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EDF527" w14:textId="77777777" w:rsidR="007634AD" w:rsidRPr="00BE0015" w:rsidRDefault="007634AD" w:rsidP="007634AD">
      <w:pPr>
        <w:spacing w:line="360" w:lineRule="auto"/>
        <w:jc w:val="center"/>
        <w:rPr>
          <w:b/>
          <w:sz w:val="28"/>
          <w:szCs w:val="28"/>
        </w:rPr>
      </w:pPr>
      <w:bookmarkStart w:id="0" w:name="_Hlk104347110"/>
      <w:r w:rsidRPr="00BE0015">
        <w:rPr>
          <w:b/>
          <w:sz w:val="28"/>
          <w:szCs w:val="28"/>
        </w:rPr>
        <w:t xml:space="preserve">FACTORS AFFECTING ADOPTION AND EFFECT OF </w:t>
      </w:r>
      <w:r w:rsidRPr="00BE0015">
        <w:rPr>
          <w:b/>
          <w:spacing w:val="1"/>
          <w:sz w:val="28"/>
          <w:szCs w:val="28"/>
        </w:rPr>
        <w:t>IRRIGATION</w:t>
      </w:r>
      <w:r w:rsidRPr="00BE0015">
        <w:rPr>
          <w:b/>
          <w:sz w:val="28"/>
          <w:szCs w:val="28"/>
        </w:rPr>
        <w:t xml:space="preserve"> TECHNOLOGIES ON PRODUCTIVITY AND PROFITABILITY AMONG SMALL-SCALE</w:t>
      </w:r>
      <w:r w:rsidRPr="00BE0015">
        <w:rPr>
          <w:b/>
          <w:spacing w:val="-2"/>
          <w:sz w:val="28"/>
          <w:szCs w:val="28"/>
        </w:rPr>
        <w:t xml:space="preserve"> </w:t>
      </w:r>
      <w:r w:rsidRPr="00BE0015">
        <w:rPr>
          <w:b/>
          <w:sz w:val="28"/>
          <w:szCs w:val="28"/>
        </w:rPr>
        <w:t>FARMERS</w:t>
      </w:r>
      <w:r w:rsidRPr="00BE0015">
        <w:rPr>
          <w:b/>
          <w:spacing w:val="-2"/>
          <w:sz w:val="28"/>
          <w:szCs w:val="28"/>
        </w:rPr>
        <w:t xml:space="preserve"> </w:t>
      </w:r>
      <w:r w:rsidRPr="00BE0015">
        <w:rPr>
          <w:b/>
          <w:sz w:val="28"/>
          <w:szCs w:val="28"/>
        </w:rPr>
        <w:t>IN</w:t>
      </w:r>
      <w:r w:rsidRPr="00BE0015">
        <w:rPr>
          <w:b/>
          <w:spacing w:val="-10"/>
          <w:sz w:val="28"/>
          <w:szCs w:val="28"/>
        </w:rPr>
        <w:t xml:space="preserve"> </w:t>
      </w:r>
      <w:r w:rsidRPr="00BE0015">
        <w:rPr>
          <w:b/>
          <w:sz w:val="28"/>
          <w:szCs w:val="28"/>
        </w:rPr>
        <w:t>MACHAKOS COUNTY,</w:t>
      </w:r>
      <w:r w:rsidRPr="00BE0015">
        <w:rPr>
          <w:b/>
          <w:spacing w:val="1"/>
          <w:sz w:val="28"/>
          <w:szCs w:val="28"/>
        </w:rPr>
        <w:t xml:space="preserve"> </w:t>
      </w:r>
      <w:r w:rsidRPr="00BE0015">
        <w:rPr>
          <w:b/>
          <w:sz w:val="28"/>
          <w:szCs w:val="28"/>
        </w:rPr>
        <w:t>KENYA</w:t>
      </w:r>
    </w:p>
    <w:p w14:paraId="0AE2BD33" w14:textId="77777777" w:rsidR="007634AD" w:rsidRPr="00B14165" w:rsidRDefault="007634AD" w:rsidP="007634AD">
      <w:pPr>
        <w:pStyle w:val="BodyText"/>
        <w:rPr>
          <w:b/>
        </w:rPr>
      </w:pPr>
    </w:p>
    <w:p w14:paraId="378113E3" w14:textId="77777777" w:rsidR="007634AD" w:rsidRPr="00B14165" w:rsidRDefault="007634AD" w:rsidP="007634AD">
      <w:pPr>
        <w:rPr>
          <w:sz w:val="24"/>
          <w:szCs w:val="24"/>
        </w:rPr>
      </w:pPr>
    </w:p>
    <w:p w14:paraId="6DE4B471" w14:textId="77777777" w:rsidR="007634AD" w:rsidRPr="00B14165" w:rsidRDefault="007634AD" w:rsidP="007634AD">
      <w:pPr>
        <w:rPr>
          <w:sz w:val="24"/>
          <w:szCs w:val="24"/>
        </w:rPr>
      </w:pPr>
    </w:p>
    <w:p w14:paraId="79EB501A" w14:textId="77777777" w:rsidR="007634AD" w:rsidRPr="00B14165" w:rsidRDefault="007634AD" w:rsidP="007634AD">
      <w:pPr>
        <w:pStyle w:val="BodyText"/>
        <w:rPr>
          <w:b/>
        </w:rPr>
      </w:pPr>
    </w:p>
    <w:p w14:paraId="536CFBCA" w14:textId="77777777" w:rsidR="007634AD" w:rsidRPr="00B14165" w:rsidRDefault="007634AD" w:rsidP="007634AD">
      <w:pPr>
        <w:pStyle w:val="BodyText"/>
        <w:rPr>
          <w:b/>
        </w:rPr>
      </w:pPr>
    </w:p>
    <w:p w14:paraId="17046873" w14:textId="77777777" w:rsidR="007634AD" w:rsidRPr="00B14165" w:rsidRDefault="007634AD" w:rsidP="007634AD">
      <w:pPr>
        <w:pStyle w:val="BodyText"/>
        <w:rPr>
          <w:b/>
        </w:rPr>
      </w:pPr>
    </w:p>
    <w:p w14:paraId="1F27C51E" w14:textId="77777777" w:rsidR="007634AD" w:rsidRPr="00B14165" w:rsidRDefault="007634AD" w:rsidP="007634AD">
      <w:pPr>
        <w:pStyle w:val="BodyText"/>
        <w:rPr>
          <w:b/>
        </w:rPr>
      </w:pPr>
    </w:p>
    <w:p w14:paraId="53C1D25C" w14:textId="77777777" w:rsidR="007634AD" w:rsidRPr="00F444DD" w:rsidRDefault="007634AD" w:rsidP="007634AD">
      <w:pPr>
        <w:spacing w:line="360" w:lineRule="auto"/>
        <w:jc w:val="center"/>
        <w:rPr>
          <w:b/>
          <w:sz w:val="28"/>
          <w:szCs w:val="28"/>
        </w:rPr>
      </w:pPr>
      <w:r w:rsidRPr="00F444DD">
        <w:rPr>
          <w:b/>
          <w:sz w:val="28"/>
          <w:szCs w:val="28"/>
        </w:rPr>
        <w:t>MARY MULUKI KITHOME</w:t>
      </w:r>
    </w:p>
    <w:p w14:paraId="4DAFF1AE" w14:textId="77777777" w:rsidR="007634AD" w:rsidRPr="00B14165" w:rsidRDefault="007634AD" w:rsidP="007634AD">
      <w:pPr>
        <w:rPr>
          <w:sz w:val="24"/>
          <w:szCs w:val="24"/>
        </w:rPr>
      </w:pPr>
    </w:p>
    <w:p w14:paraId="71D78D61" w14:textId="77777777" w:rsidR="007634AD" w:rsidRPr="00B14165" w:rsidRDefault="007634AD" w:rsidP="007634AD">
      <w:pPr>
        <w:pStyle w:val="BodyText"/>
        <w:rPr>
          <w:b/>
        </w:rPr>
      </w:pPr>
    </w:p>
    <w:p w14:paraId="7557B507" w14:textId="77777777" w:rsidR="007634AD" w:rsidRPr="00B14165" w:rsidRDefault="007634AD" w:rsidP="007634AD">
      <w:pPr>
        <w:pStyle w:val="BodyText"/>
        <w:rPr>
          <w:b/>
        </w:rPr>
      </w:pPr>
    </w:p>
    <w:p w14:paraId="40C8B1DF" w14:textId="77777777" w:rsidR="007634AD" w:rsidRPr="00B14165" w:rsidRDefault="007634AD" w:rsidP="007634AD">
      <w:pPr>
        <w:rPr>
          <w:sz w:val="24"/>
          <w:szCs w:val="24"/>
        </w:rPr>
      </w:pPr>
    </w:p>
    <w:p w14:paraId="6E5C9A3D" w14:textId="77777777" w:rsidR="007634AD" w:rsidRPr="00B14165" w:rsidRDefault="007634AD" w:rsidP="007634AD">
      <w:pPr>
        <w:pStyle w:val="BodyText"/>
        <w:rPr>
          <w:b/>
        </w:rPr>
      </w:pPr>
    </w:p>
    <w:p w14:paraId="71961B61" w14:textId="77777777" w:rsidR="007634AD" w:rsidRPr="00B14165" w:rsidRDefault="007634AD" w:rsidP="007634AD">
      <w:pPr>
        <w:pStyle w:val="BodyText"/>
        <w:rPr>
          <w:b/>
        </w:rPr>
      </w:pPr>
    </w:p>
    <w:p w14:paraId="26A556F2" w14:textId="77777777" w:rsidR="007634AD" w:rsidRPr="00B14165" w:rsidRDefault="007634AD" w:rsidP="007634AD">
      <w:pPr>
        <w:pStyle w:val="BodyText"/>
        <w:rPr>
          <w:b/>
        </w:rPr>
      </w:pPr>
    </w:p>
    <w:p w14:paraId="30053B63" w14:textId="77777777" w:rsidR="007634AD" w:rsidRPr="00B14165" w:rsidRDefault="007634AD" w:rsidP="007634AD">
      <w:pPr>
        <w:pStyle w:val="BodyText"/>
        <w:rPr>
          <w:b/>
        </w:rPr>
      </w:pPr>
    </w:p>
    <w:p w14:paraId="53C404A7" w14:textId="77777777" w:rsidR="007634AD" w:rsidRPr="00B14165" w:rsidRDefault="007634AD" w:rsidP="007634AD">
      <w:pPr>
        <w:rPr>
          <w:sz w:val="24"/>
          <w:szCs w:val="24"/>
        </w:rPr>
      </w:pPr>
    </w:p>
    <w:p w14:paraId="21F363A5" w14:textId="77777777" w:rsidR="007634AD" w:rsidRPr="00B14165" w:rsidRDefault="007634AD" w:rsidP="007634AD">
      <w:pPr>
        <w:pStyle w:val="BodyText"/>
        <w:rPr>
          <w:b/>
        </w:rPr>
      </w:pPr>
    </w:p>
    <w:p w14:paraId="0A91972F" w14:textId="77777777" w:rsidR="003633A5" w:rsidRDefault="007634AD" w:rsidP="003633A5">
      <w:pPr>
        <w:spacing w:line="360" w:lineRule="auto"/>
        <w:jc w:val="center"/>
        <w:rPr>
          <w:b/>
          <w:sz w:val="28"/>
          <w:szCs w:val="28"/>
        </w:rPr>
      </w:pPr>
      <w:r w:rsidRPr="00F444DD">
        <w:rPr>
          <w:b/>
          <w:sz w:val="28"/>
          <w:szCs w:val="28"/>
        </w:rPr>
        <w:t>A THESIS SUBMITTED</w:t>
      </w:r>
      <w:r w:rsidRPr="00F444DD">
        <w:rPr>
          <w:b/>
          <w:spacing w:val="1"/>
          <w:sz w:val="28"/>
          <w:szCs w:val="28"/>
        </w:rPr>
        <w:t xml:space="preserve"> </w:t>
      </w:r>
      <w:r w:rsidRPr="00F444DD">
        <w:rPr>
          <w:b/>
          <w:sz w:val="28"/>
          <w:szCs w:val="28"/>
        </w:rPr>
        <w:t>IN</w:t>
      </w:r>
      <w:r w:rsidRPr="00F444DD">
        <w:rPr>
          <w:b/>
          <w:spacing w:val="1"/>
          <w:sz w:val="28"/>
          <w:szCs w:val="28"/>
        </w:rPr>
        <w:t xml:space="preserve"> </w:t>
      </w:r>
      <w:r w:rsidRPr="00F444DD">
        <w:rPr>
          <w:b/>
          <w:sz w:val="28"/>
          <w:szCs w:val="28"/>
        </w:rPr>
        <w:t>PARTIAL</w:t>
      </w:r>
      <w:r w:rsidRPr="00F444DD">
        <w:rPr>
          <w:b/>
          <w:spacing w:val="1"/>
          <w:sz w:val="28"/>
          <w:szCs w:val="28"/>
        </w:rPr>
        <w:t xml:space="preserve"> </w:t>
      </w:r>
      <w:r w:rsidRPr="00F444DD">
        <w:rPr>
          <w:b/>
          <w:sz w:val="28"/>
          <w:szCs w:val="28"/>
        </w:rPr>
        <w:t xml:space="preserve">FULFILLMENT OF THE REQUIREMENTS FOR THE AWARD OF </w:t>
      </w:r>
      <w:r w:rsidRPr="00F444DD">
        <w:rPr>
          <w:b/>
          <w:spacing w:val="-67"/>
          <w:sz w:val="28"/>
          <w:szCs w:val="28"/>
        </w:rPr>
        <w:t xml:space="preserve">            </w:t>
      </w:r>
      <w:r w:rsidRPr="00F444DD">
        <w:rPr>
          <w:b/>
          <w:sz w:val="28"/>
          <w:szCs w:val="28"/>
        </w:rPr>
        <w:t>THE DEGREE OF MASTER OF SCIENCE IN AGRICULTURAL</w:t>
      </w:r>
      <w:r w:rsidRPr="00F444DD">
        <w:rPr>
          <w:b/>
          <w:spacing w:val="1"/>
          <w:sz w:val="28"/>
          <w:szCs w:val="28"/>
        </w:rPr>
        <w:t xml:space="preserve"> </w:t>
      </w:r>
      <w:r w:rsidRPr="00F444DD">
        <w:rPr>
          <w:b/>
          <w:sz w:val="28"/>
          <w:szCs w:val="28"/>
        </w:rPr>
        <w:t>ECONOMICS</w:t>
      </w:r>
      <w:r w:rsidRPr="00F444DD">
        <w:rPr>
          <w:b/>
          <w:spacing w:val="1"/>
          <w:sz w:val="28"/>
          <w:szCs w:val="28"/>
        </w:rPr>
        <w:t xml:space="preserve"> </w:t>
      </w:r>
      <w:r w:rsidRPr="00F444DD">
        <w:rPr>
          <w:b/>
          <w:sz w:val="28"/>
          <w:szCs w:val="28"/>
        </w:rPr>
        <w:t>OF</w:t>
      </w:r>
      <w:r w:rsidRPr="00F444DD">
        <w:rPr>
          <w:b/>
          <w:spacing w:val="3"/>
          <w:sz w:val="28"/>
          <w:szCs w:val="28"/>
        </w:rPr>
        <w:t xml:space="preserve"> </w:t>
      </w:r>
      <w:r w:rsidRPr="00F444DD">
        <w:rPr>
          <w:b/>
          <w:sz w:val="28"/>
          <w:szCs w:val="28"/>
        </w:rPr>
        <w:t>THE</w:t>
      </w:r>
      <w:r w:rsidRPr="00F444DD">
        <w:rPr>
          <w:b/>
          <w:spacing w:val="3"/>
          <w:sz w:val="28"/>
          <w:szCs w:val="28"/>
        </w:rPr>
        <w:t xml:space="preserve"> </w:t>
      </w:r>
      <w:r w:rsidRPr="00F444DD">
        <w:rPr>
          <w:b/>
          <w:sz w:val="28"/>
          <w:szCs w:val="28"/>
        </w:rPr>
        <w:t>UNIVERSITY</w:t>
      </w:r>
      <w:r w:rsidRPr="00F444DD">
        <w:rPr>
          <w:b/>
          <w:spacing w:val="-4"/>
          <w:sz w:val="28"/>
          <w:szCs w:val="28"/>
        </w:rPr>
        <w:t xml:space="preserve"> </w:t>
      </w:r>
      <w:r w:rsidRPr="00F444DD">
        <w:rPr>
          <w:b/>
          <w:sz w:val="28"/>
          <w:szCs w:val="28"/>
        </w:rPr>
        <w:t>OF</w:t>
      </w:r>
      <w:r w:rsidRPr="00F444DD">
        <w:rPr>
          <w:b/>
          <w:spacing w:val="3"/>
          <w:sz w:val="28"/>
          <w:szCs w:val="28"/>
        </w:rPr>
        <w:t xml:space="preserve"> </w:t>
      </w:r>
      <w:r w:rsidRPr="00F444DD">
        <w:rPr>
          <w:b/>
          <w:sz w:val="28"/>
          <w:szCs w:val="28"/>
        </w:rPr>
        <w:t>EMBU</w:t>
      </w:r>
    </w:p>
    <w:p w14:paraId="51ED80A7" w14:textId="77777777" w:rsidR="003633A5" w:rsidRDefault="003633A5" w:rsidP="003633A5">
      <w:pPr>
        <w:spacing w:line="360" w:lineRule="auto"/>
        <w:jc w:val="center"/>
      </w:pPr>
    </w:p>
    <w:p w14:paraId="41F3EEB6" w14:textId="77777777" w:rsidR="003633A5" w:rsidRDefault="003633A5" w:rsidP="003633A5">
      <w:pPr>
        <w:spacing w:line="360" w:lineRule="auto"/>
        <w:jc w:val="center"/>
      </w:pPr>
    </w:p>
    <w:p w14:paraId="5BAF4B4D" w14:textId="77777777" w:rsidR="003633A5" w:rsidRDefault="003633A5" w:rsidP="003633A5">
      <w:pPr>
        <w:spacing w:line="360" w:lineRule="auto"/>
        <w:jc w:val="center"/>
      </w:pPr>
    </w:p>
    <w:p w14:paraId="6D421CAA" w14:textId="77777777" w:rsidR="003633A5" w:rsidRDefault="003633A5" w:rsidP="003633A5">
      <w:pPr>
        <w:spacing w:line="360" w:lineRule="auto"/>
        <w:jc w:val="center"/>
      </w:pPr>
    </w:p>
    <w:p w14:paraId="26D5C139" w14:textId="77777777" w:rsidR="003633A5" w:rsidRDefault="003633A5" w:rsidP="003633A5">
      <w:pPr>
        <w:spacing w:line="360" w:lineRule="auto"/>
        <w:jc w:val="center"/>
      </w:pPr>
    </w:p>
    <w:p w14:paraId="692ADF63" w14:textId="77777777" w:rsidR="003633A5" w:rsidRDefault="003633A5" w:rsidP="003633A5">
      <w:pPr>
        <w:spacing w:line="360" w:lineRule="auto"/>
        <w:jc w:val="center"/>
      </w:pPr>
    </w:p>
    <w:p w14:paraId="2B5510F0" w14:textId="77777777" w:rsidR="003633A5" w:rsidRDefault="003633A5" w:rsidP="003633A5">
      <w:pPr>
        <w:spacing w:line="360" w:lineRule="auto"/>
        <w:jc w:val="center"/>
      </w:pPr>
    </w:p>
    <w:p w14:paraId="7DA2D8A0" w14:textId="77777777" w:rsidR="003633A5" w:rsidRDefault="003633A5" w:rsidP="003633A5">
      <w:pPr>
        <w:spacing w:line="360" w:lineRule="auto"/>
        <w:jc w:val="center"/>
      </w:pPr>
    </w:p>
    <w:p w14:paraId="442B25B8" w14:textId="77777777" w:rsidR="003633A5" w:rsidRDefault="003633A5" w:rsidP="003633A5">
      <w:pPr>
        <w:spacing w:line="360" w:lineRule="auto"/>
      </w:pPr>
    </w:p>
    <w:p w14:paraId="068E47D6" w14:textId="7A45677E" w:rsidR="007634AD" w:rsidRPr="003633A5" w:rsidRDefault="00E602EB" w:rsidP="003633A5">
      <w:pPr>
        <w:spacing w:line="360" w:lineRule="auto"/>
        <w:jc w:val="center"/>
        <w:rPr>
          <w:b/>
          <w:bCs/>
          <w:sz w:val="28"/>
          <w:szCs w:val="28"/>
        </w:rPr>
      </w:pPr>
      <w:r>
        <w:rPr>
          <w:b/>
          <w:bCs/>
          <w:sz w:val="28"/>
          <w:szCs w:val="28"/>
        </w:rPr>
        <w:t>SEPTEMBER,</w:t>
      </w:r>
      <w:r w:rsidR="007634AD" w:rsidRPr="003633A5">
        <w:rPr>
          <w:b/>
          <w:bCs/>
          <w:spacing w:val="1"/>
          <w:sz w:val="28"/>
          <w:szCs w:val="28"/>
        </w:rPr>
        <w:t xml:space="preserve"> </w:t>
      </w:r>
      <w:r w:rsidR="007634AD" w:rsidRPr="003633A5">
        <w:rPr>
          <w:b/>
          <w:bCs/>
          <w:sz w:val="28"/>
          <w:szCs w:val="28"/>
        </w:rPr>
        <w:t>2022</w:t>
      </w:r>
    </w:p>
    <w:p w14:paraId="1B668F8C" w14:textId="77777777" w:rsidR="007634AD" w:rsidRPr="00B14165" w:rsidRDefault="007634AD" w:rsidP="007634AD">
      <w:pPr>
        <w:jc w:val="center"/>
        <w:rPr>
          <w:sz w:val="24"/>
          <w:szCs w:val="24"/>
        </w:rPr>
        <w:sectPr w:rsidR="007634AD" w:rsidRPr="00B14165" w:rsidSect="00713BD2">
          <w:pgSz w:w="11910" w:h="16840"/>
          <w:pgMar w:top="1440" w:right="1440" w:bottom="1440" w:left="2160" w:header="720" w:footer="720" w:gutter="0"/>
          <w:cols w:space="720"/>
          <w:docGrid w:linePitch="299"/>
        </w:sectPr>
      </w:pPr>
    </w:p>
    <w:p w14:paraId="489DA72E" w14:textId="77777777" w:rsidR="007634AD" w:rsidRPr="00B14165" w:rsidRDefault="007634AD" w:rsidP="007634AD">
      <w:pPr>
        <w:widowControl/>
        <w:autoSpaceDE/>
        <w:autoSpaceDN/>
        <w:spacing w:after="160" w:line="259" w:lineRule="auto"/>
        <w:rPr>
          <w:sz w:val="24"/>
          <w:szCs w:val="24"/>
        </w:rPr>
      </w:pPr>
      <w:bookmarkStart w:id="1" w:name="DECLARATION"/>
      <w:bookmarkStart w:id="2" w:name="_bookmark0"/>
      <w:bookmarkEnd w:id="1"/>
      <w:bookmarkEnd w:id="2"/>
      <w:r w:rsidRPr="00B14165">
        <w:rPr>
          <w:sz w:val="24"/>
          <w:szCs w:val="24"/>
        </w:rPr>
        <w:lastRenderedPageBreak/>
        <w:br w:type="page"/>
      </w:r>
    </w:p>
    <w:p w14:paraId="632367D3" w14:textId="77777777" w:rsidR="007634AD" w:rsidRPr="00C9797B" w:rsidRDefault="007634AD" w:rsidP="007634AD">
      <w:pPr>
        <w:pStyle w:val="Heading1"/>
      </w:pPr>
      <w:bookmarkStart w:id="3" w:name="_Toc109818407"/>
      <w:r w:rsidRPr="00C9797B">
        <w:lastRenderedPageBreak/>
        <w:t>DECLARATION</w:t>
      </w:r>
      <w:bookmarkEnd w:id="3"/>
    </w:p>
    <w:p w14:paraId="6052FADE" w14:textId="77777777" w:rsidR="007634AD" w:rsidRPr="00B14165" w:rsidRDefault="007634AD" w:rsidP="007634AD">
      <w:pPr>
        <w:spacing w:line="360" w:lineRule="auto"/>
        <w:jc w:val="both"/>
        <w:rPr>
          <w:sz w:val="24"/>
          <w:szCs w:val="24"/>
        </w:rPr>
      </w:pPr>
      <w:r w:rsidRPr="00B14165">
        <w:rPr>
          <w:sz w:val="24"/>
          <w:szCs w:val="24"/>
        </w:rPr>
        <w:t>This thesis is my original work and has not been presented elsewhere for a degree or any other award.</w:t>
      </w:r>
    </w:p>
    <w:p w14:paraId="6A6F0218" w14:textId="77777777" w:rsidR="007634AD" w:rsidRPr="00B14165" w:rsidRDefault="007634AD" w:rsidP="007634AD">
      <w:pPr>
        <w:spacing w:line="360" w:lineRule="auto"/>
        <w:jc w:val="both"/>
        <w:rPr>
          <w:sz w:val="24"/>
          <w:szCs w:val="24"/>
        </w:rPr>
      </w:pPr>
    </w:p>
    <w:p w14:paraId="3FB03EB1" w14:textId="77777777" w:rsidR="007634AD" w:rsidRPr="00B14165" w:rsidRDefault="007634AD" w:rsidP="007634AD">
      <w:pPr>
        <w:spacing w:line="360" w:lineRule="auto"/>
        <w:jc w:val="both"/>
        <w:rPr>
          <w:sz w:val="24"/>
          <w:szCs w:val="24"/>
        </w:rPr>
      </w:pPr>
      <w:r w:rsidRPr="00B14165">
        <w:rPr>
          <w:sz w:val="24"/>
          <w:szCs w:val="24"/>
        </w:rPr>
        <w:t>Signature</w:t>
      </w:r>
      <w:r>
        <w:rPr>
          <w:sz w:val="24"/>
          <w:szCs w:val="24"/>
        </w:rPr>
        <w:t xml:space="preserve">……………………… </w:t>
      </w:r>
      <w:r>
        <w:rPr>
          <w:sz w:val="24"/>
          <w:szCs w:val="24"/>
        </w:rPr>
        <w:tab/>
      </w:r>
      <w:r>
        <w:rPr>
          <w:sz w:val="24"/>
          <w:szCs w:val="24"/>
        </w:rPr>
        <w:tab/>
      </w:r>
      <w:r>
        <w:rPr>
          <w:sz w:val="24"/>
          <w:szCs w:val="24"/>
        </w:rPr>
        <w:tab/>
      </w:r>
      <w:r>
        <w:rPr>
          <w:sz w:val="24"/>
          <w:szCs w:val="24"/>
        </w:rPr>
        <w:tab/>
        <w:t>Date…………………</w:t>
      </w:r>
      <w:r w:rsidRPr="00B14165">
        <w:rPr>
          <w:sz w:val="24"/>
          <w:szCs w:val="24"/>
        </w:rPr>
        <w:tab/>
      </w:r>
    </w:p>
    <w:p w14:paraId="6761DC52" w14:textId="77777777" w:rsidR="007634AD" w:rsidRPr="00AA7CAB" w:rsidRDefault="007634AD" w:rsidP="007634AD">
      <w:pPr>
        <w:spacing w:line="360" w:lineRule="auto"/>
        <w:jc w:val="both"/>
        <w:rPr>
          <w:sz w:val="24"/>
          <w:szCs w:val="24"/>
        </w:rPr>
      </w:pPr>
      <w:r w:rsidRPr="00AA7CAB">
        <w:rPr>
          <w:sz w:val="24"/>
          <w:szCs w:val="24"/>
        </w:rPr>
        <w:t>Mary</w:t>
      </w:r>
      <w:r>
        <w:rPr>
          <w:sz w:val="24"/>
          <w:szCs w:val="24"/>
        </w:rPr>
        <w:t xml:space="preserve"> Muluki Kithome</w:t>
      </w:r>
    </w:p>
    <w:p w14:paraId="304E35B1" w14:textId="77777777" w:rsidR="007634AD" w:rsidRPr="00B14165" w:rsidRDefault="007634AD" w:rsidP="007634AD">
      <w:pPr>
        <w:spacing w:line="360" w:lineRule="auto"/>
        <w:jc w:val="both"/>
        <w:rPr>
          <w:sz w:val="24"/>
          <w:szCs w:val="24"/>
        </w:rPr>
      </w:pPr>
      <w:r w:rsidRPr="00B14165">
        <w:rPr>
          <w:sz w:val="24"/>
          <w:szCs w:val="24"/>
        </w:rPr>
        <w:t>Department of Agricultural Economics and Extension</w:t>
      </w:r>
    </w:p>
    <w:p w14:paraId="436EA376" w14:textId="77777777" w:rsidR="007634AD" w:rsidRPr="00B14165" w:rsidRDefault="007634AD" w:rsidP="007634AD">
      <w:pPr>
        <w:spacing w:line="360" w:lineRule="auto"/>
        <w:jc w:val="both"/>
        <w:rPr>
          <w:sz w:val="24"/>
          <w:szCs w:val="24"/>
        </w:rPr>
      </w:pPr>
      <w:r w:rsidRPr="00B14165">
        <w:rPr>
          <w:spacing w:val="-57"/>
          <w:sz w:val="24"/>
          <w:szCs w:val="24"/>
        </w:rPr>
        <w:t xml:space="preserve"> </w:t>
      </w:r>
      <w:r w:rsidRPr="00B14165">
        <w:rPr>
          <w:sz w:val="24"/>
          <w:szCs w:val="24"/>
        </w:rPr>
        <w:t>A510/1282/2019</w:t>
      </w:r>
    </w:p>
    <w:p w14:paraId="0681CFBF" w14:textId="77777777" w:rsidR="007634AD" w:rsidRPr="00B14165" w:rsidRDefault="007634AD" w:rsidP="007634AD">
      <w:pPr>
        <w:spacing w:line="360" w:lineRule="auto"/>
        <w:jc w:val="both"/>
        <w:rPr>
          <w:sz w:val="24"/>
          <w:szCs w:val="24"/>
        </w:rPr>
      </w:pPr>
    </w:p>
    <w:p w14:paraId="3D0B78C0" w14:textId="77777777" w:rsidR="007634AD" w:rsidRPr="00B14165" w:rsidRDefault="007634AD" w:rsidP="007634AD">
      <w:pPr>
        <w:spacing w:before="240" w:line="360" w:lineRule="auto"/>
        <w:jc w:val="both"/>
        <w:rPr>
          <w:sz w:val="24"/>
          <w:szCs w:val="24"/>
        </w:rPr>
      </w:pPr>
      <w:r w:rsidRPr="00B14165">
        <w:rPr>
          <w:sz w:val="24"/>
          <w:szCs w:val="24"/>
        </w:rPr>
        <w:t>This</w:t>
      </w:r>
      <w:r w:rsidRPr="00B14165">
        <w:rPr>
          <w:spacing w:val="21"/>
          <w:sz w:val="24"/>
          <w:szCs w:val="24"/>
        </w:rPr>
        <w:t xml:space="preserve"> thesis</w:t>
      </w:r>
      <w:r w:rsidRPr="00B14165">
        <w:rPr>
          <w:spacing w:val="15"/>
          <w:sz w:val="24"/>
          <w:szCs w:val="24"/>
        </w:rPr>
        <w:t xml:space="preserve"> </w:t>
      </w:r>
      <w:r w:rsidRPr="00B14165">
        <w:rPr>
          <w:sz w:val="24"/>
          <w:szCs w:val="24"/>
        </w:rPr>
        <w:t>has</w:t>
      </w:r>
      <w:r w:rsidRPr="00B14165">
        <w:rPr>
          <w:spacing w:val="22"/>
          <w:sz w:val="24"/>
          <w:szCs w:val="24"/>
        </w:rPr>
        <w:t xml:space="preserve"> </w:t>
      </w:r>
      <w:r w:rsidRPr="00B14165">
        <w:rPr>
          <w:sz w:val="24"/>
          <w:szCs w:val="24"/>
        </w:rPr>
        <w:t>been</w:t>
      </w:r>
      <w:r w:rsidRPr="00B14165">
        <w:rPr>
          <w:spacing w:val="19"/>
          <w:sz w:val="24"/>
          <w:szCs w:val="24"/>
        </w:rPr>
        <w:t xml:space="preserve"> </w:t>
      </w:r>
      <w:r w:rsidRPr="00B14165">
        <w:rPr>
          <w:sz w:val="24"/>
          <w:szCs w:val="24"/>
        </w:rPr>
        <w:t>submitted</w:t>
      </w:r>
      <w:r w:rsidRPr="00B14165">
        <w:rPr>
          <w:spacing w:val="24"/>
          <w:sz w:val="24"/>
          <w:szCs w:val="24"/>
        </w:rPr>
        <w:t xml:space="preserve"> </w:t>
      </w:r>
      <w:r w:rsidRPr="00B14165">
        <w:rPr>
          <w:sz w:val="24"/>
          <w:szCs w:val="24"/>
        </w:rPr>
        <w:t>for</w:t>
      </w:r>
      <w:r w:rsidRPr="00B14165">
        <w:rPr>
          <w:spacing w:val="21"/>
          <w:sz w:val="24"/>
          <w:szCs w:val="24"/>
        </w:rPr>
        <w:t xml:space="preserve"> </w:t>
      </w:r>
      <w:r w:rsidRPr="00B14165">
        <w:rPr>
          <w:sz w:val="24"/>
          <w:szCs w:val="24"/>
        </w:rPr>
        <w:t>examination</w:t>
      </w:r>
      <w:r w:rsidRPr="00B14165">
        <w:rPr>
          <w:spacing w:val="19"/>
          <w:sz w:val="24"/>
          <w:szCs w:val="24"/>
        </w:rPr>
        <w:t xml:space="preserve"> </w:t>
      </w:r>
      <w:r w:rsidRPr="00B14165">
        <w:rPr>
          <w:sz w:val="24"/>
          <w:szCs w:val="24"/>
        </w:rPr>
        <w:t>with</w:t>
      </w:r>
      <w:r w:rsidRPr="00B14165">
        <w:rPr>
          <w:spacing w:val="19"/>
          <w:sz w:val="24"/>
          <w:szCs w:val="24"/>
        </w:rPr>
        <w:t xml:space="preserve"> </w:t>
      </w:r>
      <w:r w:rsidRPr="00B14165">
        <w:rPr>
          <w:sz w:val="24"/>
          <w:szCs w:val="24"/>
        </w:rPr>
        <w:t>our</w:t>
      </w:r>
      <w:r w:rsidRPr="00B14165">
        <w:rPr>
          <w:spacing w:val="21"/>
          <w:sz w:val="24"/>
          <w:szCs w:val="24"/>
        </w:rPr>
        <w:t xml:space="preserve"> </w:t>
      </w:r>
      <w:r w:rsidRPr="00B14165">
        <w:rPr>
          <w:sz w:val="24"/>
          <w:szCs w:val="24"/>
        </w:rPr>
        <w:t>approval</w:t>
      </w:r>
      <w:r w:rsidRPr="00B14165">
        <w:rPr>
          <w:spacing w:val="15"/>
          <w:sz w:val="24"/>
          <w:szCs w:val="24"/>
        </w:rPr>
        <w:t xml:space="preserve"> </w:t>
      </w:r>
      <w:r w:rsidRPr="00B14165">
        <w:rPr>
          <w:sz w:val="24"/>
          <w:szCs w:val="24"/>
        </w:rPr>
        <w:t>as</w:t>
      </w:r>
      <w:r w:rsidRPr="00B14165">
        <w:rPr>
          <w:spacing w:val="22"/>
          <w:sz w:val="24"/>
          <w:szCs w:val="24"/>
        </w:rPr>
        <w:t xml:space="preserve"> </w:t>
      </w:r>
      <w:r w:rsidRPr="00B14165">
        <w:rPr>
          <w:sz w:val="24"/>
          <w:szCs w:val="24"/>
        </w:rPr>
        <w:t>the</w:t>
      </w:r>
      <w:r w:rsidRPr="00B14165">
        <w:rPr>
          <w:spacing w:val="-57"/>
          <w:sz w:val="24"/>
          <w:szCs w:val="24"/>
        </w:rPr>
        <w:t xml:space="preserve"> </w:t>
      </w:r>
      <w:r>
        <w:rPr>
          <w:spacing w:val="-57"/>
          <w:sz w:val="24"/>
          <w:szCs w:val="24"/>
        </w:rPr>
        <w:t xml:space="preserve">                               </w:t>
      </w:r>
      <w:r w:rsidRPr="00B14165">
        <w:rPr>
          <w:sz w:val="24"/>
          <w:szCs w:val="24"/>
        </w:rPr>
        <w:t>University</w:t>
      </w:r>
      <w:r w:rsidRPr="00B14165">
        <w:rPr>
          <w:spacing w:val="-4"/>
          <w:sz w:val="24"/>
          <w:szCs w:val="24"/>
        </w:rPr>
        <w:t xml:space="preserve"> </w:t>
      </w:r>
      <w:r w:rsidRPr="00B14165">
        <w:rPr>
          <w:sz w:val="24"/>
          <w:szCs w:val="24"/>
        </w:rPr>
        <w:t>Supervisors.</w:t>
      </w:r>
    </w:p>
    <w:p w14:paraId="7C243796" w14:textId="77777777" w:rsidR="007634AD" w:rsidRDefault="007634AD" w:rsidP="007634AD">
      <w:pPr>
        <w:spacing w:before="240" w:line="360" w:lineRule="auto"/>
        <w:jc w:val="both"/>
        <w:rPr>
          <w:sz w:val="24"/>
          <w:szCs w:val="24"/>
        </w:rPr>
      </w:pPr>
    </w:p>
    <w:p w14:paraId="14756D88" w14:textId="77777777" w:rsidR="007634AD" w:rsidRPr="00B14165" w:rsidRDefault="007634AD" w:rsidP="007634AD">
      <w:pPr>
        <w:spacing w:before="240" w:line="360" w:lineRule="auto"/>
        <w:jc w:val="both"/>
        <w:rPr>
          <w:sz w:val="24"/>
          <w:szCs w:val="24"/>
        </w:rPr>
      </w:pPr>
      <w:r w:rsidRPr="00B14165">
        <w:rPr>
          <w:sz w:val="24"/>
          <w:szCs w:val="24"/>
        </w:rPr>
        <w:t>Signa</w:t>
      </w:r>
      <w:r>
        <w:rPr>
          <w:sz w:val="24"/>
          <w:szCs w:val="24"/>
        </w:rPr>
        <w:t>ture…………………………</w:t>
      </w:r>
      <w:r>
        <w:rPr>
          <w:sz w:val="24"/>
          <w:szCs w:val="24"/>
        </w:rPr>
        <w:tab/>
      </w:r>
      <w:r>
        <w:rPr>
          <w:sz w:val="24"/>
          <w:szCs w:val="24"/>
        </w:rPr>
        <w:tab/>
      </w:r>
      <w:r>
        <w:rPr>
          <w:sz w:val="24"/>
          <w:szCs w:val="24"/>
        </w:rPr>
        <w:tab/>
      </w:r>
      <w:r>
        <w:rPr>
          <w:sz w:val="24"/>
          <w:szCs w:val="24"/>
        </w:rPr>
        <w:tab/>
      </w:r>
      <w:r w:rsidRPr="00B14165">
        <w:rPr>
          <w:noProof/>
          <w:sz w:val="24"/>
          <w:szCs w:val="24"/>
        </w:rPr>
        <w:t>Date</w:t>
      </w:r>
      <w:r>
        <w:rPr>
          <w:noProof/>
          <w:sz w:val="24"/>
          <w:szCs w:val="24"/>
        </w:rPr>
        <w:t>…………………</w:t>
      </w:r>
    </w:p>
    <w:p w14:paraId="77F7AD94" w14:textId="77777777" w:rsidR="007634AD" w:rsidRPr="00D63D4C" w:rsidRDefault="007634AD" w:rsidP="007634AD">
      <w:pPr>
        <w:spacing w:line="360" w:lineRule="auto"/>
        <w:jc w:val="both"/>
        <w:rPr>
          <w:sz w:val="24"/>
          <w:szCs w:val="24"/>
        </w:rPr>
      </w:pPr>
      <w:r w:rsidRPr="00D63D4C">
        <w:rPr>
          <w:sz w:val="24"/>
          <w:szCs w:val="24"/>
        </w:rPr>
        <w:t>Dr. Hezron</w:t>
      </w:r>
      <w:r w:rsidRPr="00D63D4C">
        <w:rPr>
          <w:spacing w:val="-1"/>
          <w:sz w:val="24"/>
          <w:szCs w:val="24"/>
        </w:rPr>
        <w:t xml:space="preserve"> </w:t>
      </w:r>
      <w:r>
        <w:rPr>
          <w:spacing w:val="-1"/>
          <w:sz w:val="24"/>
          <w:szCs w:val="24"/>
        </w:rPr>
        <w:t xml:space="preserve">R. </w:t>
      </w:r>
      <w:r w:rsidRPr="00D63D4C">
        <w:rPr>
          <w:sz w:val="24"/>
          <w:szCs w:val="24"/>
        </w:rPr>
        <w:t>Mogaka</w:t>
      </w:r>
    </w:p>
    <w:p w14:paraId="73CB094A" w14:textId="77777777" w:rsidR="007634AD" w:rsidRDefault="007634AD" w:rsidP="007634AD">
      <w:pPr>
        <w:spacing w:line="360" w:lineRule="auto"/>
        <w:jc w:val="both"/>
        <w:rPr>
          <w:sz w:val="24"/>
          <w:szCs w:val="24"/>
        </w:rPr>
      </w:pPr>
      <w:r w:rsidRPr="00B14165">
        <w:rPr>
          <w:sz w:val="24"/>
          <w:szCs w:val="24"/>
        </w:rPr>
        <w:t>Department of Agricultural Economics and Extension</w:t>
      </w:r>
    </w:p>
    <w:p w14:paraId="4F3045E8" w14:textId="77777777" w:rsidR="007634AD" w:rsidRPr="00B14165" w:rsidRDefault="007634AD" w:rsidP="007634AD">
      <w:pPr>
        <w:spacing w:line="360" w:lineRule="auto"/>
        <w:jc w:val="both"/>
        <w:rPr>
          <w:sz w:val="24"/>
          <w:szCs w:val="24"/>
        </w:rPr>
      </w:pPr>
      <w:r w:rsidRPr="00B14165">
        <w:rPr>
          <w:spacing w:val="-57"/>
          <w:sz w:val="24"/>
          <w:szCs w:val="24"/>
        </w:rPr>
        <w:t xml:space="preserve"> </w:t>
      </w:r>
      <w:r w:rsidRPr="00B14165">
        <w:rPr>
          <w:sz w:val="24"/>
          <w:szCs w:val="24"/>
        </w:rPr>
        <w:t>University</w:t>
      </w:r>
      <w:r w:rsidRPr="00B14165">
        <w:rPr>
          <w:spacing w:val="-4"/>
          <w:sz w:val="24"/>
          <w:szCs w:val="24"/>
        </w:rPr>
        <w:t xml:space="preserve"> </w:t>
      </w:r>
      <w:r w:rsidRPr="00B14165">
        <w:rPr>
          <w:sz w:val="24"/>
          <w:szCs w:val="24"/>
        </w:rPr>
        <w:t>of</w:t>
      </w:r>
      <w:r w:rsidRPr="00B14165">
        <w:rPr>
          <w:spacing w:val="-6"/>
          <w:sz w:val="24"/>
          <w:szCs w:val="24"/>
        </w:rPr>
        <w:t xml:space="preserve"> </w:t>
      </w:r>
      <w:r w:rsidRPr="00B14165">
        <w:rPr>
          <w:sz w:val="24"/>
          <w:szCs w:val="24"/>
        </w:rPr>
        <w:t>Embu</w:t>
      </w:r>
    </w:p>
    <w:p w14:paraId="09F6B006" w14:textId="77777777" w:rsidR="007634AD" w:rsidRDefault="007634AD" w:rsidP="007634AD">
      <w:pPr>
        <w:spacing w:before="240" w:line="360" w:lineRule="auto"/>
        <w:jc w:val="both"/>
        <w:rPr>
          <w:sz w:val="24"/>
          <w:szCs w:val="24"/>
        </w:rPr>
      </w:pPr>
    </w:p>
    <w:p w14:paraId="57CB8861" w14:textId="77777777" w:rsidR="007634AD" w:rsidRPr="00B14165" w:rsidRDefault="007634AD" w:rsidP="007634AD">
      <w:pPr>
        <w:spacing w:before="240" w:line="360" w:lineRule="auto"/>
        <w:jc w:val="both"/>
        <w:rPr>
          <w:sz w:val="24"/>
          <w:szCs w:val="24"/>
        </w:rPr>
      </w:pPr>
      <w:r w:rsidRPr="00B14165">
        <w:rPr>
          <w:sz w:val="24"/>
          <w:szCs w:val="24"/>
        </w:rPr>
        <w:t>Signatu</w:t>
      </w:r>
      <w:r>
        <w:rPr>
          <w:sz w:val="24"/>
          <w:szCs w:val="24"/>
        </w:rPr>
        <w:t>re…………………………</w:t>
      </w:r>
      <w:r>
        <w:rPr>
          <w:sz w:val="24"/>
          <w:szCs w:val="24"/>
        </w:rPr>
        <w:tab/>
      </w:r>
      <w:r>
        <w:rPr>
          <w:sz w:val="24"/>
          <w:szCs w:val="24"/>
        </w:rPr>
        <w:tab/>
      </w:r>
      <w:r>
        <w:rPr>
          <w:sz w:val="24"/>
          <w:szCs w:val="24"/>
        </w:rPr>
        <w:tab/>
      </w:r>
      <w:r>
        <w:rPr>
          <w:sz w:val="24"/>
          <w:szCs w:val="24"/>
        </w:rPr>
        <w:tab/>
      </w:r>
      <w:r w:rsidRPr="00B14165">
        <w:rPr>
          <w:sz w:val="24"/>
          <w:szCs w:val="24"/>
        </w:rPr>
        <w:t>Date</w:t>
      </w:r>
      <w:r>
        <w:rPr>
          <w:sz w:val="24"/>
          <w:szCs w:val="24"/>
        </w:rPr>
        <w:t>………………….</w:t>
      </w:r>
    </w:p>
    <w:p w14:paraId="363BE5E7" w14:textId="77777777" w:rsidR="007634AD" w:rsidRPr="003B595A" w:rsidRDefault="007634AD" w:rsidP="007634AD">
      <w:pPr>
        <w:spacing w:line="360" w:lineRule="auto"/>
        <w:jc w:val="both"/>
        <w:rPr>
          <w:sz w:val="24"/>
          <w:szCs w:val="24"/>
        </w:rPr>
      </w:pPr>
      <w:r w:rsidRPr="003B595A">
        <w:rPr>
          <w:sz w:val="24"/>
          <w:szCs w:val="24"/>
        </w:rPr>
        <w:t>Prof.</w:t>
      </w:r>
      <w:r w:rsidRPr="003B595A">
        <w:rPr>
          <w:spacing w:val="2"/>
          <w:sz w:val="24"/>
          <w:szCs w:val="24"/>
        </w:rPr>
        <w:t xml:space="preserve"> </w:t>
      </w:r>
      <w:r w:rsidRPr="003B595A">
        <w:rPr>
          <w:sz w:val="24"/>
          <w:szCs w:val="24"/>
        </w:rPr>
        <w:t>Jayne</w:t>
      </w:r>
      <w:r w:rsidRPr="003B595A">
        <w:rPr>
          <w:spacing w:val="-1"/>
          <w:sz w:val="24"/>
          <w:szCs w:val="24"/>
        </w:rPr>
        <w:t xml:space="preserve"> </w:t>
      </w:r>
      <w:r>
        <w:rPr>
          <w:spacing w:val="-1"/>
          <w:sz w:val="24"/>
          <w:szCs w:val="24"/>
        </w:rPr>
        <w:t xml:space="preserve">N. </w:t>
      </w:r>
      <w:r w:rsidRPr="003B595A">
        <w:rPr>
          <w:sz w:val="24"/>
          <w:szCs w:val="24"/>
        </w:rPr>
        <w:t>Mugwe</w:t>
      </w:r>
    </w:p>
    <w:p w14:paraId="32EFA1A4" w14:textId="77777777" w:rsidR="007634AD" w:rsidRPr="00B14165" w:rsidRDefault="007634AD" w:rsidP="007634AD">
      <w:pPr>
        <w:spacing w:line="360" w:lineRule="auto"/>
        <w:jc w:val="both"/>
        <w:rPr>
          <w:sz w:val="24"/>
          <w:szCs w:val="24"/>
        </w:rPr>
      </w:pPr>
      <w:r w:rsidRPr="00B14165">
        <w:rPr>
          <w:sz w:val="24"/>
          <w:szCs w:val="24"/>
        </w:rPr>
        <w:t>Department of Agricultural Science and Technology</w:t>
      </w:r>
    </w:p>
    <w:p w14:paraId="2E18D870" w14:textId="77777777" w:rsidR="007634AD" w:rsidRPr="00B14165" w:rsidRDefault="007634AD" w:rsidP="007634AD">
      <w:pPr>
        <w:spacing w:line="360" w:lineRule="auto"/>
        <w:jc w:val="both"/>
        <w:rPr>
          <w:sz w:val="24"/>
          <w:szCs w:val="24"/>
        </w:rPr>
      </w:pPr>
      <w:r w:rsidRPr="00B14165">
        <w:rPr>
          <w:spacing w:val="-57"/>
          <w:sz w:val="24"/>
          <w:szCs w:val="24"/>
        </w:rPr>
        <w:t xml:space="preserve"> </w:t>
      </w:r>
      <w:r w:rsidRPr="00B14165">
        <w:rPr>
          <w:sz w:val="24"/>
          <w:szCs w:val="24"/>
        </w:rPr>
        <w:t>Kenyatta University</w:t>
      </w:r>
    </w:p>
    <w:p w14:paraId="0A33FB96" w14:textId="77777777" w:rsidR="007634AD" w:rsidRDefault="007634AD" w:rsidP="007634AD">
      <w:pPr>
        <w:spacing w:line="360" w:lineRule="auto"/>
        <w:jc w:val="both"/>
        <w:rPr>
          <w:sz w:val="24"/>
          <w:szCs w:val="24"/>
        </w:rPr>
      </w:pPr>
    </w:p>
    <w:p w14:paraId="07475421" w14:textId="77777777" w:rsidR="007634AD" w:rsidRDefault="007634AD" w:rsidP="007634AD">
      <w:pPr>
        <w:spacing w:line="360" w:lineRule="auto"/>
        <w:jc w:val="both"/>
        <w:rPr>
          <w:sz w:val="24"/>
          <w:szCs w:val="24"/>
        </w:rPr>
      </w:pPr>
    </w:p>
    <w:p w14:paraId="56733706" w14:textId="77777777" w:rsidR="007634AD" w:rsidRPr="00B14165" w:rsidRDefault="007634AD" w:rsidP="007634AD">
      <w:pPr>
        <w:spacing w:line="360" w:lineRule="auto"/>
        <w:jc w:val="both"/>
        <w:rPr>
          <w:sz w:val="24"/>
          <w:szCs w:val="24"/>
        </w:rPr>
      </w:pPr>
      <w:r w:rsidRPr="00B14165">
        <w:rPr>
          <w:sz w:val="24"/>
          <w:szCs w:val="24"/>
        </w:rPr>
        <w:t>Signature</w:t>
      </w:r>
      <w:r>
        <w:rPr>
          <w:sz w:val="24"/>
          <w:szCs w:val="24"/>
        </w:rPr>
        <w:t>…………………………</w:t>
      </w:r>
      <w:r>
        <w:rPr>
          <w:sz w:val="24"/>
          <w:szCs w:val="24"/>
        </w:rPr>
        <w:tab/>
      </w:r>
      <w:r>
        <w:rPr>
          <w:sz w:val="24"/>
          <w:szCs w:val="24"/>
        </w:rPr>
        <w:tab/>
      </w:r>
      <w:r>
        <w:rPr>
          <w:sz w:val="24"/>
          <w:szCs w:val="24"/>
        </w:rPr>
        <w:tab/>
      </w:r>
      <w:r>
        <w:rPr>
          <w:sz w:val="24"/>
          <w:szCs w:val="24"/>
        </w:rPr>
        <w:tab/>
      </w:r>
      <w:r w:rsidRPr="00B14165">
        <w:rPr>
          <w:sz w:val="24"/>
          <w:szCs w:val="24"/>
        </w:rPr>
        <w:t>Date</w:t>
      </w:r>
      <w:r>
        <w:rPr>
          <w:sz w:val="24"/>
          <w:szCs w:val="24"/>
        </w:rPr>
        <w:t>…………………</w:t>
      </w:r>
      <w:r w:rsidRPr="00B14165">
        <w:rPr>
          <w:sz w:val="24"/>
          <w:szCs w:val="24"/>
        </w:rPr>
        <w:tab/>
      </w:r>
    </w:p>
    <w:p w14:paraId="1D12D47F" w14:textId="77777777" w:rsidR="007634AD" w:rsidRPr="003B595A" w:rsidRDefault="007634AD" w:rsidP="007634AD">
      <w:pPr>
        <w:spacing w:line="360" w:lineRule="auto"/>
        <w:jc w:val="both"/>
        <w:rPr>
          <w:sz w:val="24"/>
          <w:szCs w:val="24"/>
        </w:rPr>
      </w:pPr>
      <w:r w:rsidRPr="003B595A">
        <w:rPr>
          <w:sz w:val="24"/>
          <w:szCs w:val="24"/>
        </w:rPr>
        <w:t>Dr.</w:t>
      </w:r>
      <w:r w:rsidRPr="003B595A">
        <w:rPr>
          <w:spacing w:val="-2"/>
          <w:sz w:val="24"/>
          <w:szCs w:val="24"/>
        </w:rPr>
        <w:t xml:space="preserve"> </w:t>
      </w:r>
      <w:r w:rsidRPr="003B595A">
        <w:rPr>
          <w:sz w:val="24"/>
          <w:szCs w:val="24"/>
        </w:rPr>
        <w:t>Hezron</w:t>
      </w:r>
      <w:r w:rsidRPr="003B595A">
        <w:rPr>
          <w:spacing w:val="-2"/>
          <w:sz w:val="24"/>
          <w:szCs w:val="24"/>
        </w:rPr>
        <w:t xml:space="preserve"> </w:t>
      </w:r>
      <w:r>
        <w:rPr>
          <w:spacing w:val="-2"/>
          <w:sz w:val="24"/>
          <w:szCs w:val="24"/>
        </w:rPr>
        <w:t xml:space="preserve">N. </w:t>
      </w:r>
      <w:r w:rsidRPr="003B595A">
        <w:rPr>
          <w:sz w:val="24"/>
          <w:szCs w:val="24"/>
        </w:rPr>
        <w:t>Isaboke</w:t>
      </w:r>
    </w:p>
    <w:p w14:paraId="766ED484" w14:textId="77777777" w:rsidR="007634AD" w:rsidRPr="00B14165" w:rsidRDefault="007634AD" w:rsidP="007634AD">
      <w:pPr>
        <w:spacing w:line="360" w:lineRule="auto"/>
        <w:jc w:val="both"/>
        <w:rPr>
          <w:sz w:val="24"/>
          <w:szCs w:val="24"/>
        </w:rPr>
      </w:pPr>
      <w:r w:rsidRPr="00B14165">
        <w:rPr>
          <w:sz w:val="24"/>
          <w:szCs w:val="24"/>
        </w:rPr>
        <w:t>Department of Agricultural Economics and Extension</w:t>
      </w:r>
    </w:p>
    <w:p w14:paraId="14DBB7A1" w14:textId="77777777" w:rsidR="007634AD" w:rsidRPr="00B14165" w:rsidRDefault="007634AD" w:rsidP="007634AD">
      <w:pPr>
        <w:spacing w:line="360" w:lineRule="auto"/>
        <w:jc w:val="both"/>
        <w:rPr>
          <w:sz w:val="24"/>
          <w:szCs w:val="24"/>
        </w:rPr>
      </w:pPr>
      <w:r w:rsidRPr="00B14165">
        <w:rPr>
          <w:spacing w:val="-57"/>
          <w:sz w:val="24"/>
          <w:szCs w:val="24"/>
        </w:rPr>
        <w:t xml:space="preserve"> </w:t>
      </w:r>
      <w:r w:rsidRPr="00B14165">
        <w:rPr>
          <w:sz w:val="24"/>
          <w:szCs w:val="24"/>
        </w:rPr>
        <w:t>University</w:t>
      </w:r>
      <w:r w:rsidRPr="00B14165">
        <w:rPr>
          <w:spacing w:val="-4"/>
          <w:sz w:val="24"/>
          <w:szCs w:val="24"/>
        </w:rPr>
        <w:t xml:space="preserve"> </w:t>
      </w:r>
      <w:r w:rsidRPr="00B14165">
        <w:rPr>
          <w:sz w:val="24"/>
          <w:szCs w:val="24"/>
        </w:rPr>
        <w:t xml:space="preserve">of </w:t>
      </w:r>
      <w:r w:rsidRPr="00B14165">
        <w:rPr>
          <w:spacing w:val="-6"/>
          <w:sz w:val="24"/>
          <w:szCs w:val="24"/>
        </w:rPr>
        <w:t>Embu</w:t>
      </w:r>
    </w:p>
    <w:p w14:paraId="4C204FB6" w14:textId="77777777" w:rsidR="007634AD" w:rsidRPr="00B14165" w:rsidRDefault="007634AD" w:rsidP="007634AD">
      <w:pPr>
        <w:widowControl/>
        <w:autoSpaceDE/>
        <w:autoSpaceDN/>
        <w:spacing w:after="160" w:line="259" w:lineRule="auto"/>
        <w:rPr>
          <w:b/>
          <w:bCs/>
          <w:sz w:val="24"/>
          <w:szCs w:val="24"/>
        </w:rPr>
      </w:pPr>
      <w:r w:rsidRPr="00B14165">
        <w:rPr>
          <w:sz w:val="24"/>
          <w:szCs w:val="24"/>
        </w:rPr>
        <w:br w:type="page"/>
      </w:r>
    </w:p>
    <w:p w14:paraId="211E13AC" w14:textId="77777777" w:rsidR="005664B0" w:rsidRDefault="007634AD" w:rsidP="005664B0">
      <w:pPr>
        <w:pStyle w:val="Heading1"/>
      </w:pPr>
      <w:bookmarkStart w:id="4" w:name="_Toc109818408"/>
      <w:r w:rsidRPr="00C9797B">
        <w:lastRenderedPageBreak/>
        <w:t>DEDICATION</w:t>
      </w:r>
      <w:bookmarkEnd w:id="4"/>
      <w:r w:rsidR="005664B0">
        <w:t xml:space="preserve"> </w:t>
      </w:r>
    </w:p>
    <w:p w14:paraId="01880AB8" w14:textId="19E57D96" w:rsidR="007634AD" w:rsidRPr="005664B0" w:rsidRDefault="007634AD" w:rsidP="005664B0">
      <w:pPr>
        <w:spacing w:line="360" w:lineRule="auto"/>
        <w:rPr>
          <w:sz w:val="24"/>
          <w:szCs w:val="24"/>
        </w:rPr>
      </w:pPr>
      <w:r w:rsidRPr="005664B0">
        <w:rPr>
          <w:sz w:val="24"/>
          <w:szCs w:val="24"/>
        </w:rPr>
        <w:t>This work is dedicated to my loving and supportive family.</w:t>
      </w:r>
    </w:p>
    <w:p w14:paraId="5B0FE073" w14:textId="77777777" w:rsidR="007634AD" w:rsidRDefault="007634AD" w:rsidP="007634AD">
      <w:pPr>
        <w:widowControl/>
        <w:autoSpaceDE/>
        <w:autoSpaceDN/>
        <w:spacing w:after="160" w:line="259" w:lineRule="auto"/>
        <w:rPr>
          <w:b/>
          <w:bCs/>
          <w:sz w:val="24"/>
          <w:szCs w:val="24"/>
        </w:rPr>
      </w:pPr>
      <w:r>
        <w:br w:type="page"/>
      </w:r>
    </w:p>
    <w:p w14:paraId="06E6B662" w14:textId="77777777" w:rsidR="003F721D" w:rsidRDefault="007634AD" w:rsidP="00F12613">
      <w:pPr>
        <w:pStyle w:val="Heading1"/>
        <w:spacing w:line="360" w:lineRule="auto"/>
      </w:pPr>
      <w:bookmarkStart w:id="5" w:name="_Toc109818409"/>
      <w:r w:rsidRPr="00C9797B">
        <w:lastRenderedPageBreak/>
        <w:t>ACKNOWLEDGEMENT</w:t>
      </w:r>
      <w:bookmarkEnd w:id="5"/>
    </w:p>
    <w:p w14:paraId="325E0E51" w14:textId="060F6F3E" w:rsidR="00D14BDC" w:rsidRDefault="007634AD" w:rsidP="003F721D">
      <w:pPr>
        <w:spacing w:line="360" w:lineRule="auto"/>
        <w:jc w:val="both"/>
        <w:rPr>
          <w:sz w:val="24"/>
          <w:szCs w:val="24"/>
        </w:rPr>
      </w:pPr>
      <w:r w:rsidRPr="003F721D">
        <w:rPr>
          <w:sz w:val="24"/>
          <w:szCs w:val="24"/>
        </w:rPr>
        <w:t>First and foremost, I thank God for His abundant grace throughout my study. I am grateful to Kenya Agricultural and Livestock Organization (KALRO) for financing this research as part of the Kenya Climate Smart Agriculture Programme (KCSAP). The entire data collection process was funded by the organization. I am particularly grateful to my supervisors, Dr. Hezron Mogaka, Dr. Hezron Isaboke, and Prof. Jayne Mugwe, who provided timely feedback that considerably improved this study from its inception. Their constant prodding motivated me to finish this course. I truly thank them for being my incredible point of contact during this study adventure. I</w:t>
      </w:r>
      <w:r w:rsidR="00114752">
        <w:rPr>
          <w:sz w:val="24"/>
          <w:szCs w:val="24"/>
        </w:rPr>
        <w:t xml:space="preserve"> also appreciate Bill Musembi and Debrah for their assistance with data collection and analysis.</w:t>
      </w:r>
      <w:r w:rsidRPr="003F721D">
        <w:rPr>
          <w:sz w:val="24"/>
          <w:szCs w:val="24"/>
        </w:rPr>
        <w:t xml:space="preserve">. I also thank the farmers and key informants in Mwala sub-county for providing the information that was pertinent to the goals of this research. I will be eternally grateful for your </w:t>
      </w:r>
      <w:r w:rsidR="00D14BDC">
        <w:rPr>
          <w:sz w:val="24"/>
          <w:szCs w:val="24"/>
        </w:rPr>
        <w:t>help.</w:t>
      </w:r>
    </w:p>
    <w:p w14:paraId="48231C33" w14:textId="2BEAA3F1" w:rsidR="007634AD" w:rsidRDefault="007634AD" w:rsidP="003F721D">
      <w:pPr>
        <w:spacing w:line="360" w:lineRule="auto"/>
        <w:jc w:val="both"/>
        <w:rPr>
          <w:sz w:val="24"/>
          <w:szCs w:val="24"/>
        </w:rPr>
      </w:pPr>
    </w:p>
    <w:p w14:paraId="05FDBC21" w14:textId="77777777" w:rsidR="007634AD" w:rsidRDefault="007634AD" w:rsidP="007634AD">
      <w:pPr>
        <w:spacing w:line="360" w:lineRule="auto"/>
        <w:jc w:val="both"/>
        <w:rPr>
          <w:sz w:val="24"/>
          <w:szCs w:val="24"/>
        </w:rPr>
      </w:pPr>
    </w:p>
    <w:p w14:paraId="7226EB2B" w14:textId="740DB14C" w:rsidR="007634AD" w:rsidRDefault="007634AD" w:rsidP="007634AD">
      <w:pPr>
        <w:widowControl/>
        <w:autoSpaceDE/>
        <w:autoSpaceDN/>
        <w:spacing w:after="160" w:line="259" w:lineRule="auto"/>
        <w:rPr>
          <w:sz w:val="24"/>
          <w:szCs w:val="24"/>
        </w:rPr>
      </w:pPr>
      <w:r>
        <w:rPr>
          <w:sz w:val="24"/>
          <w:szCs w:val="24"/>
        </w:rPr>
        <w:br w:type="page"/>
      </w:r>
    </w:p>
    <w:p w14:paraId="1F05BEDB" w14:textId="77777777" w:rsidR="00D14BDC" w:rsidRDefault="00D14BDC" w:rsidP="00F12613">
      <w:bookmarkStart w:id="6" w:name="_Toc109818410"/>
    </w:p>
    <w:p w14:paraId="5A18BEC4" w14:textId="4C57A26D" w:rsidR="007634AD" w:rsidRPr="00CB3F0A" w:rsidRDefault="00F12613" w:rsidP="007634AD">
      <w:pPr>
        <w:pStyle w:val="Heading1"/>
      </w:pPr>
      <w:r>
        <w:t>T</w:t>
      </w:r>
      <w:r w:rsidR="007634AD" w:rsidRPr="00CB3F0A">
        <w:t>ABLE OF CONTENTS</w:t>
      </w:r>
      <w:bookmarkEnd w:id="6"/>
    </w:p>
    <w:bookmarkStart w:id="7" w:name="_Toc107375202" w:displacedByCustomXml="next"/>
    <w:bookmarkStart w:id="8" w:name="_Toc107374937" w:displacedByCustomXml="next"/>
    <w:bookmarkStart w:id="9" w:name="_Toc107374844" w:displacedByCustomXml="next"/>
    <w:sdt>
      <w:sdtPr>
        <w:rPr>
          <w:b w:val="0"/>
          <w:bCs w:val="0"/>
          <w:iCs/>
          <w:sz w:val="22"/>
          <w:szCs w:val="22"/>
        </w:rPr>
        <w:id w:val="-1703849479"/>
        <w:docPartObj>
          <w:docPartGallery w:val="Table of Contents"/>
          <w:docPartUnique/>
        </w:docPartObj>
      </w:sdtPr>
      <w:sdtEndPr>
        <w:rPr>
          <w:iCs w:val="0"/>
          <w:noProof/>
        </w:rPr>
      </w:sdtEndPr>
      <w:sdtContent>
        <w:bookmarkEnd w:id="9" w:displacedByCustomXml="prev"/>
        <w:bookmarkEnd w:id="8" w:displacedByCustomXml="prev"/>
        <w:bookmarkEnd w:id="7" w:displacedByCustomXml="prev"/>
        <w:p w14:paraId="3D396584" w14:textId="78453D17" w:rsidR="00D723DE" w:rsidRPr="00554D7B" w:rsidRDefault="007634AD" w:rsidP="00554D7B">
          <w:pPr>
            <w:pStyle w:val="TOC1"/>
            <w:tabs>
              <w:tab w:val="right" w:leader="dot" w:pos="8300"/>
            </w:tabs>
            <w:ind w:left="0"/>
            <w:rPr>
              <w:rFonts w:asciiTheme="minorHAnsi" w:eastAsiaTheme="minorEastAsia" w:hAnsiTheme="minorHAnsi" w:cstheme="minorBidi"/>
              <w:b w:val="0"/>
              <w:bCs w:val="0"/>
              <w:noProof/>
              <w:sz w:val="22"/>
              <w:szCs w:val="22"/>
            </w:rPr>
          </w:pPr>
          <w:r w:rsidRPr="0035381E">
            <w:rPr>
              <w:b w:val="0"/>
              <w:noProof/>
            </w:rPr>
            <w:fldChar w:fldCharType="begin"/>
          </w:r>
          <w:r w:rsidRPr="0035381E">
            <w:rPr>
              <w:b w:val="0"/>
              <w:noProof/>
            </w:rPr>
            <w:instrText xml:space="preserve"> TOC \o "1-3" \h \z \u </w:instrText>
          </w:r>
          <w:r w:rsidRPr="0035381E">
            <w:rPr>
              <w:b w:val="0"/>
              <w:noProof/>
            </w:rPr>
            <w:fldChar w:fldCharType="separate"/>
          </w:r>
          <w:hyperlink w:anchor="_Toc109818407" w:history="1">
            <w:r w:rsidR="00D723DE" w:rsidRPr="006D60FF">
              <w:rPr>
                <w:rStyle w:val="Hyperlink"/>
                <w:bCs w:val="0"/>
                <w:noProof/>
              </w:rPr>
              <w:t>DECLARATION</w:t>
            </w:r>
            <w:r w:rsidR="00D723DE" w:rsidRPr="00554D7B">
              <w:rPr>
                <w:b w:val="0"/>
                <w:bCs w:val="0"/>
                <w:noProof/>
                <w:webHidden/>
              </w:rPr>
              <w:tab/>
            </w:r>
            <w:r w:rsidR="00AF548F">
              <w:rPr>
                <w:b w:val="0"/>
                <w:bCs w:val="0"/>
                <w:noProof/>
                <w:webHidden/>
              </w:rPr>
              <w:t>ii</w:t>
            </w:r>
          </w:hyperlink>
        </w:p>
        <w:p w14:paraId="5DF83CD6" w14:textId="6C6FD77B"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08" w:history="1">
            <w:r w:rsidR="00D723DE" w:rsidRPr="006D60FF">
              <w:rPr>
                <w:rStyle w:val="Hyperlink"/>
                <w:bCs w:val="0"/>
                <w:noProof/>
              </w:rPr>
              <w:t>DEDICATION</w:t>
            </w:r>
            <w:r w:rsidR="00D723DE" w:rsidRPr="00554D7B">
              <w:rPr>
                <w:b w:val="0"/>
                <w:bCs w:val="0"/>
                <w:noProof/>
                <w:webHidden/>
              </w:rPr>
              <w:tab/>
            </w:r>
            <w:r w:rsidR="00F000CE">
              <w:rPr>
                <w:b w:val="0"/>
                <w:bCs w:val="0"/>
                <w:noProof/>
                <w:webHidden/>
              </w:rPr>
              <w:t>iii</w:t>
            </w:r>
          </w:hyperlink>
        </w:p>
        <w:p w14:paraId="1742CD50" w14:textId="55834633"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09" w:history="1">
            <w:r w:rsidR="00D723DE" w:rsidRPr="006D60FF">
              <w:rPr>
                <w:rStyle w:val="Hyperlink"/>
                <w:bCs w:val="0"/>
                <w:noProof/>
              </w:rPr>
              <w:t>ACKNOWLEDGEMENT</w:t>
            </w:r>
            <w:r w:rsidR="00D723DE" w:rsidRPr="00554D7B">
              <w:rPr>
                <w:b w:val="0"/>
                <w:bCs w:val="0"/>
                <w:noProof/>
                <w:webHidden/>
              </w:rPr>
              <w:tab/>
            </w:r>
            <w:r w:rsidR="0052508E">
              <w:rPr>
                <w:b w:val="0"/>
                <w:bCs w:val="0"/>
                <w:noProof/>
                <w:webHidden/>
              </w:rPr>
              <w:t>iv</w:t>
            </w:r>
          </w:hyperlink>
        </w:p>
        <w:p w14:paraId="78CB3B4B" w14:textId="72916042"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0" w:history="1">
            <w:r w:rsidR="00D723DE" w:rsidRPr="006D60FF">
              <w:rPr>
                <w:rStyle w:val="Hyperlink"/>
                <w:bCs w:val="0"/>
                <w:noProof/>
              </w:rPr>
              <w:t>TABLE OF CONTENTS</w:t>
            </w:r>
            <w:r w:rsidR="00D723DE" w:rsidRPr="00554D7B">
              <w:rPr>
                <w:b w:val="0"/>
                <w:bCs w:val="0"/>
                <w:noProof/>
                <w:webHidden/>
              </w:rPr>
              <w:tab/>
            </w:r>
            <w:r w:rsidR="002E28AC">
              <w:rPr>
                <w:b w:val="0"/>
                <w:bCs w:val="0"/>
                <w:noProof/>
                <w:webHidden/>
              </w:rPr>
              <w:t>v</w:t>
            </w:r>
          </w:hyperlink>
        </w:p>
        <w:p w14:paraId="27AEA628" w14:textId="669E69BD"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1" w:history="1">
            <w:r w:rsidR="00D723DE" w:rsidRPr="006D60FF">
              <w:rPr>
                <w:rStyle w:val="Hyperlink"/>
                <w:bCs w:val="0"/>
                <w:noProof/>
              </w:rPr>
              <w:t>LIST OF TABLES</w:t>
            </w:r>
            <w:r w:rsidR="00D723DE" w:rsidRPr="00554D7B">
              <w:rPr>
                <w:b w:val="0"/>
                <w:bCs w:val="0"/>
                <w:noProof/>
                <w:webHidden/>
              </w:rPr>
              <w:tab/>
            </w:r>
            <w:r w:rsidR="001C2404">
              <w:rPr>
                <w:b w:val="0"/>
                <w:bCs w:val="0"/>
                <w:noProof/>
                <w:webHidden/>
              </w:rPr>
              <w:t>ix</w:t>
            </w:r>
          </w:hyperlink>
        </w:p>
        <w:p w14:paraId="72291462" w14:textId="169885EE"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2" w:history="1">
            <w:r w:rsidR="00D723DE" w:rsidRPr="006D60FF">
              <w:rPr>
                <w:rStyle w:val="Hyperlink"/>
                <w:bCs w:val="0"/>
                <w:noProof/>
              </w:rPr>
              <w:t>LIST</w:t>
            </w:r>
            <w:r w:rsidR="00D723DE" w:rsidRPr="006D60FF">
              <w:rPr>
                <w:rStyle w:val="Hyperlink"/>
                <w:bCs w:val="0"/>
                <w:noProof/>
                <w:spacing w:val="-8"/>
              </w:rPr>
              <w:t xml:space="preserve"> </w:t>
            </w:r>
            <w:r w:rsidR="00D723DE" w:rsidRPr="006D60FF">
              <w:rPr>
                <w:rStyle w:val="Hyperlink"/>
                <w:bCs w:val="0"/>
                <w:noProof/>
              </w:rPr>
              <w:t>OF</w:t>
            </w:r>
            <w:r w:rsidR="00D723DE" w:rsidRPr="006D60FF">
              <w:rPr>
                <w:rStyle w:val="Hyperlink"/>
                <w:bCs w:val="0"/>
                <w:noProof/>
                <w:spacing w:val="-7"/>
              </w:rPr>
              <w:t xml:space="preserve"> </w:t>
            </w:r>
            <w:r w:rsidR="00D723DE" w:rsidRPr="006D60FF">
              <w:rPr>
                <w:rStyle w:val="Hyperlink"/>
                <w:bCs w:val="0"/>
                <w:noProof/>
              </w:rPr>
              <w:t>FIGURES</w:t>
            </w:r>
            <w:r w:rsidR="00D723DE" w:rsidRPr="00554D7B">
              <w:rPr>
                <w:b w:val="0"/>
                <w:bCs w:val="0"/>
                <w:noProof/>
                <w:webHidden/>
              </w:rPr>
              <w:tab/>
            </w:r>
            <w:r w:rsidR="00261D5E">
              <w:rPr>
                <w:b w:val="0"/>
                <w:bCs w:val="0"/>
                <w:noProof/>
                <w:webHidden/>
              </w:rPr>
              <w:t>x</w:t>
            </w:r>
          </w:hyperlink>
        </w:p>
        <w:p w14:paraId="2CFFFB39" w14:textId="27701E8F"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3" w:history="1">
            <w:r w:rsidR="00D723DE" w:rsidRPr="00554D7B">
              <w:rPr>
                <w:rStyle w:val="Hyperlink"/>
                <w:b w:val="0"/>
                <w:bCs w:val="0"/>
                <w:noProof/>
              </w:rPr>
              <w:t xml:space="preserve"> ACRONYMS</w:t>
            </w:r>
            <w:r w:rsidR="00D723DE" w:rsidRPr="00554D7B">
              <w:rPr>
                <w:b w:val="0"/>
                <w:bCs w:val="0"/>
                <w:noProof/>
                <w:webHidden/>
              </w:rPr>
              <w:tab/>
            </w:r>
            <w:r w:rsidR="00EB45CE">
              <w:rPr>
                <w:b w:val="0"/>
                <w:bCs w:val="0"/>
                <w:noProof/>
                <w:webHidden/>
              </w:rPr>
              <w:t>xi</w:t>
            </w:r>
          </w:hyperlink>
        </w:p>
        <w:p w14:paraId="73558ADA" w14:textId="4B6A656A"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4" w:history="1">
            <w:r w:rsidR="00D723DE" w:rsidRPr="00554D7B">
              <w:rPr>
                <w:rStyle w:val="Hyperlink"/>
                <w:b w:val="0"/>
                <w:bCs w:val="0"/>
                <w:noProof/>
              </w:rPr>
              <w:t>DEFINITION OF TERMS</w:t>
            </w:r>
            <w:r w:rsidR="00D723DE" w:rsidRPr="00554D7B">
              <w:rPr>
                <w:b w:val="0"/>
                <w:bCs w:val="0"/>
                <w:noProof/>
                <w:webHidden/>
              </w:rPr>
              <w:tab/>
            </w:r>
            <w:r w:rsidR="008E6F1F">
              <w:rPr>
                <w:b w:val="0"/>
                <w:bCs w:val="0"/>
                <w:noProof/>
                <w:webHidden/>
              </w:rPr>
              <w:t>xii</w:t>
            </w:r>
          </w:hyperlink>
        </w:p>
        <w:p w14:paraId="33BCC289" w14:textId="17463548"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5" w:history="1">
            <w:r w:rsidR="00D723DE" w:rsidRPr="00554D7B">
              <w:rPr>
                <w:rStyle w:val="Hyperlink"/>
                <w:b w:val="0"/>
                <w:bCs w:val="0"/>
                <w:noProof/>
              </w:rPr>
              <w:t>ABSTRACT</w:t>
            </w:r>
            <w:r w:rsidR="00D723DE" w:rsidRPr="00554D7B">
              <w:rPr>
                <w:b w:val="0"/>
                <w:bCs w:val="0"/>
                <w:noProof/>
                <w:webHidden/>
              </w:rPr>
              <w:tab/>
            </w:r>
            <w:r w:rsidR="007341B1">
              <w:rPr>
                <w:b w:val="0"/>
                <w:bCs w:val="0"/>
                <w:noProof/>
                <w:webHidden/>
              </w:rPr>
              <w:t>xiii</w:t>
            </w:r>
          </w:hyperlink>
        </w:p>
        <w:p w14:paraId="6B7FC6A0" w14:textId="6C2C3546"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6" w:history="1">
            <w:r w:rsidR="00D723DE" w:rsidRPr="00554D7B">
              <w:rPr>
                <w:rStyle w:val="Hyperlink"/>
                <w:b w:val="0"/>
                <w:bCs w:val="0"/>
                <w:noProof/>
              </w:rPr>
              <w:t>CHAPTER ONE</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_Toc109818416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1</w:t>
            </w:r>
            <w:r w:rsidR="00D723DE" w:rsidRPr="00554D7B">
              <w:rPr>
                <w:b w:val="0"/>
                <w:bCs w:val="0"/>
                <w:noProof/>
                <w:webHidden/>
              </w:rPr>
              <w:fldChar w:fldCharType="end"/>
            </w:r>
          </w:hyperlink>
        </w:p>
        <w:p w14:paraId="1FF3E58F" w14:textId="7D2CC969"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17" w:history="1">
            <w:r w:rsidR="00D723DE" w:rsidRPr="00554D7B">
              <w:rPr>
                <w:rStyle w:val="Hyperlink"/>
                <w:b w:val="0"/>
                <w:bCs w:val="0"/>
                <w:noProof/>
              </w:rPr>
              <w:t>INTRODUCTION</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_Toc109818417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1</w:t>
            </w:r>
            <w:r w:rsidR="00D723DE" w:rsidRPr="00554D7B">
              <w:rPr>
                <w:b w:val="0"/>
                <w:bCs w:val="0"/>
                <w:noProof/>
                <w:webHidden/>
              </w:rPr>
              <w:fldChar w:fldCharType="end"/>
            </w:r>
          </w:hyperlink>
        </w:p>
        <w:p w14:paraId="6ABA551F" w14:textId="08686C08"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18" w:history="1">
            <w:r w:rsidR="00D723DE" w:rsidRPr="00554D7B">
              <w:rPr>
                <w:rStyle w:val="Hyperlink"/>
                <w:noProof/>
              </w:rPr>
              <w:t>1.1 Background</w:t>
            </w:r>
            <w:r w:rsidR="00D723DE" w:rsidRPr="00554D7B">
              <w:rPr>
                <w:rStyle w:val="Hyperlink"/>
                <w:noProof/>
                <w:spacing w:val="-2"/>
              </w:rPr>
              <w:t xml:space="preserve"> </w:t>
            </w:r>
            <w:r w:rsidR="00D723DE" w:rsidRPr="00554D7B">
              <w:rPr>
                <w:rStyle w:val="Hyperlink"/>
                <w:noProof/>
              </w:rPr>
              <w:t>of the study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_Toc109818418 \h </w:instrText>
            </w:r>
            <w:r w:rsidR="00D723DE" w:rsidRPr="00554D7B">
              <w:rPr>
                <w:noProof/>
                <w:webHidden/>
              </w:rPr>
            </w:r>
            <w:r w:rsidR="00D723DE" w:rsidRPr="00554D7B">
              <w:rPr>
                <w:noProof/>
                <w:webHidden/>
              </w:rPr>
              <w:fldChar w:fldCharType="separate"/>
            </w:r>
            <w:r w:rsidR="00D723DE" w:rsidRPr="00554D7B">
              <w:rPr>
                <w:noProof/>
                <w:webHidden/>
              </w:rPr>
              <w:t>1</w:t>
            </w:r>
            <w:r w:rsidR="00D723DE" w:rsidRPr="00554D7B">
              <w:rPr>
                <w:noProof/>
                <w:webHidden/>
              </w:rPr>
              <w:fldChar w:fldCharType="end"/>
            </w:r>
          </w:hyperlink>
        </w:p>
        <w:p w14:paraId="09606C9E" w14:textId="76FFC2FB"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19" w:history="1">
            <w:r w:rsidR="00D723DE" w:rsidRPr="00554D7B">
              <w:rPr>
                <w:rStyle w:val="Hyperlink"/>
                <w:noProof/>
              </w:rPr>
              <w:t>1.2 Statement</w:t>
            </w:r>
            <w:r w:rsidR="00D723DE" w:rsidRPr="00554D7B">
              <w:rPr>
                <w:rStyle w:val="Hyperlink"/>
                <w:noProof/>
                <w:spacing w:val="1"/>
              </w:rPr>
              <w:t xml:space="preserve"> </w:t>
            </w:r>
            <w:r w:rsidR="00D723DE" w:rsidRPr="00554D7B">
              <w:rPr>
                <w:rStyle w:val="Hyperlink"/>
                <w:noProof/>
              </w:rPr>
              <w:t>of</w:t>
            </w:r>
            <w:r w:rsidR="00D723DE" w:rsidRPr="00554D7B">
              <w:rPr>
                <w:rStyle w:val="Hyperlink"/>
                <w:noProof/>
                <w:spacing w:val="-2"/>
              </w:rPr>
              <w:t xml:space="preserve"> </w:t>
            </w:r>
            <w:r w:rsidR="00D723DE" w:rsidRPr="00554D7B">
              <w:rPr>
                <w:rStyle w:val="Hyperlink"/>
                <w:noProof/>
              </w:rPr>
              <w:t>the</w:t>
            </w:r>
            <w:r w:rsidR="00D723DE" w:rsidRPr="00554D7B">
              <w:rPr>
                <w:rStyle w:val="Hyperlink"/>
                <w:noProof/>
                <w:spacing w:val="-6"/>
              </w:rPr>
              <w:t xml:space="preserve"> </w:t>
            </w:r>
            <w:r w:rsidR="00D723DE" w:rsidRPr="00554D7B">
              <w:rPr>
                <w:rStyle w:val="Hyperlink"/>
                <w:noProof/>
              </w:rPr>
              <w:t>problem</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_Toc109818419 \h </w:instrText>
            </w:r>
            <w:r w:rsidR="00D723DE" w:rsidRPr="00554D7B">
              <w:rPr>
                <w:noProof/>
                <w:webHidden/>
              </w:rPr>
            </w:r>
            <w:r w:rsidR="00D723DE" w:rsidRPr="00554D7B">
              <w:rPr>
                <w:noProof/>
                <w:webHidden/>
              </w:rPr>
              <w:fldChar w:fldCharType="separate"/>
            </w:r>
            <w:r w:rsidR="00D723DE" w:rsidRPr="00554D7B">
              <w:rPr>
                <w:noProof/>
                <w:webHidden/>
              </w:rPr>
              <w:t>3</w:t>
            </w:r>
            <w:r w:rsidR="00D723DE" w:rsidRPr="00554D7B">
              <w:rPr>
                <w:noProof/>
                <w:webHidden/>
              </w:rPr>
              <w:fldChar w:fldCharType="end"/>
            </w:r>
          </w:hyperlink>
        </w:p>
        <w:p w14:paraId="5333A185" w14:textId="2D6687BA"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20" w:history="1">
            <w:r w:rsidR="00D723DE" w:rsidRPr="00554D7B">
              <w:rPr>
                <w:rStyle w:val="Hyperlink"/>
                <w:noProof/>
              </w:rPr>
              <w:t>1.3 Research objectives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_Toc109818420 \h </w:instrText>
            </w:r>
            <w:r w:rsidR="00D723DE" w:rsidRPr="00554D7B">
              <w:rPr>
                <w:noProof/>
                <w:webHidden/>
              </w:rPr>
            </w:r>
            <w:r w:rsidR="00D723DE" w:rsidRPr="00554D7B">
              <w:rPr>
                <w:noProof/>
                <w:webHidden/>
              </w:rPr>
              <w:fldChar w:fldCharType="separate"/>
            </w:r>
            <w:r w:rsidR="00D723DE" w:rsidRPr="00554D7B">
              <w:rPr>
                <w:noProof/>
                <w:webHidden/>
              </w:rPr>
              <w:t>4</w:t>
            </w:r>
            <w:r w:rsidR="00D723DE" w:rsidRPr="00554D7B">
              <w:rPr>
                <w:noProof/>
                <w:webHidden/>
              </w:rPr>
              <w:fldChar w:fldCharType="end"/>
            </w:r>
          </w:hyperlink>
        </w:p>
        <w:p w14:paraId="7EC84706" w14:textId="1549B516" w:rsidR="00D723DE" w:rsidRPr="00554D7B" w:rsidRDefault="00B3396C" w:rsidP="00554D7B">
          <w:pPr>
            <w:pStyle w:val="TOC3"/>
            <w:tabs>
              <w:tab w:val="right" w:leader="dot" w:pos="8300"/>
            </w:tabs>
            <w:ind w:left="0" w:firstLine="0"/>
            <w:rPr>
              <w:rFonts w:asciiTheme="minorHAnsi" w:eastAsiaTheme="minorEastAsia" w:hAnsiTheme="minorHAnsi" w:cstheme="minorBidi"/>
              <w:noProof/>
              <w:sz w:val="22"/>
              <w:szCs w:val="22"/>
            </w:rPr>
          </w:pPr>
          <w:hyperlink w:anchor="_Toc109818421" w:history="1">
            <w:r w:rsidR="00D723DE" w:rsidRPr="00554D7B">
              <w:rPr>
                <w:rStyle w:val="Hyperlink"/>
                <w:noProof/>
              </w:rPr>
              <w:t>1.3.1 General</w:t>
            </w:r>
            <w:r w:rsidR="00D723DE" w:rsidRPr="00554D7B">
              <w:rPr>
                <w:rStyle w:val="Hyperlink"/>
                <w:noProof/>
                <w:spacing w:val="-6"/>
              </w:rPr>
              <w:t xml:space="preserve"> </w:t>
            </w:r>
            <w:r w:rsidR="00D723DE" w:rsidRPr="00554D7B">
              <w:rPr>
                <w:rStyle w:val="Hyperlink"/>
                <w:noProof/>
              </w:rPr>
              <w:t>objective</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_Toc109818421 \h </w:instrText>
            </w:r>
            <w:r w:rsidR="00D723DE" w:rsidRPr="00554D7B">
              <w:rPr>
                <w:noProof/>
                <w:webHidden/>
              </w:rPr>
            </w:r>
            <w:r w:rsidR="00D723DE" w:rsidRPr="00554D7B">
              <w:rPr>
                <w:noProof/>
                <w:webHidden/>
              </w:rPr>
              <w:fldChar w:fldCharType="separate"/>
            </w:r>
            <w:r w:rsidR="00D723DE" w:rsidRPr="00554D7B">
              <w:rPr>
                <w:noProof/>
                <w:webHidden/>
              </w:rPr>
              <w:t>4</w:t>
            </w:r>
            <w:r w:rsidR="00D723DE" w:rsidRPr="00554D7B">
              <w:rPr>
                <w:noProof/>
                <w:webHidden/>
              </w:rPr>
              <w:fldChar w:fldCharType="end"/>
            </w:r>
          </w:hyperlink>
        </w:p>
        <w:p w14:paraId="6459BDF8" w14:textId="57093412" w:rsidR="00D723DE" w:rsidRPr="00554D7B" w:rsidRDefault="00B3396C" w:rsidP="00554D7B">
          <w:pPr>
            <w:pStyle w:val="TOC3"/>
            <w:tabs>
              <w:tab w:val="right" w:leader="dot" w:pos="8300"/>
            </w:tabs>
            <w:ind w:left="0" w:firstLine="0"/>
            <w:rPr>
              <w:rFonts w:asciiTheme="minorHAnsi" w:eastAsiaTheme="minorEastAsia" w:hAnsiTheme="minorHAnsi" w:cstheme="minorBidi"/>
              <w:noProof/>
              <w:sz w:val="22"/>
              <w:szCs w:val="22"/>
            </w:rPr>
          </w:pPr>
          <w:hyperlink w:anchor="_Toc109818422" w:history="1">
            <w:r w:rsidR="00D723DE" w:rsidRPr="00554D7B">
              <w:rPr>
                <w:rStyle w:val="Hyperlink"/>
                <w:noProof/>
              </w:rPr>
              <w:t>1.3.2 Specific</w:t>
            </w:r>
            <w:r w:rsidR="00D723DE" w:rsidRPr="00554D7B">
              <w:rPr>
                <w:rStyle w:val="Hyperlink"/>
                <w:noProof/>
                <w:spacing w:val="-5"/>
              </w:rPr>
              <w:t xml:space="preserve"> </w:t>
            </w:r>
            <w:r w:rsidR="00D723DE" w:rsidRPr="00554D7B">
              <w:rPr>
                <w:rStyle w:val="Hyperlink"/>
                <w:noProof/>
              </w:rPr>
              <w:t>objectives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_Toc109818422 \h </w:instrText>
            </w:r>
            <w:r w:rsidR="00D723DE" w:rsidRPr="00554D7B">
              <w:rPr>
                <w:noProof/>
                <w:webHidden/>
              </w:rPr>
            </w:r>
            <w:r w:rsidR="00D723DE" w:rsidRPr="00554D7B">
              <w:rPr>
                <w:noProof/>
                <w:webHidden/>
              </w:rPr>
              <w:fldChar w:fldCharType="separate"/>
            </w:r>
            <w:r w:rsidR="00D723DE" w:rsidRPr="00554D7B">
              <w:rPr>
                <w:noProof/>
                <w:webHidden/>
              </w:rPr>
              <w:t>4</w:t>
            </w:r>
            <w:r w:rsidR="00D723DE" w:rsidRPr="00554D7B">
              <w:rPr>
                <w:noProof/>
                <w:webHidden/>
              </w:rPr>
              <w:fldChar w:fldCharType="end"/>
            </w:r>
          </w:hyperlink>
        </w:p>
        <w:p w14:paraId="61D9B89F" w14:textId="6572BF64"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23" w:history="1">
            <w:r w:rsidR="00D723DE" w:rsidRPr="00554D7B">
              <w:rPr>
                <w:rStyle w:val="Hyperlink"/>
                <w:noProof/>
              </w:rPr>
              <w:t>1.4 Research</w:t>
            </w:r>
            <w:r w:rsidR="00D723DE" w:rsidRPr="00554D7B">
              <w:rPr>
                <w:rStyle w:val="Hyperlink"/>
                <w:noProof/>
                <w:spacing w:val="-14"/>
              </w:rPr>
              <w:t xml:space="preserve"> </w:t>
            </w:r>
            <w:r w:rsidR="00D723DE" w:rsidRPr="00554D7B">
              <w:rPr>
                <w:rStyle w:val="Hyperlink"/>
                <w:noProof/>
              </w:rPr>
              <w:t>questions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_Toc109818423 \h </w:instrText>
            </w:r>
            <w:r w:rsidR="00D723DE" w:rsidRPr="00554D7B">
              <w:rPr>
                <w:noProof/>
                <w:webHidden/>
              </w:rPr>
            </w:r>
            <w:r w:rsidR="00D723DE" w:rsidRPr="00554D7B">
              <w:rPr>
                <w:noProof/>
                <w:webHidden/>
              </w:rPr>
              <w:fldChar w:fldCharType="separate"/>
            </w:r>
            <w:r w:rsidR="00D723DE" w:rsidRPr="00554D7B">
              <w:rPr>
                <w:noProof/>
                <w:webHidden/>
              </w:rPr>
              <w:t>4</w:t>
            </w:r>
            <w:r w:rsidR="00D723DE" w:rsidRPr="00554D7B">
              <w:rPr>
                <w:noProof/>
                <w:webHidden/>
              </w:rPr>
              <w:fldChar w:fldCharType="end"/>
            </w:r>
          </w:hyperlink>
        </w:p>
        <w:p w14:paraId="788C8A51" w14:textId="7DB0F74F"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24" w:history="1">
            <w:r w:rsidR="00D723DE" w:rsidRPr="00554D7B">
              <w:rPr>
                <w:rStyle w:val="Hyperlink"/>
                <w:noProof/>
              </w:rPr>
              <w:t>1.5 Justification</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_Toc109818424 \h </w:instrText>
            </w:r>
            <w:r w:rsidR="00D723DE" w:rsidRPr="00554D7B">
              <w:rPr>
                <w:noProof/>
                <w:webHidden/>
              </w:rPr>
            </w:r>
            <w:r w:rsidR="00D723DE" w:rsidRPr="00554D7B">
              <w:rPr>
                <w:noProof/>
                <w:webHidden/>
              </w:rPr>
              <w:fldChar w:fldCharType="separate"/>
            </w:r>
            <w:r w:rsidR="00D723DE" w:rsidRPr="00554D7B">
              <w:rPr>
                <w:noProof/>
                <w:webHidden/>
              </w:rPr>
              <w:t>5</w:t>
            </w:r>
            <w:r w:rsidR="00D723DE" w:rsidRPr="00554D7B">
              <w:rPr>
                <w:noProof/>
                <w:webHidden/>
              </w:rPr>
              <w:fldChar w:fldCharType="end"/>
            </w:r>
          </w:hyperlink>
        </w:p>
        <w:p w14:paraId="42A34E78" w14:textId="104A4F86"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25" w:history="1">
            <w:r w:rsidR="00D723DE" w:rsidRPr="00554D7B">
              <w:rPr>
                <w:rStyle w:val="Hyperlink"/>
                <w:noProof/>
              </w:rPr>
              <w:t>1.6 Significance of the study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_Toc109818425 \h </w:instrText>
            </w:r>
            <w:r w:rsidR="00D723DE" w:rsidRPr="00554D7B">
              <w:rPr>
                <w:noProof/>
                <w:webHidden/>
              </w:rPr>
            </w:r>
            <w:r w:rsidR="00D723DE" w:rsidRPr="00554D7B">
              <w:rPr>
                <w:noProof/>
                <w:webHidden/>
              </w:rPr>
              <w:fldChar w:fldCharType="separate"/>
            </w:r>
            <w:r w:rsidR="00D723DE" w:rsidRPr="00554D7B">
              <w:rPr>
                <w:noProof/>
                <w:webHidden/>
              </w:rPr>
              <w:t>5</w:t>
            </w:r>
            <w:r w:rsidR="00D723DE" w:rsidRPr="00554D7B">
              <w:rPr>
                <w:noProof/>
                <w:webHidden/>
              </w:rPr>
              <w:fldChar w:fldCharType="end"/>
            </w:r>
          </w:hyperlink>
        </w:p>
        <w:p w14:paraId="0E0633FA" w14:textId="13D1AA56"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26" w:history="1">
            <w:r w:rsidR="00D723DE" w:rsidRPr="00554D7B">
              <w:rPr>
                <w:rStyle w:val="Hyperlink"/>
                <w:noProof/>
              </w:rPr>
              <w:t>1.7 Scope of the study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_Toc109818426 \h </w:instrText>
            </w:r>
            <w:r w:rsidR="00D723DE" w:rsidRPr="00554D7B">
              <w:rPr>
                <w:noProof/>
                <w:webHidden/>
              </w:rPr>
            </w:r>
            <w:r w:rsidR="00D723DE" w:rsidRPr="00554D7B">
              <w:rPr>
                <w:noProof/>
                <w:webHidden/>
              </w:rPr>
              <w:fldChar w:fldCharType="separate"/>
            </w:r>
            <w:r w:rsidR="00D723DE" w:rsidRPr="00554D7B">
              <w:rPr>
                <w:noProof/>
                <w:webHidden/>
              </w:rPr>
              <w:t>6</w:t>
            </w:r>
            <w:r w:rsidR="00D723DE" w:rsidRPr="00554D7B">
              <w:rPr>
                <w:noProof/>
                <w:webHidden/>
              </w:rPr>
              <w:fldChar w:fldCharType="end"/>
            </w:r>
          </w:hyperlink>
        </w:p>
        <w:p w14:paraId="1F04C441" w14:textId="3B609990"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27" w:history="1">
            <w:r w:rsidR="00D723DE" w:rsidRPr="00554D7B">
              <w:rPr>
                <w:rStyle w:val="Hyperlink"/>
                <w:noProof/>
              </w:rPr>
              <w:t>1.8 Limitations of the study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_Toc109818427 \h </w:instrText>
            </w:r>
            <w:r w:rsidR="00D723DE" w:rsidRPr="00554D7B">
              <w:rPr>
                <w:noProof/>
                <w:webHidden/>
              </w:rPr>
            </w:r>
            <w:r w:rsidR="00D723DE" w:rsidRPr="00554D7B">
              <w:rPr>
                <w:noProof/>
                <w:webHidden/>
              </w:rPr>
              <w:fldChar w:fldCharType="separate"/>
            </w:r>
            <w:r w:rsidR="00D723DE" w:rsidRPr="00554D7B">
              <w:rPr>
                <w:noProof/>
                <w:webHidden/>
              </w:rPr>
              <w:t>6</w:t>
            </w:r>
            <w:r w:rsidR="00D723DE" w:rsidRPr="00554D7B">
              <w:rPr>
                <w:noProof/>
                <w:webHidden/>
              </w:rPr>
              <w:fldChar w:fldCharType="end"/>
            </w:r>
          </w:hyperlink>
        </w:p>
        <w:p w14:paraId="14E9C191" w14:textId="1CAA23C7"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28" w:history="1">
            <w:r w:rsidR="00D723DE" w:rsidRPr="00554D7B">
              <w:rPr>
                <w:rStyle w:val="Hyperlink"/>
                <w:b w:val="0"/>
                <w:bCs w:val="0"/>
                <w:noProof/>
              </w:rPr>
              <w:t>CHAPTER TWO</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_Toc109818428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7</w:t>
            </w:r>
            <w:r w:rsidR="00D723DE" w:rsidRPr="00554D7B">
              <w:rPr>
                <w:b w:val="0"/>
                <w:bCs w:val="0"/>
                <w:noProof/>
                <w:webHidden/>
              </w:rPr>
              <w:fldChar w:fldCharType="end"/>
            </w:r>
          </w:hyperlink>
        </w:p>
        <w:p w14:paraId="66B383E2" w14:textId="7F2E230D" w:rsidR="00D723DE" w:rsidRPr="00554D7B" w:rsidRDefault="00B3396C" w:rsidP="00554D7B">
          <w:pPr>
            <w:pStyle w:val="TOC1"/>
            <w:tabs>
              <w:tab w:val="right" w:leader="dot" w:pos="8300"/>
            </w:tabs>
            <w:ind w:left="0"/>
            <w:rPr>
              <w:rFonts w:asciiTheme="minorHAnsi" w:eastAsiaTheme="minorEastAsia" w:hAnsiTheme="minorHAnsi" w:cstheme="minorBidi"/>
              <w:b w:val="0"/>
              <w:bCs w:val="0"/>
              <w:noProof/>
              <w:sz w:val="22"/>
              <w:szCs w:val="22"/>
            </w:rPr>
          </w:pPr>
          <w:hyperlink w:anchor="_Toc109818429" w:history="1">
            <w:r w:rsidR="00D723DE" w:rsidRPr="00554D7B">
              <w:rPr>
                <w:rStyle w:val="Hyperlink"/>
                <w:b w:val="0"/>
                <w:bCs w:val="0"/>
                <w:noProof/>
              </w:rPr>
              <w:t>LITERATURE</w:t>
            </w:r>
            <w:r w:rsidR="00D723DE" w:rsidRPr="00554D7B">
              <w:rPr>
                <w:rStyle w:val="Hyperlink"/>
                <w:b w:val="0"/>
                <w:bCs w:val="0"/>
                <w:noProof/>
                <w:spacing w:val="-11"/>
              </w:rPr>
              <w:t xml:space="preserve"> </w:t>
            </w:r>
            <w:r w:rsidR="00D723DE" w:rsidRPr="00554D7B">
              <w:rPr>
                <w:rStyle w:val="Hyperlink"/>
                <w:b w:val="0"/>
                <w:bCs w:val="0"/>
                <w:noProof/>
              </w:rPr>
              <w:t>REVIEW</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_Toc109818429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7</w:t>
            </w:r>
            <w:r w:rsidR="00D723DE" w:rsidRPr="00554D7B">
              <w:rPr>
                <w:b w:val="0"/>
                <w:bCs w:val="0"/>
                <w:noProof/>
                <w:webHidden/>
              </w:rPr>
              <w:fldChar w:fldCharType="end"/>
            </w:r>
          </w:hyperlink>
        </w:p>
        <w:p w14:paraId="0FD75563" w14:textId="4FF27412"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30" w:history="1">
            <w:r w:rsidR="00D723DE" w:rsidRPr="00554D7B">
              <w:rPr>
                <w:rStyle w:val="Hyperlink"/>
                <w:noProof/>
              </w:rPr>
              <w:t>2.1 Overview</w:t>
            </w:r>
            <w:r w:rsidR="00D723DE" w:rsidRPr="00554D7B">
              <w:rPr>
                <w:rStyle w:val="Hyperlink"/>
                <w:noProof/>
                <w:spacing w:val="-2"/>
              </w:rPr>
              <w:t xml:space="preserve"> </w:t>
            </w:r>
            <w:r w:rsidR="00D723DE" w:rsidRPr="00554D7B">
              <w:rPr>
                <w:rStyle w:val="Hyperlink"/>
                <w:noProof/>
              </w:rPr>
              <w:t>of</w:t>
            </w:r>
            <w:r w:rsidR="00D723DE" w:rsidRPr="00554D7B">
              <w:rPr>
                <w:rStyle w:val="Hyperlink"/>
                <w:noProof/>
                <w:spacing w:val="-4"/>
              </w:rPr>
              <w:t xml:space="preserve"> </w:t>
            </w:r>
            <w:r w:rsidR="00D723DE" w:rsidRPr="00554D7B">
              <w:rPr>
                <w:rStyle w:val="Hyperlink"/>
                <w:noProof/>
              </w:rPr>
              <w:t>irrigation</w:t>
            </w:r>
            <w:r w:rsidR="00D723DE" w:rsidRPr="00554D7B">
              <w:rPr>
                <w:rStyle w:val="Hyperlink"/>
                <w:noProof/>
                <w:spacing w:val="-1"/>
              </w:rPr>
              <w:t xml:space="preserve"> </w:t>
            </w:r>
            <w:r w:rsidR="00D723DE" w:rsidRPr="00554D7B">
              <w:rPr>
                <w:rStyle w:val="Hyperlink"/>
                <w:noProof/>
              </w:rPr>
              <w:t>in</w:t>
            </w:r>
            <w:r w:rsidR="00D723DE" w:rsidRPr="00554D7B">
              <w:rPr>
                <w:rStyle w:val="Hyperlink"/>
                <w:noProof/>
                <w:spacing w:val="-5"/>
              </w:rPr>
              <w:t xml:space="preserve"> </w:t>
            </w:r>
            <w:r w:rsidR="00D723DE" w:rsidRPr="00554D7B">
              <w:rPr>
                <w:rStyle w:val="Hyperlink"/>
                <w:noProof/>
              </w:rPr>
              <w:t>Kenya</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_Toc109818430 \h </w:instrText>
            </w:r>
            <w:r w:rsidR="00D723DE" w:rsidRPr="00554D7B">
              <w:rPr>
                <w:noProof/>
                <w:webHidden/>
              </w:rPr>
            </w:r>
            <w:r w:rsidR="00D723DE" w:rsidRPr="00554D7B">
              <w:rPr>
                <w:noProof/>
                <w:webHidden/>
              </w:rPr>
              <w:fldChar w:fldCharType="separate"/>
            </w:r>
            <w:r w:rsidR="00D723DE" w:rsidRPr="00554D7B">
              <w:rPr>
                <w:noProof/>
                <w:webHidden/>
              </w:rPr>
              <w:t>7</w:t>
            </w:r>
            <w:r w:rsidR="00D723DE" w:rsidRPr="00554D7B">
              <w:rPr>
                <w:noProof/>
                <w:webHidden/>
              </w:rPr>
              <w:fldChar w:fldCharType="end"/>
            </w:r>
          </w:hyperlink>
        </w:p>
        <w:p w14:paraId="52F37A1A" w14:textId="6FED17D1" w:rsidR="00D723DE" w:rsidRPr="00554D7B" w:rsidRDefault="00B3396C" w:rsidP="00554D7B">
          <w:pPr>
            <w:pStyle w:val="TOC2"/>
            <w:tabs>
              <w:tab w:val="right" w:leader="dot" w:pos="8300"/>
            </w:tabs>
            <w:ind w:left="0" w:firstLine="0"/>
            <w:rPr>
              <w:rFonts w:asciiTheme="minorHAnsi" w:eastAsiaTheme="minorEastAsia" w:hAnsiTheme="minorHAnsi" w:cstheme="minorBidi"/>
              <w:noProof/>
              <w:sz w:val="22"/>
              <w:szCs w:val="22"/>
            </w:rPr>
          </w:pPr>
          <w:hyperlink w:anchor="_Toc109818431" w:history="1">
            <w:r w:rsidR="00D723DE" w:rsidRPr="00554D7B">
              <w:rPr>
                <w:rStyle w:val="Hyperlink"/>
                <w:noProof/>
              </w:rPr>
              <w:t>2.2 Factors</w:t>
            </w:r>
            <w:r w:rsidR="00D723DE" w:rsidRPr="00554D7B">
              <w:rPr>
                <w:rStyle w:val="Hyperlink"/>
                <w:noProof/>
                <w:spacing w:val="-5"/>
              </w:rPr>
              <w:t xml:space="preserve"> influencing </w:t>
            </w:r>
            <w:r w:rsidR="00D723DE" w:rsidRPr="00554D7B">
              <w:rPr>
                <w:rStyle w:val="Hyperlink"/>
                <w:noProof/>
                <w:spacing w:val="-4"/>
              </w:rPr>
              <w:t>adoption</w:t>
            </w:r>
            <w:r w:rsidR="00D723DE" w:rsidRPr="00554D7B">
              <w:rPr>
                <w:rStyle w:val="Hyperlink"/>
                <w:noProof/>
                <w:spacing w:val="-3"/>
              </w:rPr>
              <w:t xml:space="preserve"> </w:t>
            </w:r>
            <w:r w:rsidR="00D723DE" w:rsidRPr="00554D7B">
              <w:rPr>
                <w:rStyle w:val="Hyperlink"/>
                <w:noProof/>
              </w:rPr>
              <w:t>of</w:t>
            </w:r>
            <w:r w:rsidR="00D723DE" w:rsidRPr="00554D7B">
              <w:rPr>
                <w:rStyle w:val="Hyperlink"/>
                <w:noProof/>
                <w:spacing w:val="-6"/>
              </w:rPr>
              <w:t xml:space="preserve"> </w:t>
            </w:r>
            <w:r w:rsidR="00D723DE" w:rsidRPr="00554D7B">
              <w:rPr>
                <w:rStyle w:val="Hyperlink"/>
                <w:noProof/>
              </w:rPr>
              <w:t>irrigation</w:t>
            </w:r>
            <w:r w:rsidR="00D723DE" w:rsidRPr="00554D7B">
              <w:rPr>
                <w:rStyle w:val="Hyperlink"/>
                <w:noProof/>
                <w:spacing w:val="-2"/>
              </w:rPr>
              <w:t xml:space="preserve"> </w:t>
            </w:r>
            <w:r w:rsidR="00D723DE" w:rsidRPr="00554D7B">
              <w:rPr>
                <w:rStyle w:val="Hyperlink"/>
                <w:noProof/>
              </w:rPr>
              <w:t>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_Toc109818431 \h </w:instrText>
            </w:r>
            <w:r w:rsidR="00D723DE" w:rsidRPr="00554D7B">
              <w:rPr>
                <w:noProof/>
                <w:webHidden/>
              </w:rPr>
            </w:r>
            <w:r w:rsidR="00D723DE" w:rsidRPr="00554D7B">
              <w:rPr>
                <w:noProof/>
                <w:webHidden/>
              </w:rPr>
              <w:fldChar w:fldCharType="separate"/>
            </w:r>
            <w:r w:rsidR="00D723DE" w:rsidRPr="00554D7B">
              <w:rPr>
                <w:noProof/>
                <w:webHidden/>
              </w:rPr>
              <w:t>8</w:t>
            </w:r>
            <w:r w:rsidR="00D723DE" w:rsidRPr="00554D7B">
              <w:rPr>
                <w:noProof/>
                <w:webHidden/>
              </w:rPr>
              <w:fldChar w:fldCharType="end"/>
            </w:r>
          </w:hyperlink>
        </w:p>
        <w:p w14:paraId="61A007B1" w14:textId="0DC678E5" w:rsidR="00D723DE" w:rsidRPr="00554D7B" w:rsidRDefault="00B3396C" w:rsidP="00A05B63">
          <w:pPr>
            <w:pStyle w:val="TOC2"/>
            <w:tabs>
              <w:tab w:val="right" w:leader="dot" w:pos="8300"/>
            </w:tabs>
            <w:ind w:left="0" w:firstLine="0"/>
            <w:rPr>
              <w:rFonts w:asciiTheme="minorHAnsi" w:eastAsiaTheme="minorEastAsia" w:hAnsiTheme="minorHAnsi" w:cstheme="minorBidi"/>
              <w:noProof/>
              <w:sz w:val="22"/>
              <w:szCs w:val="22"/>
            </w:rPr>
          </w:pPr>
          <w:hyperlink w:anchor="_Toc109818432" w:history="1">
            <w:r w:rsidR="00D723DE" w:rsidRPr="00554D7B">
              <w:rPr>
                <w:rStyle w:val="Hyperlink"/>
                <w:noProof/>
              </w:rPr>
              <w:t>2.3 Effect</w:t>
            </w:r>
            <w:r w:rsidR="00D723DE" w:rsidRPr="00554D7B">
              <w:rPr>
                <w:rStyle w:val="Hyperlink"/>
                <w:noProof/>
                <w:spacing w:val="-2"/>
              </w:rPr>
              <w:t xml:space="preserve"> </w:t>
            </w:r>
            <w:r w:rsidR="00D723DE" w:rsidRPr="00554D7B">
              <w:rPr>
                <w:rStyle w:val="Hyperlink"/>
                <w:noProof/>
              </w:rPr>
              <w:t>of</w:t>
            </w:r>
            <w:r w:rsidR="00D723DE" w:rsidRPr="00554D7B">
              <w:rPr>
                <w:rStyle w:val="Hyperlink"/>
                <w:noProof/>
                <w:spacing w:val="-6"/>
              </w:rPr>
              <w:t xml:space="preserve"> </w:t>
            </w:r>
            <w:r w:rsidR="00D723DE" w:rsidRPr="00554D7B">
              <w:rPr>
                <w:rStyle w:val="Hyperlink"/>
                <w:noProof/>
              </w:rPr>
              <w:t>adoption</w:t>
            </w:r>
            <w:r w:rsidR="00D723DE" w:rsidRPr="00554D7B">
              <w:rPr>
                <w:rStyle w:val="Hyperlink"/>
                <w:noProof/>
                <w:spacing w:val="-2"/>
              </w:rPr>
              <w:t xml:space="preserve"> </w:t>
            </w:r>
            <w:r w:rsidR="00D723DE" w:rsidRPr="00554D7B">
              <w:rPr>
                <w:rStyle w:val="Hyperlink"/>
                <w:noProof/>
              </w:rPr>
              <w:t>of</w:t>
            </w:r>
            <w:r w:rsidR="00D723DE" w:rsidRPr="00554D7B">
              <w:rPr>
                <w:rStyle w:val="Hyperlink"/>
                <w:noProof/>
                <w:spacing w:val="-6"/>
              </w:rPr>
              <w:t xml:space="preserve"> </w:t>
            </w:r>
            <w:r w:rsidR="00D723DE" w:rsidRPr="00554D7B">
              <w:rPr>
                <w:rStyle w:val="Hyperlink"/>
                <w:noProof/>
              </w:rPr>
              <w:t>irrigation</w:t>
            </w:r>
            <w:r w:rsidR="00D723DE" w:rsidRPr="00554D7B">
              <w:rPr>
                <w:rStyle w:val="Hyperlink"/>
                <w:noProof/>
                <w:spacing w:val="-2"/>
              </w:rPr>
              <w:t xml:space="preserve"> </w:t>
            </w:r>
            <w:r w:rsidR="00D723DE" w:rsidRPr="00554D7B">
              <w:rPr>
                <w:rStyle w:val="Hyperlink"/>
                <w:noProof/>
              </w:rPr>
              <w:t>technologies</w:t>
            </w:r>
            <w:r w:rsidR="00D723DE" w:rsidRPr="00554D7B">
              <w:rPr>
                <w:rStyle w:val="Hyperlink"/>
                <w:noProof/>
                <w:spacing w:val="-6"/>
              </w:rPr>
              <w:t xml:space="preserve"> </w:t>
            </w:r>
            <w:r w:rsidR="00D723DE" w:rsidRPr="00554D7B">
              <w:rPr>
                <w:rStyle w:val="Hyperlink"/>
                <w:noProof/>
              </w:rPr>
              <w:t>on</w:t>
            </w:r>
            <w:r w:rsidR="00A05B63" w:rsidRPr="00554D7B">
              <w:rPr>
                <w:sz w:val="22"/>
                <w:szCs w:val="22"/>
              </w:rPr>
              <w:t xml:space="preserve"> </w:t>
            </w:r>
            <w:r w:rsidR="00A05B63" w:rsidRPr="00554D7B">
              <w:rPr>
                <w:rStyle w:val="Hyperlink"/>
                <w:noProof/>
              </w:rPr>
              <w:t>productivity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_Toc109818432 \h </w:instrText>
            </w:r>
            <w:r w:rsidR="00D723DE" w:rsidRPr="00554D7B">
              <w:rPr>
                <w:noProof/>
                <w:webHidden/>
              </w:rPr>
            </w:r>
            <w:r w:rsidR="00D723DE" w:rsidRPr="00554D7B">
              <w:rPr>
                <w:noProof/>
                <w:webHidden/>
              </w:rPr>
              <w:fldChar w:fldCharType="separate"/>
            </w:r>
            <w:r w:rsidR="00D723DE" w:rsidRPr="00554D7B">
              <w:rPr>
                <w:noProof/>
                <w:webHidden/>
              </w:rPr>
              <w:t>11</w:t>
            </w:r>
            <w:r w:rsidR="00D723DE" w:rsidRPr="00554D7B">
              <w:rPr>
                <w:noProof/>
                <w:webHidden/>
              </w:rPr>
              <w:fldChar w:fldCharType="end"/>
            </w:r>
          </w:hyperlink>
        </w:p>
        <w:p w14:paraId="5353FFBF" w14:textId="43FC6B28"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33" w:history="1">
            <w:r w:rsidR="00D723DE" w:rsidRPr="00554D7B">
              <w:rPr>
                <w:rStyle w:val="Hyperlink"/>
                <w:noProof/>
              </w:rPr>
              <w:t>2.4 Effect</w:t>
            </w:r>
            <w:r w:rsidR="00D723DE" w:rsidRPr="00554D7B">
              <w:rPr>
                <w:rStyle w:val="Hyperlink"/>
                <w:noProof/>
                <w:spacing w:val="-3"/>
              </w:rPr>
              <w:t xml:space="preserve"> </w:t>
            </w:r>
            <w:r w:rsidR="00D723DE" w:rsidRPr="00554D7B">
              <w:rPr>
                <w:rStyle w:val="Hyperlink"/>
                <w:noProof/>
              </w:rPr>
              <w:t>of</w:t>
            </w:r>
            <w:r w:rsidR="00D723DE" w:rsidRPr="00554D7B">
              <w:rPr>
                <w:rStyle w:val="Hyperlink"/>
                <w:noProof/>
                <w:spacing w:val="-6"/>
              </w:rPr>
              <w:t xml:space="preserve"> </w:t>
            </w:r>
            <w:r w:rsidR="00D723DE" w:rsidRPr="00554D7B">
              <w:rPr>
                <w:rStyle w:val="Hyperlink"/>
                <w:noProof/>
              </w:rPr>
              <w:t>adoption</w:t>
            </w:r>
            <w:r w:rsidR="00D723DE" w:rsidRPr="00554D7B">
              <w:rPr>
                <w:rStyle w:val="Hyperlink"/>
                <w:noProof/>
                <w:spacing w:val="-3"/>
              </w:rPr>
              <w:t xml:space="preserve"> </w:t>
            </w:r>
            <w:r w:rsidR="00D723DE" w:rsidRPr="00554D7B">
              <w:rPr>
                <w:rStyle w:val="Hyperlink"/>
                <w:noProof/>
              </w:rPr>
              <w:t>of</w:t>
            </w:r>
            <w:r w:rsidR="00D723DE" w:rsidRPr="00554D7B">
              <w:rPr>
                <w:rStyle w:val="Hyperlink"/>
                <w:noProof/>
                <w:spacing w:val="-6"/>
              </w:rPr>
              <w:t xml:space="preserve"> </w:t>
            </w:r>
            <w:r w:rsidR="00D723DE" w:rsidRPr="00554D7B">
              <w:rPr>
                <w:rStyle w:val="Hyperlink"/>
                <w:noProof/>
              </w:rPr>
              <w:t>irrigation</w:t>
            </w:r>
            <w:r w:rsidR="00D723DE" w:rsidRPr="00554D7B">
              <w:rPr>
                <w:rStyle w:val="Hyperlink"/>
                <w:noProof/>
                <w:spacing w:val="-3"/>
              </w:rPr>
              <w:t xml:space="preserve"> </w:t>
            </w:r>
            <w:r w:rsidR="00D723DE" w:rsidRPr="00554D7B">
              <w:rPr>
                <w:rStyle w:val="Hyperlink"/>
                <w:noProof/>
              </w:rPr>
              <w:t>technologies</w:t>
            </w:r>
            <w:r w:rsidR="00D723DE" w:rsidRPr="00554D7B">
              <w:rPr>
                <w:rStyle w:val="Hyperlink"/>
                <w:noProof/>
                <w:spacing w:val="-6"/>
              </w:rPr>
              <w:t xml:space="preserve"> </w:t>
            </w:r>
            <w:r w:rsidR="00D723DE" w:rsidRPr="00554D7B">
              <w:rPr>
                <w:rStyle w:val="Hyperlink"/>
                <w:noProof/>
              </w:rPr>
              <w:t>on</w:t>
            </w:r>
            <w:r w:rsidR="001E5943" w:rsidRPr="00554D7B">
              <w:rPr>
                <w:rStyle w:val="Hyperlink"/>
                <w:noProof/>
              </w:rPr>
              <w:t>profitabilit</w:t>
            </w:r>
            <w:r w:rsidR="00D723DE" w:rsidRPr="00554D7B">
              <w:rPr>
                <w:rStyle w:val="Hyperlink"/>
                <w:noProof/>
              </w:rPr>
              <w:t>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_Toc109818433 \h </w:instrText>
            </w:r>
            <w:r w:rsidR="00D723DE" w:rsidRPr="00554D7B">
              <w:rPr>
                <w:noProof/>
                <w:webHidden/>
              </w:rPr>
            </w:r>
            <w:r w:rsidR="00D723DE" w:rsidRPr="00554D7B">
              <w:rPr>
                <w:noProof/>
                <w:webHidden/>
              </w:rPr>
              <w:fldChar w:fldCharType="separate"/>
            </w:r>
            <w:r w:rsidR="00D723DE" w:rsidRPr="00554D7B">
              <w:rPr>
                <w:noProof/>
                <w:webHidden/>
              </w:rPr>
              <w:t>12</w:t>
            </w:r>
            <w:r w:rsidR="00D723DE" w:rsidRPr="00554D7B">
              <w:rPr>
                <w:noProof/>
                <w:webHidden/>
              </w:rPr>
              <w:fldChar w:fldCharType="end"/>
            </w:r>
          </w:hyperlink>
        </w:p>
        <w:p w14:paraId="5887122F" w14:textId="2714BF25"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34" w:history="1">
            <w:r w:rsidR="00D723DE" w:rsidRPr="00554D7B">
              <w:rPr>
                <w:rStyle w:val="Hyperlink"/>
                <w:noProof/>
              </w:rPr>
              <w:t>2.5 Research</w:t>
            </w:r>
            <w:r w:rsidR="00D723DE" w:rsidRPr="00554D7B">
              <w:rPr>
                <w:rStyle w:val="Hyperlink"/>
                <w:noProof/>
                <w:spacing w:val="-8"/>
              </w:rPr>
              <w:t xml:space="preserve"> </w:t>
            </w:r>
            <w:r w:rsidR="00D723DE" w:rsidRPr="00554D7B">
              <w:rPr>
                <w:rStyle w:val="Hyperlink"/>
                <w:noProof/>
              </w:rPr>
              <w:t>gaps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_Toc109818434 \h </w:instrText>
            </w:r>
            <w:r w:rsidR="00D723DE" w:rsidRPr="00554D7B">
              <w:rPr>
                <w:noProof/>
                <w:webHidden/>
              </w:rPr>
            </w:r>
            <w:r w:rsidR="00D723DE" w:rsidRPr="00554D7B">
              <w:rPr>
                <w:noProof/>
                <w:webHidden/>
              </w:rPr>
              <w:fldChar w:fldCharType="separate"/>
            </w:r>
            <w:r w:rsidR="00D723DE" w:rsidRPr="00554D7B">
              <w:rPr>
                <w:noProof/>
                <w:webHidden/>
              </w:rPr>
              <w:t>13</w:t>
            </w:r>
            <w:r w:rsidR="00D723DE" w:rsidRPr="00554D7B">
              <w:rPr>
                <w:noProof/>
                <w:webHidden/>
              </w:rPr>
              <w:fldChar w:fldCharType="end"/>
            </w:r>
          </w:hyperlink>
        </w:p>
        <w:p w14:paraId="50D18012" w14:textId="7E744F95"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35" w:history="1">
            <w:r w:rsidR="00D723DE" w:rsidRPr="00554D7B">
              <w:rPr>
                <w:rStyle w:val="Hyperlink"/>
                <w:noProof/>
              </w:rPr>
              <w:t>2.6 Theoretical and conceptual framework</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_Toc109818435 \h </w:instrText>
            </w:r>
            <w:r w:rsidR="00D723DE" w:rsidRPr="00554D7B">
              <w:rPr>
                <w:noProof/>
                <w:webHidden/>
              </w:rPr>
            </w:r>
            <w:r w:rsidR="00D723DE" w:rsidRPr="00554D7B">
              <w:rPr>
                <w:noProof/>
                <w:webHidden/>
              </w:rPr>
              <w:fldChar w:fldCharType="separate"/>
            </w:r>
            <w:r w:rsidR="00D723DE" w:rsidRPr="00554D7B">
              <w:rPr>
                <w:noProof/>
                <w:webHidden/>
              </w:rPr>
              <w:t>14</w:t>
            </w:r>
            <w:r w:rsidR="00D723DE" w:rsidRPr="00554D7B">
              <w:rPr>
                <w:noProof/>
                <w:webHidden/>
              </w:rPr>
              <w:fldChar w:fldCharType="end"/>
            </w:r>
          </w:hyperlink>
        </w:p>
        <w:p w14:paraId="102B1B11" w14:textId="3A039576" w:rsidR="00D723DE" w:rsidRPr="00554D7B" w:rsidRDefault="00B3396C" w:rsidP="001E5943">
          <w:pPr>
            <w:pStyle w:val="TOC3"/>
            <w:tabs>
              <w:tab w:val="right" w:leader="dot" w:pos="8300"/>
            </w:tabs>
            <w:ind w:left="0" w:firstLine="0"/>
            <w:rPr>
              <w:rFonts w:asciiTheme="minorHAnsi" w:eastAsiaTheme="minorEastAsia" w:hAnsiTheme="minorHAnsi" w:cstheme="minorBidi"/>
              <w:noProof/>
              <w:sz w:val="22"/>
              <w:szCs w:val="22"/>
            </w:rPr>
          </w:pPr>
          <w:hyperlink w:anchor="_Toc109818436" w:history="1">
            <w:r w:rsidR="00D723DE" w:rsidRPr="00554D7B">
              <w:rPr>
                <w:rStyle w:val="Hyperlink"/>
                <w:noProof/>
              </w:rPr>
              <w:t>2.6.1 Theory of utility maximization</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_Toc109818436 \h </w:instrText>
            </w:r>
            <w:r w:rsidR="00D723DE" w:rsidRPr="00554D7B">
              <w:rPr>
                <w:noProof/>
                <w:webHidden/>
              </w:rPr>
            </w:r>
            <w:r w:rsidR="00D723DE" w:rsidRPr="00554D7B">
              <w:rPr>
                <w:noProof/>
                <w:webHidden/>
              </w:rPr>
              <w:fldChar w:fldCharType="separate"/>
            </w:r>
            <w:r w:rsidR="00D723DE" w:rsidRPr="00554D7B">
              <w:rPr>
                <w:noProof/>
                <w:webHidden/>
              </w:rPr>
              <w:t>14</w:t>
            </w:r>
            <w:r w:rsidR="00D723DE" w:rsidRPr="00554D7B">
              <w:rPr>
                <w:noProof/>
                <w:webHidden/>
              </w:rPr>
              <w:fldChar w:fldCharType="end"/>
            </w:r>
          </w:hyperlink>
        </w:p>
        <w:p w14:paraId="60BA1D90" w14:textId="7D2D245E" w:rsidR="00D723DE" w:rsidRPr="00554D7B" w:rsidRDefault="00B3396C" w:rsidP="001E5943">
          <w:pPr>
            <w:pStyle w:val="TOC3"/>
            <w:tabs>
              <w:tab w:val="right" w:leader="dot" w:pos="8300"/>
            </w:tabs>
            <w:ind w:left="0" w:firstLine="0"/>
            <w:rPr>
              <w:rFonts w:asciiTheme="minorHAnsi" w:eastAsiaTheme="minorEastAsia" w:hAnsiTheme="minorHAnsi" w:cstheme="minorBidi"/>
              <w:noProof/>
              <w:sz w:val="22"/>
              <w:szCs w:val="22"/>
            </w:rPr>
          </w:pPr>
          <w:hyperlink w:anchor="_Toc109818437" w:history="1">
            <w:r w:rsidR="00D723DE" w:rsidRPr="00554D7B">
              <w:rPr>
                <w:rStyle w:val="Hyperlink"/>
                <w:noProof/>
              </w:rPr>
              <w:t>2.6.2 Theory</w:t>
            </w:r>
            <w:r w:rsidR="00D723DE" w:rsidRPr="00554D7B">
              <w:rPr>
                <w:rStyle w:val="Hyperlink"/>
                <w:noProof/>
                <w:spacing w:val="-6"/>
              </w:rPr>
              <w:t xml:space="preserve"> </w:t>
            </w:r>
            <w:r w:rsidR="00D723DE" w:rsidRPr="00554D7B">
              <w:rPr>
                <w:rStyle w:val="Hyperlink"/>
                <w:noProof/>
              </w:rPr>
              <w:t>of</w:t>
            </w:r>
            <w:r w:rsidR="00D723DE" w:rsidRPr="00554D7B">
              <w:rPr>
                <w:rStyle w:val="Hyperlink"/>
                <w:noProof/>
                <w:spacing w:val="-9"/>
              </w:rPr>
              <w:t xml:space="preserve"> </w:t>
            </w:r>
            <w:r w:rsidR="00D723DE" w:rsidRPr="00554D7B">
              <w:rPr>
                <w:rStyle w:val="Hyperlink"/>
                <w:noProof/>
              </w:rPr>
              <w:t>production</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_Toc109818437 \h </w:instrText>
            </w:r>
            <w:r w:rsidR="00D723DE" w:rsidRPr="00554D7B">
              <w:rPr>
                <w:noProof/>
                <w:webHidden/>
              </w:rPr>
            </w:r>
            <w:r w:rsidR="00D723DE" w:rsidRPr="00554D7B">
              <w:rPr>
                <w:noProof/>
                <w:webHidden/>
              </w:rPr>
              <w:fldChar w:fldCharType="separate"/>
            </w:r>
            <w:r w:rsidR="00D723DE" w:rsidRPr="00554D7B">
              <w:rPr>
                <w:noProof/>
                <w:webHidden/>
              </w:rPr>
              <w:t>15</w:t>
            </w:r>
            <w:r w:rsidR="00D723DE" w:rsidRPr="00554D7B">
              <w:rPr>
                <w:noProof/>
                <w:webHidden/>
              </w:rPr>
              <w:fldChar w:fldCharType="end"/>
            </w:r>
          </w:hyperlink>
        </w:p>
        <w:p w14:paraId="5F0CF49A" w14:textId="2FFBD1CF" w:rsidR="00D723DE" w:rsidRPr="00554D7B" w:rsidRDefault="00B3396C" w:rsidP="001E5943">
          <w:pPr>
            <w:pStyle w:val="TOC3"/>
            <w:tabs>
              <w:tab w:val="right" w:leader="dot" w:pos="8300"/>
            </w:tabs>
            <w:ind w:left="0" w:firstLine="0"/>
            <w:rPr>
              <w:rFonts w:asciiTheme="minorHAnsi" w:eastAsiaTheme="minorEastAsia" w:hAnsiTheme="minorHAnsi" w:cstheme="minorBidi"/>
              <w:noProof/>
              <w:sz w:val="22"/>
              <w:szCs w:val="22"/>
            </w:rPr>
          </w:pPr>
          <w:hyperlink w:anchor="_Toc109818438" w:history="1">
            <w:r w:rsidR="00D723DE" w:rsidRPr="00554D7B">
              <w:rPr>
                <w:rStyle w:val="Hyperlink"/>
                <w:noProof/>
              </w:rPr>
              <w:t>2.6.3 Profit</w:t>
            </w:r>
            <w:r w:rsidR="00D723DE" w:rsidRPr="00554D7B">
              <w:rPr>
                <w:rStyle w:val="Hyperlink"/>
                <w:noProof/>
                <w:spacing w:val="-8"/>
              </w:rPr>
              <w:t xml:space="preserve"> </w:t>
            </w:r>
            <w:r w:rsidR="00D723DE" w:rsidRPr="00554D7B">
              <w:rPr>
                <w:rStyle w:val="Hyperlink"/>
                <w:noProof/>
              </w:rPr>
              <w:t>maximization</w:t>
            </w:r>
            <w:r w:rsidR="00D723DE" w:rsidRPr="00554D7B">
              <w:rPr>
                <w:rStyle w:val="Hyperlink"/>
                <w:noProof/>
                <w:spacing w:val="-9"/>
              </w:rPr>
              <w:t xml:space="preserve"> </w:t>
            </w:r>
            <w:r w:rsidR="00D723DE" w:rsidRPr="00554D7B">
              <w:rPr>
                <w:rStyle w:val="Hyperlink"/>
                <w:noProof/>
              </w:rPr>
              <w:t>theory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_Toc109818438 \h </w:instrText>
            </w:r>
            <w:r w:rsidR="00D723DE" w:rsidRPr="00554D7B">
              <w:rPr>
                <w:noProof/>
                <w:webHidden/>
              </w:rPr>
            </w:r>
            <w:r w:rsidR="00D723DE" w:rsidRPr="00554D7B">
              <w:rPr>
                <w:noProof/>
                <w:webHidden/>
              </w:rPr>
              <w:fldChar w:fldCharType="separate"/>
            </w:r>
            <w:r w:rsidR="00D723DE" w:rsidRPr="00554D7B">
              <w:rPr>
                <w:noProof/>
                <w:webHidden/>
              </w:rPr>
              <w:t>15</w:t>
            </w:r>
            <w:r w:rsidR="00D723DE" w:rsidRPr="00554D7B">
              <w:rPr>
                <w:noProof/>
                <w:webHidden/>
              </w:rPr>
              <w:fldChar w:fldCharType="end"/>
            </w:r>
          </w:hyperlink>
        </w:p>
        <w:p w14:paraId="0F10A93D" w14:textId="334E28F6"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39" w:history="1">
            <w:r w:rsidR="00D723DE" w:rsidRPr="00554D7B">
              <w:rPr>
                <w:rStyle w:val="Hyperlink"/>
                <w:noProof/>
              </w:rPr>
              <w:t>2.7 Conceptual</w:t>
            </w:r>
            <w:r w:rsidR="00D723DE" w:rsidRPr="00554D7B">
              <w:rPr>
                <w:rStyle w:val="Hyperlink"/>
                <w:noProof/>
                <w:spacing w:val="-11"/>
              </w:rPr>
              <w:t xml:space="preserve"> </w:t>
            </w:r>
            <w:r w:rsidR="00D723DE" w:rsidRPr="00554D7B">
              <w:rPr>
                <w:rStyle w:val="Hyperlink"/>
                <w:noProof/>
              </w:rPr>
              <w:t>framework</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_Toc109818439 \h </w:instrText>
            </w:r>
            <w:r w:rsidR="00D723DE" w:rsidRPr="00554D7B">
              <w:rPr>
                <w:noProof/>
                <w:webHidden/>
              </w:rPr>
            </w:r>
            <w:r w:rsidR="00D723DE" w:rsidRPr="00554D7B">
              <w:rPr>
                <w:noProof/>
                <w:webHidden/>
              </w:rPr>
              <w:fldChar w:fldCharType="separate"/>
            </w:r>
            <w:r w:rsidR="00D723DE" w:rsidRPr="00554D7B">
              <w:rPr>
                <w:noProof/>
                <w:webHidden/>
              </w:rPr>
              <w:t>15</w:t>
            </w:r>
            <w:r w:rsidR="00D723DE" w:rsidRPr="00554D7B">
              <w:rPr>
                <w:noProof/>
                <w:webHidden/>
              </w:rPr>
              <w:fldChar w:fldCharType="end"/>
            </w:r>
          </w:hyperlink>
        </w:p>
        <w:p w14:paraId="0D395537" w14:textId="30671BE2" w:rsidR="00D723DE" w:rsidRPr="00554D7B" w:rsidRDefault="00B3396C" w:rsidP="001E5943">
          <w:pPr>
            <w:pStyle w:val="TOC1"/>
            <w:tabs>
              <w:tab w:val="right" w:leader="dot" w:pos="8300"/>
            </w:tabs>
            <w:ind w:left="0"/>
            <w:rPr>
              <w:rFonts w:asciiTheme="minorHAnsi" w:eastAsiaTheme="minorEastAsia" w:hAnsiTheme="minorHAnsi" w:cstheme="minorBidi"/>
              <w:b w:val="0"/>
              <w:bCs w:val="0"/>
              <w:noProof/>
              <w:sz w:val="22"/>
              <w:szCs w:val="22"/>
            </w:rPr>
          </w:pPr>
          <w:hyperlink w:anchor="_Toc109818440" w:history="1">
            <w:r w:rsidR="00D723DE" w:rsidRPr="00554D7B">
              <w:rPr>
                <w:rStyle w:val="Hyperlink"/>
                <w:b w:val="0"/>
                <w:bCs w:val="0"/>
                <w:noProof/>
              </w:rPr>
              <w:t>CHAPTER THREE</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_Toc109818440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18</w:t>
            </w:r>
            <w:r w:rsidR="00D723DE" w:rsidRPr="00554D7B">
              <w:rPr>
                <w:b w:val="0"/>
                <w:bCs w:val="0"/>
                <w:noProof/>
                <w:webHidden/>
              </w:rPr>
              <w:fldChar w:fldCharType="end"/>
            </w:r>
          </w:hyperlink>
        </w:p>
        <w:p w14:paraId="6B86E077" w14:textId="37506CAA" w:rsidR="00D723DE" w:rsidRPr="00554D7B" w:rsidRDefault="00B3396C" w:rsidP="001E5943">
          <w:pPr>
            <w:pStyle w:val="TOC1"/>
            <w:tabs>
              <w:tab w:val="right" w:leader="dot" w:pos="8300"/>
            </w:tabs>
            <w:ind w:left="0"/>
            <w:rPr>
              <w:rFonts w:asciiTheme="minorHAnsi" w:eastAsiaTheme="minorEastAsia" w:hAnsiTheme="minorHAnsi" w:cstheme="minorBidi"/>
              <w:b w:val="0"/>
              <w:bCs w:val="0"/>
              <w:noProof/>
              <w:sz w:val="22"/>
              <w:szCs w:val="22"/>
            </w:rPr>
          </w:pPr>
          <w:hyperlink w:anchor="_Toc109818441" w:history="1">
            <w:r w:rsidR="00D723DE" w:rsidRPr="00554D7B">
              <w:rPr>
                <w:rStyle w:val="Hyperlink"/>
                <w:b w:val="0"/>
                <w:bCs w:val="0"/>
                <w:noProof/>
              </w:rPr>
              <w:t>RESEARCH</w:t>
            </w:r>
            <w:r w:rsidR="00D723DE" w:rsidRPr="00554D7B">
              <w:rPr>
                <w:rStyle w:val="Hyperlink"/>
                <w:b w:val="0"/>
                <w:bCs w:val="0"/>
                <w:noProof/>
                <w:spacing w:val="-13"/>
              </w:rPr>
              <w:t xml:space="preserve"> </w:t>
            </w:r>
            <w:r w:rsidR="00D723DE" w:rsidRPr="00554D7B">
              <w:rPr>
                <w:rStyle w:val="Hyperlink"/>
                <w:b w:val="0"/>
                <w:bCs w:val="0"/>
                <w:noProof/>
              </w:rPr>
              <w:t>METHODOLOGY</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_Toc109818441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18</w:t>
            </w:r>
            <w:r w:rsidR="00D723DE" w:rsidRPr="00554D7B">
              <w:rPr>
                <w:b w:val="0"/>
                <w:bCs w:val="0"/>
                <w:noProof/>
                <w:webHidden/>
              </w:rPr>
              <w:fldChar w:fldCharType="end"/>
            </w:r>
          </w:hyperlink>
        </w:p>
        <w:p w14:paraId="305E2BFE" w14:textId="04F52D8F"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2" w:history="1">
            <w:r w:rsidR="00D723DE" w:rsidRPr="00554D7B">
              <w:rPr>
                <w:rStyle w:val="Hyperlink"/>
                <w:noProof/>
              </w:rPr>
              <w:t>3.1 Study area</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_Toc109818442 \h </w:instrText>
            </w:r>
            <w:r w:rsidR="00D723DE" w:rsidRPr="00554D7B">
              <w:rPr>
                <w:noProof/>
                <w:webHidden/>
              </w:rPr>
            </w:r>
            <w:r w:rsidR="00D723DE" w:rsidRPr="00554D7B">
              <w:rPr>
                <w:noProof/>
                <w:webHidden/>
              </w:rPr>
              <w:fldChar w:fldCharType="separate"/>
            </w:r>
            <w:r w:rsidR="00D723DE" w:rsidRPr="00554D7B">
              <w:rPr>
                <w:noProof/>
                <w:webHidden/>
              </w:rPr>
              <w:t>18</w:t>
            </w:r>
            <w:r w:rsidR="00D723DE" w:rsidRPr="00554D7B">
              <w:rPr>
                <w:noProof/>
                <w:webHidden/>
              </w:rPr>
              <w:fldChar w:fldCharType="end"/>
            </w:r>
          </w:hyperlink>
        </w:p>
        <w:p w14:paraId="27CA855E" w14:textId="64BD4916"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3" w:history="1">
            <w:r w:rsidR="00D723DE" w:rsidRPr="00554D7B">
              <w:rPr>
                <w:rStyle w:val="Hyperlink"/>
                <w:noProof/>
              </w:rPr>
              <w:t>3.2 Research design</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_Toc109818443 \h </w:instrText>
            </w:r>
            <w:r w:rsidR="00D723DE" w:rsidRPr="00554D7B">
              <w:rPr>
                <w:noProof/>
                <w:webHidden/>
              </w:rPr>
            </w:r>
            <w:r w:rsidR="00D723DE" w:rsidRPr="00554D7B">
              <w:rPr>
                <w:noProof/>
                <w:webHidden/>
              </w:rPr>
              <w:fldChar w:fldCharType="separate"/>
            </w:r>
            <w:r w:rsidR="00D723DE" w:rsidRPr="00554D7B">
              <w:rPr>
                <w:noProof/>
                <w:webHidden/>
              </w:rPr>
              <w:t>18</w:t>
            </w:r>
            <w:r w:rsidR="00D723DE" w:rsidRPr="00554D7B">
              <w:rPr>
                <w:noProof/>
                <w:webHidden/>
              </w:rPr>
              <w:fldChar w:fldCharType="end"/>
            </w:r>
          </w:hyperlink>
        </w:p>
        <w:p w14:paraId="1F6B35AD" w14:textId="55BE3248"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4" w:history="1">
            <w:r w:rsidR="00D723DE" w:rsidRPr="00554D7B">
              <w:rPr>
                <w:rStyle w:val="Hyperlink"/>
                <w:noProof/>
              </w:rPr>
              <w:t>3.3 Target population and sample size</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_Toc109818444 \h </w:instrText>
            </w:r>
            <w:r w:rsidR="00D723DE" w:rsidRPr="00554D7B">
              <w:rPr>
                <w:noProof/>
                <w:webHidden/>
              </w:rPr>
            </w:r>
            <w:r w:rsidR="00D723DE" w:rsidRPr="00554D7B">
              <w:rPr>
                <w:noProof/>
                <w:webHidden/>
              </w:rPr>
              <w:fldChar w:fldCharType="separate"/>
            </w:r>
            <w:r w:rsidR="00D723DE" w:rsidRPr="00554D7B">
              <w:rPr>
                <w:noProof/>
                <w:webHidden/>
              </w:rPr>
              <w:t>18</w:t>
            </w:r>
            <w:r w:rsidR="00D723DE" w:rsidRPr="00554D7B">
              <w:rPr>
                <w:noProof/>
                <w:webHidden/>
              </w:rPr>
              <w:fldChar w:fldCharType="end"/>
            </w:r>
          </w:hyperlink>
        </w:p>
        <w:p w14:paraId="6EF6EF1C" w14:textId="03E90037"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5" w:history="1">
            <w:r w:rsidR="00D723DE" w:rsidRPr="00554D7B">
              <w:rPr>
                <w:rStyle w:val="Hyperlink"/>
                <w:noProof/>
              </w:rPr>
              <w:t>3.4 Sampling</w:t>
            </w:r>
            <w:r w:rsidR="00D723DE" w:rsidRPr="00554D7B">
              <w:rPr>
                <w:rStyle w:val="Hyperlink"/>
                <w:noProof/>
                <w:spacing w:val="-9"/>
              </w:rPr>
              <w:t xml:space="preserve"> </w:t>
            </w:r>
            <w:r w:rsidR="00D723DE" w:rsidRPr="00554D7B">
              <w:rPr>
                <w:rStyle w:val="Hyperlink"/>
                <w:noProof/>
              </w:rPr>
              <w:t>procedure</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_Toc109818445 \h </w:instrText>
            </w:r>
            <w:r w:rsidR="00D723DE" w:rsidRPr="00554D7B">
              <w:rPr>
                <w:noProof/>
                <w:webHidden/>
              </w:rPr>
            </w:r>
            <w:r w:rsidR="00D723DE" w:rsidRPr="00554D7B">
              <w:rPr>
                <w:noProof/>
                <w:webHidden/>
              </w:rPr>
              <w:fldChar w:fldCharType="separate"/>
            </w:r>
            <w:r w:rsidR="00D723DE" w:rsidRPr="00554D7B">
              <w:rPr>
                <w:noProof/>
                <w:webHidden/>
              </w:rPr>
              <w:t>19</w:t>
            </w:r>
            <w:r w:rsidR="00D723DE" w:rsidRPr="00554D7B">
              <w:rPr>
                <w:noProof/>
                <w:webHidden/>
              </w:rPr>
              <w:fldChar w:fldCharType="end"/>
            </w:r>
          </w:hyperlink>
        </w:p>
        <w:p w14:paraId="123FE708" w14:textId="552B0058"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6" w:history="1">
            <w:r w:rsidR="00D723DE" w:rsidRPr="00554D7B">
              <w:rPr>
                <w:rStyle w:val="Hyperlink"/>
                <w:noProof/>
              </w:rPr>
              <w:t>3.5 Data</w:t>
            </w:r>
            <w:r w:rsidR="00D723DE" w:rsidRPr="00554D7B">
              <w:rPr>
                <w:rStyle w:val="Hyperlink"/>
                <w:noProof/>
                <w:spacing w:val="-13"/>
              </w:rPr>
              <w:t xml:space="preserve"> </w:t>
            </w:r>
            <w:r w:rsidR="00D723DE" w:rsidRPr="00554D7B">
              <w:rPr>
                <w:rStyle w:val="Hyperlink"/>
                <w:noProof/>
              </w:rPr>
              <w:t>collection</w:t>
            </w:r>
            <w:r w:rsidR="00D723DE" w:rsidRPr="00554D7B">
              <w:rPr>
                <w:rStyle w:val="Hyperlink"/>
                <w:noProof/>
                <w:spacing w:val="-7"/>
              </w:rPr>
              <w:t xml:space="preserve"> </w:t>
            </w:r>
            <w:r w:rsidR="00D723DE" w:rsidRPr="00554D7B">
              <w:rPr>
                <w:rStyle w:val="Hyperlink"/>
                <w:noProof/>
              </w:rPr>
              <w:t>instruments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_Toc109818446 \h </w:instrText>
            </w:r>
            <w:r w:rsidR="00D723DE" w:rsidRPr="00554D7B">
              <w:rPr>
                <w:noProof/>
                <w:webHidden/>
              </w:rPr>
            </w:r>
            <w:r w:rsidR="00D723DE" w:rsidRPr="00554D7B">
              <w:rPr>
                <w:noProof/>
                <w:webHidden/>
              </w:rPr>
              <w:fldChar w:fldCharType="separate"/>
            </w:r>
            <w:r w:rsidR="00D723DE" w:rsidRPr="00554D7B">
              <w:rPr>
                <w:noProof/>
                <w:webHidden/>
              </w:rPr>
              <w:t>19</w:t>
            </w:r>
            <w:r w:rsidR="00D723DE" w:rsidRPr="00554D7B">
              <w:rPr>
                <w:noProof/>
                <w:webHidden/>
              </w:rPr>
              <w:fldChar w:fldCharType="end"/>
            </w:r>
          </w:hyperlink>
        </w:p>
        <w:p w14:paraId="388EDA13" w14:textId="3BD125F3"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7" w:history="1">
            <w:r w:rsidR="00D723DE" w:rsidRPr="00554D7B">
              <w:rPr>
                <w:rStyle w:val="Hyperlink"/>
                <w:noProof/>
              </w:rPr>
              <w:t>3.6 Reliability</w:t>
            </w:r>
            <w:r w:rsidR="00D723DE" w:rsidRPr="00554D7B">
              <w:rPr>
                <w:rStyle w:val="Hyperlink"/>
                <w:noProof/>
                <w:spacing w:val="-3"/>
              </w:rPr>
              <w:t xml:space="preserve"> </w:t>
            </w:r>
            <w:r w:rsidR="00D723DE" w:rsidRPr="00554D7B">
              <w:rPr>
                <w:rStyle w:val="Hyperlink"/>
                <w:noProof/>
              </w:rPr>
              <w:t>and</w:t>
            </w:r>
            <w:r w:rsidR="00D723DE" w:rsidRPr="00554D7B">
              <w:rPr>
                <w:rStyle w:val="Hyperlink"/>
                <w:noProof/>
                <w:spacing w:val="-4"/>
              </w:rPr>
              <w:t xml:space="preserve"> </w:t>
            </w:r>
            <w:r w:rsidR="00D723DE" w:rsidRPr="00554D7B">
              <w:rPr>
                <w:rStyle w:val="Hyperlink"/>
                <w:noProof/>
              </w:rPr>
              <w:t>validity</w:t>
            </w:r>
            <w:r w:rsidR="00D723DE" w:rsidRPr="00554D7B">
              <w:rPr>
                <w:rStyle w:val="Hyperlink"/>
                <w:noProof/>
                <w:spacing w:val="-7"/>
              </w:rPr>
              <w:t xml:space="preserve"> </w:t>
            </w:r>
            <w:r w:rsidR="00D723DE" w:rsidRPr="00554D7B">
              <w:rPr>
                <w:rStyle w:val="Hyperlink"/>
                <w:noProof/>
              </w:rPr>
              <w:t>of</w:t>
            </w:r>
            <w:r w:rsidR="00D723DE" w:rsidRPr="00554D7B">
              <w:rPr>
                <w:rStyle w:val="Hyperlink"/>
                <w:noProof/>
                <w:spacing w:val="-6"/>
              </w:rPr>
              <w:t xml:space="preserve"> </w:t>
            </w:r>
            <w:r w:rsidR="00D723DE" w:rsidRPr="00554D7B">
              <w:rPr>
                <w:rStyle w:val="Hyperlink"/>
                <w:noProof/>
              </w:rPr>
              <w:t>data</w:t>
            </w:r>
            <w:r w:rsidR="00D723DE" w:rsidRPr="00554D7B">
              <w:rPr>
                <w:rStyle w:val="Hyperlink"/>
                <w:noProof/>
                <w:spacing w:val="-3"/>
              </w:rPr>
              <w:t xml:space="preserve"> </w:t>
            </w:r>
            <w:r w:rsidR="00D723DE" w:rsidRPr="00554D7B">
              <w:rPr>
                <w:rStyle w:val="Hyperlink"/>
                <w:noProof/>
              </w:rPr>
              <w:t>collection</w:t>
            </w:r>
            <w:r w:rsidR="00D723DE" w:rsidRPr="00554D7B">
              <w:rPr>
                <w:rStyle w:val="Hyperlink"/>
                <w:noProof/>
                <w:spacing w:val="-2"/>
              </w:rPr>
              <w:t xml:space="preserve"> </w:t>
            </w:r>
            <w:r w:rsidR="00D723DE" w:rsidRPr="00554D7B">
              <w:rPr>
                <w:rStyle w:val="Hyperlink"/>
                <w:noProof/>
              </w:rPr>
              <w:t>instruments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_Toc109818447 \h </w:instrText>
            </w:r>
            <w:r w:rsidR="00D723DE" w:rsidRPr="00554D7B">
              <w:rPr>
                <w:noProof/>
                <w:webHidden/>
              </w:rPr>
            </w:r>
            <w:r w:rsidR="00D723DE" w:rsidRPr="00554D7B">
              <w:rPr>
                <w:noProof/>
                <w:webHidden/>
              </w:rPr>
              <w:fldChar w:fldCharType="separate"/>
            </w:r>
            <w:r w:rsidR="00D723DE" w:rsidRPr="00554D7B">
              <w:rPr>
                <w:noProof/>
                <w:webHidden/>
              </w:rPr>
              <w:t>19</w:t>
            </w:r>
            <w:r w:rsidR="00D723DE" w:rsidRPr="00554D7B">
              <w:rPr>
                <w:noProof/>
                <w:webHidden/>
              </w:rPr>
              <w:fldChar w:fldCharType="end"/>
            </w:r>
          </w:hyperlink>
        </w:p>
        <w:p w14:paraId="5B50DF45" w14:textId="51F486FB"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8" w:history="1">
            <w:r w:rsidR="00D723DE" w:rsidRPr="00554D7B">
              <w:rPr>
                <w:rStyle w:val="Hyperlink"/>
                <w:noProof/>
              </w:rPr>
              <w:t>3.7 Model diagnostics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_Toc109818448 \h </w:instrText>
            </w:r>
            <w:r w:rsidR="00D723DE" w:rsidRPr="00554D7B">
              <w:rPr>
                <w:noProof/>
                <w:webHidden/>
              </w:rPr>
            </w:r>
            <w:r w:rsidR="00D723DE" w:rsidRPr="00554D7B">
              <w:rPr>
                <w:noProof/>
                <w:webHidden/>
              </w:rPr>
              <w:fldChar w:fldCharType="separate"/>
            </w:r>
            <w:r w:rsidR="00D723DE" w:rsidRPr="00554D7B">
              <w:rPr>
                <w:noProof/>
                <w:webHidden/>
              </w:rPr>
              <w:t>20</w:t>
            </w:r>
            <w:r w:rsidR="00D723DE" w:rsidRPr="00554D7B">
              <w:rPr>
                <w:noProof/>
                <w:webHidden/>
              </w:rPr>
              <w:fldChar w:fldCharType="end"/>
            </w:r>
          </w:hyperlink>
        </w:p>
        <w:p w14:paraId="48924823" w14:textId="5309B189" w:rsidR="00D723DE" w:rsidRPr="00554D7B" w:rsidRDefault="00B3396C" w:rsidP="001E5943">
          <w:pPr>
            <w:pStyle w:val="TOC2"/>
            <w:tabs>
              <w:tab w:val="right" w:leader="dot" w:pos="8300"/>
            </w:tabs>
            <w:ind w:left="0" w:firstLine="0"/>
            <w:rPr>
              <w:rFonts w:asciiTheme="minorHAnsi" w:eastAsiaTheme="minorEastAsia" w:hAnsiTheme="minorHAnsi" w:cstheme="minorBidi"/>
              <w:noProof/>
              <w:sz w:val="22"/>
              <w:szCs w:val="22"/>
            </w:rPr>
          </w:pPr>
          <w:hyperlink w:anchor="_Toc109818449" w:history="1">
            <w:r w:rsidR="00D723DE" w:rsidRPr="00554D7B">
              <w:rPr>
                <w:rStyle w:val="Hyperlink"/>
                <w:noProof/>
              </w:rPr>
              <w:t>3.8 Data</w:t>
            </w:r>
            <w:r w:rsidR="00D723DE" w:rsidRPr="00554D7B">
              <w:rPr>
                <w:rStyle w:val="Hyperlink"/>
                <w:noProof/>
                <w:spacing w:val="-12"/>
              </w:rPr>
              <w:t xml:space="preserve"> </w:t>
            </w:r>
            <w:r w:rsidR="00D723DE" w:rsidRPr="00554D7B">
              <w:rPr>
                <w:rStyle w:val="Hyperlink"/>
                <w:noProof/>
              </w:rPr>
              <w:t>analysis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_Toc109818449 \h </w:instrText>
            </w:r>
            <w:r w:rsidR="00D723DE" w:rsidRPr="00554D7B">
              <w:rPr>
                <w:noProof/>
                <w:webHidden/>
              </w:rPr>
            </w:r>
            <w:r w:rsidR="00D723DE" w:rsidRPr="00554D7B">
              <w:rPr>
                <w:noProof/>
                <w:webHidden/>
              </w:rPr>
              <w:fldChar w:fldCharType="separate"/>
            </w:r>
            <w:r w:rsidR="00D723DE" w:rsidRPr="00554D7B">
              <w:rPr>
                <w:noProof/>
                <w:webHidden/>
              </w:rPr>
              <w:t>20</w:t>
            </w:r>
            <w:r w:rsidR="00D723DE" w:rsidRPr="00554D7B">
              <w:rPr>
                <w:noProof/>
                <w:webHidden/>
              </w:rPr>
              <w:fldChar w:fldCharType="end"/>
            </w:r>
          </w:hyperlink>
        </w:p>
        <w:p w14:paraId="2EE63A09" w14:textId="52BC3489" w:rsidR="00D723DE" w:rsidRPr="00554D7B" w:rsidRDefault="00B3396C" w:rsidP="00637C9F">
          <w:pPr>
            <w:pStyle w:val="TOC3"/>
            <w:tabs>
              <w:tab w:val="right" w:leader="dot" w:pos="8300"/>
            </w:tabs>
            <w:ind w:left="0" w:firstLine="0"/>
            <w:rPr>
              <w:rFonts w:asciiTheme="minorHAnsi" w:eastAsiaTheme="minorEastAsia" w:hAnsiTheme="minorHAnsi" w:cstheme="minorBidi"/>
              <w:noProof/>
              <w:sz w:val="22"/>
              <w:szCs w:val="22"/>
            </w:rPr>
          </w:pPr>
          <w:hyperlink w:anchor="_Toc109818450" w:history="1">
            <w:r w:rsidR="00D723DE" w:rsidRPr="00554D7B">
              <w:rPr>
                <w:rStyle w:val="Hyperlink"/>
                <w:noProof/>
              </w:rPr>
              <w:t>3.8.1 Determinants of adoption</w:t>
            </w:r>
            <w:r w:rsidR="00D723DE" w:rsidRPr="00554D7B">
              <w:rPr>
                <w:rStyle w:val="Hyperlink"/>
                <w:noProof/>
                <w:spacing w:val="-7"/>
              </w:rPr>
              <w:t xml:space="preserve"> </w:t>
            </w:r>
            <w:r w:rsidR="00D723DE" w:rsidRPr="00554D7B">
              <w:rPr>
                <w:rStyle w:val="Hyperlink"/>
                <w:noProof/>
              </w:rPr>
              <w:t>of</w:t>
            </w:r>
            <w:r w:rsidR="00D723DE" w:rsidRPr="00554D7B">
              <w:rPr>
                <w:rStyle w:val="Hyperlink"/>
                <w:noProof/>
                <w:spacing w:val="-5"/>
              </w:rPr>
              <w:t xml:space="preserve"> </w:t>
            </w:r>
            <w:r w:rsidR="00D723DE" w:rsidRPr="00554D7B">
              <w:rPr>
                <w:rStyle w:val="Hyperlink"/>
                <w:noProof/>
              </w:rPr>
              <w:t>irrigation</w:t>
            </w:r>
            <w:r w:rsidR="00637C9F" w:rsidRPr="00554D7B">
              <w:rPr>
                <w:sz w:val="22"/>
                <w:szCs w:val="22"/>
              </w:rPr>
              <w:t xml:space="preserve"> </w:t>
            </w:r>
            <w:r w:rsidR="00637C9F" w:rsidRPr="00554D7B">
              <w:rPr>
                <w:rStyle w:val="Hyperlink"/>
                <w:noProof/>
              </w:rPr>
              <w:t>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_Toc109818450 \h </w:instrText>
            </w:r>
            <w:r w:rsidR="00D723DE" w:rsidRPr="00554D7B">
              <w:rPr>
                <w:noProof/>
                <w:webHidden/>
              </w:rPr>
            </w:r>
            <w:r w:rsidR="00D723DE" w:rsidRPr="00554D7B">
              <w:rPr>
                <w:noProof/>
                <w:webHidden/>
              </w:rPr>
              <w:fldChar w:fldCharType="separate"/>
            </w:r>
            <w:r w:rsidR="00D723DE" w:rsidRPr="00554D7B">
              <w:rPr>
                <w:noProof/>
                <w:webHidden/>
              </w:rPr>
              <w:t>20</w:t>
            </w:r>
            <w:r w:rsidR="00D723DE" w:rsidRPr="00554D7B">
              <w:rPr>
                <w:noProof/>
                <w:webHidden/>
              </w:rPr>
              <w:fldChar w:fldCharType="end"/>
            </w:r>
          </w:hyperlink>
        </w:p>
        <w:p w14:paraId="514D4482" w14:textId="7477DBF6" w:rsidR="00D723DE" w:rsidRPr="00554D7B" w:rsidRDefault="00B3396C" w:rsidP="00637C9F">
          <w:pPr>
            <w:pStyle w:val="TOC3"/>
            <w:tabs>
              <w:tab w:val="right" w:leader="dot" w:pos="8300"/>
            </w:tabs>
            <w:ind w:left="0" w:firstLine="0"/>
            <w:rPr>
              <w:rFonts w:asciiTheme="minorHAnsi" w:eastAsiaTheme="minorEastAsia" w:hAnsiTheme="minorHAnsi" w:cstheme="minorBidi"/>
              <w:noProof/>
              <w:sz w:val="22"/>
              <w:szCs w:val="22"/>
            </w:rPr>
          </w:pPr>
          <w:hyperlink w:anchor="_Toc109818451" w:history="1">
            <w:r w:rsidR="00D723DE" w:rsidRPr="00554D7B">
              <w:rPr>
                <w:rStyle w:val="Hyperlink"/>
                <w:noProof/>
              </w:rPr>
              <w:t>3.8.1.1 Heckman's two-step selection model</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_Toc109818451 \h </w:instrText>
            </w:r>
            <w:r w:rsidR="00D723DE" w:rsidRPr="00554D7B">
              <w:rPr>
                <w:noProof/>
                <w:webHidden/>
              </w:rPr>
            </w:r>
            <w:r w:rsidR="00D723DE" w:rsidRPr="00554D7B">
              <w:rPr>
                <w:noProof/>
                <w:webHidden/>
              </w:rPr>
              <w:fldChar w:fldCharType="separate"/>
            </w:r>
            <w:r w:rsidR="00D723DE" w:rsidRPr="00554D7B">
              <w:rPr>
                <w:noProof/>
                <w:webHidden/>
              </w:rPr>
              <w:t>20</w:t>
            </w:r>
            <w:r w:rsidR="00D723DE" w:rsidRPr="00554D7B">
              <w:rPr>
                <w:noProof/>
                <w:webHidden/>
              </w:rPr>
              <w:fldChar w:fldCharType="end"/>
            </w:r>
          </w:hyperlink>
        </w:p>
        <w:p w14:paraId="1C4A15E1" w14:textId="595E359E" w:rsidR="00D723DE" w:rsidRPr="00554D7B" w:rsidRDefault="00B3396C" w:rsidP="00D37B33">
          <w:pPr>
            <w:pStyle w:val="TOC3"/>
            <w:tabs>
              <w:tab w:val="right" w:leader="dot" w:pos="8300"/>
            </w:tabs>
            <w:ind w:left="0" w:firstLine="0"/>
            <w:rPr>
              <w:rFonts w:asciiTheme="minorHAnsi" w:eastAsiaTheme="minorEastAsia" w:hAnsiTheme="minorHAnsi" w:cstheme="minorBidi"/>
              <w:noProof/>
              <w:sz w:val="22"/>
              <w:szCs w:val="22"/>
            </w:rPr>
          </w:pPr>
          <w:hyperlink w:anchor="_Toc109818452" w:history="1">
            <w:r w:rsidR="00D723DE" w:rsidRPr="00554D7B">
              <w:rPr>
                <w:rStyle w:val="Hyperlink"/>
                <w:noProof/>
              </w:rPr>
              <w:t>3.8.2 Effect</w:t>
            </w:r>
            <w:r w:rsidR="00D723DE" w:rsidRPr="00554D7B">
              <w:rPr>
                <w:rStyle w:val="Hyperlink"/>
                <w:noProof/>
                <w:spacing w:val="-1"/>
              </w:rPr>
              <w:t xml:space="preserve"> </w:t>
            </w:r>
            <w:r w:rsidR="00D723DE" w:rsidRPr="00554D7B">
              <w:rPr>
                <w:rStyle w:val="Hyperlink"/>
                <w:noProof/>
              </w:rPr>
              <w:t>of</w:t>
            </w:r>
            <w:r w:rsidR="00D723DE" w:rsidRPr="00554D7B">
              <w:rPr>
                <w:rStyle w:val="Hyperlink"/>
                <w:noProof/>
                <w:spacing w:val="-6"/>
              </w:rPr>
              <w:t xml:space="preserve"> adoption of </w:t>
            </w:r>
            <w:r w:rsidR="00D723DE" w:rsidRPr="00554D7B">
              <w:rPr>
                <w:rStyle w:val="Hyperlink"/>
                <w:noProof/>
              </w:rPr>
              <w:t>irrigation</w:t>
            </w:r>
            <w:r w:rsidR="00D723DE" w:rsidRPr="00554D7B">
              <w:rPr>
                <w:rStyle w:val="Hyperlink"/>
                <w:noProof/>
                <w:spacing w:val="-1"/>
              </w:rPr>
              <w:t xml:space="preserve"> </w:t>
            </w:r>
            <w:r w:rsidR="00D723DE" w:rsidRPr="00554D7B">
              <w:rPr>
                <w:rStyle w:val="Hyperlink"/>
                <w:noProof/>
              </w:rPr>
              <w:t>technologies</w:t>
            </w:r>
            <w:r w:rsidR="00D723DE" w:rsidRPr="00554D7B">
              <w:rPr>
                <w:rStyle w:val="Hyperlink"/>
                <w:noProof/>
                <w:spacing w:val="-6"/>
              </w:rPr>
              <w:t xml:space="preserve"> </w:t>
            </w:r>
            <w:r w:rsidR="00D723DE" w:rsidRPr="00554D7B">
              <w:rPr>
                <w:rStyle w:val="Hyperlink"/>
                <w:noProof/>
              </w:rPr>
              <w:t>on</w:t>
            </w:r>
            <w:r w:rsidR="00D37B33" w:rsidRPr="00554D7B">
              <w:rPr>
                <w:sz w:val="22"/>
                <w:szCs w:val="22"/>
              </w:rPr>
              <w:t xml:space="preserve"> </w:t>
            </w:r>
            <w:r w:rsidR="00D37B33" w:rsidRPr="00554D7B">
              <w:rPr>
                <w:rStyle w:val="Hyperlink"/>
                <w:noProof/>
              </w:rPr>
              <w:t>productivity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_Toc109818452 \h </w:instrText>
            </w:r>
            <w:r w:rsidR="00D723DE" w:rsidRPr="00554D7B">
              <w:rPr>
                <w:noProof/>
                <w:webHidden/>
              </w:rPr>
            </w:r>
            <w:r w:rsidR="00D723DE" w:rsidRPr="00554D7B">
              <w:rPr>
                <w:noProof/>
                <w:webHidden/>
              </w:rPr>
              <w:fldChar w:fldCharType="separate"/>
            </w:r>
            <w:r w:rsidR="00D723DE" w:rsidRPr="00554D7B">
              <w:rPr>
                <w:noProof/>
                <w:webHidden/>
              </w:rPr>
              <w:t>22</w:t>
            </w:r>
            <w:r w:rsidR="00D723DE" w:rsidRPr="00554D7B">
              <w:rPr>
                <w:noProof/>
                <w:webHidden/>
              </w:rPr>
              <w:fldChar w:fldCharType="end"/>
            </w:r>
          </w:hyperlink>
        </w:p>
        <w:p w14:paraId="61362CBB" w14:textId="1D63594A" w:rsidR="00D723DE" w:rsidRPr="00554D7B" w:rsidRDefault="00B3396C" w:rsidP="007D34A2">
          <w:pPr>
            <w:pStyle w:val="TOC3"/>
            <w:tabs>
              <w:tab w:val="right" w:leader="dot" w:pos="8300"/>
            </w:tabs>
            <w:ind w:left="0" w:firstLine="0"/>
            <w:rPr>
              <w:rFonts w:asciiTheme="minorHAnsi" w:eastAsiaTheme="minorEastAsia" w:hAnsiTheme="minorHAnsi" w:cstheme="minorBidi"/>
              <w:noProof/>
              <w:sz w:val="22"/>
              <w:szCs w:val="22"/>
            </w:rPr>
          </w:pPr>
          <w:hyperlink w:anchor="_Toc109818453" w:history="1">
            <w:r w:rsidR="00D723DE" w:rsidRPr="00554D7B">
              <w:rPr>
                <w:rStyle w:val="Hyperlink"/>
                <w:noProof/>
              </w:rPr>
              <w:t>3.8.3 Effect of adoption of irrigation technologies on</w:t>
            </w:r>
            <w:r w:rsidR="007D34A2" w:rsidRPr="00554D7B">
              <w:rPr>
                <w:sz w:val="22"/>
                <w:szCs w:val="22"/>
              </w:rPr>
              <w:t xml:space="preserve"> </w:t>
            </w:r>
            <w:r w:rsidR="007D34A2" w:rsidRPr="00554D7B">
              <w:rPr>
                <w:rStyle w:val="Hyperlink"/>
                <w:noProof/>
              </w:rPr>
              <w:t>profitability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_Toc109818453 \h </w:instrText>
            </w:r>
            <w:r w:rsidR="00D723DE" w:rsidRPr="00554D7B">
              <w:rPr>
                <w:noProof/>
                <w:webHidden/>
              </w:rPr>
            </w:r>
            <w:r w:rsidR="00D723DE" w:rsidRPr="00554D7B">
              <w:rPr>
                <w:noProof/>
                <w:webHidden/>
              </w:rPr>
              <w:fldChar w:fldCharType="separate"/>
            </w:r>
            <w:r w:rsidR="00D723DE" w:rsidRPr="00554D7B">
              <w:rPr>
                <w:noProof/>
                <w:webHidden/>
              </w:rPr>
              <w:t>24</w:t>
            </w:r>
            <w:r w:rsidR="00D723DE" w:rsidRPr="00554D7B">
              <w:rPr>
                <w:noProof/>
                <w:webHidden/>
              </w:rPr>
              <w:fldChar w:fldCharType="end"/>
            </w:r>
          </w:hyperlink>
        </w:p>
        <w:p w14:paraId="765EF386" w14:textId="0F1E82CD" w:rsidR="00D723DE" w:rsidRPr="00554D7B" w:rsidRDefault="00B3396C" w:rsidP="007D34A2">
          <w:pPr>
            <w:pStyle w:val="TOC2"/>
            <w:tabs>
              <w:tab w:val="right" w:leader="dot" w:pos="8300"/>
            </w:tabs>
            <w:ind w:left="0" w:firstLine="0"/>
            <w:rPr>
              <w:rFonts w:asciiTheme="minorHAnsi" w:eastAsiaTheme="minorEastAsia" w:hAnsiTheme="minorHAnsi" w:cstheme="minorBidi"/>
              <w:noProof/>
              <w:sz w:val="22"/>
              <w:szCs w:val="22"/>
            </w:rPr>
          </w:pPr>
          <w:hyperlink w:anchor="_Toc109818454" w:history="1">
            <w:r w:rsidR="00D723DE" w:rsidRPr="00554D7B">
              <w:rPr>
                <w:rStyle w:val="Hyperlink"/>
                <w:noProof/>
              </w:rPr>
              <w:t>3.9 Operationalization of variables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_Toc109818454 \h </w:instrText>
            </w:r>
            <w:r w:rsidR="00D723DE" w:rsidRPr="00554D7B">
              <w:rPr>
                <w:noProof/>
                <w:webHidden/>
              </w:rPr>
            </w:r>
            <w:r w:rsidR="00D723DE" w:rsidRPr="00554D7B">
              <w:rPr>
                <w:noProof/>
                <w:webHidden/>
              </w:rPr>
              <w:fldChar w:fldCharType="separate"/>
            </w:r>
            <w:r w:rsidR="00D723DE" w:rsidRPr="00554D7B">
              <w:rPr>
                <w:noProof/>
                <w:webHidden/>
              </w:rPr>
              <w:t>25</w:t>
            </w:r>
            <w:r w:rsidR="00D723DE" w:rsidRPr="00554D7B">
              <w:rPr>
                <w:noProof/>
                <w:webHidden/>
              </w:rPr>
              <w:fldChar w:fldCharType="end"/>
            </w:r>
          </w:hyperlink>
        </w:p>
        <w:p w14:paraId="33B1439B" w14:textId="6B14B8F2" w:rsidR="00D723DE" w:rsidRPr="00554D7B" w:rsidRDefault="00B3396C" w:rsidP="007D34A2">
          <w:pPr>
            <w:pStyle w:val="TOC1"/>
            <w:tabs>
              <w:tab w:val="right" w:leader="dot" w:pos="8300"/>
            </w:tabs>
            <w:ind w:left="0"/>
            <w:rPr>
              <w:rFonts w:asciiTheme="minorHAnsi" w:eastAsiaTheme="minorEastAsia" w:hAnsiTheme="minorHAnsi" w:cstheme="minorBidi"/>
              <w:b w:val="0"/>
              <w:bCs w:val="0"/>
              <w:noProof/>
              <w:sz w:val="22"/>
              <w:szCs w:val="22"/>
            </w:rPr>
          </w:pPr>
          <w:hyperlink w:anchor="_Toc109818455" w:history="1">
            <w:r w:rsidR="00D723DE" w:rsidRPr="00554D7B">
              <w:rPr>
                <w:rStyle w:val="Hyperlink"/>
                <w:b w:val="0"/>
                <w:bCs w:val="0"/>
                <w:noProof/>
              </w:rPr>
              <w:t>CHAPTER FOUR</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_Toc109818455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27</w:t>
            </w:r>
            <w:r w:rsidR="00D723DE" w:rsidRPr="00554D7B">
              <w:rPr>
                <w:b w:val="0"/>
                <w:bCs w:val="0"/>
                <w:noProof/>
                <w:webHidden/>
              </w:rPr>
              <w:fldChar w:fldCharType="end"/>
            </w:r>
          </w:hyperlink>
        </w:p>
        <w:p w14:paraId="327B68C0" w14:textId="43A33159" w:rsidR="00D723DE" w:rsidRPr="00554D7B" w:rsidRDefault="00B3396C" w:rsidP="007D34A2">
          <w:pPr>
            <w:pStyle w:val="TOC1"/>
            <w:tabs>
              <w:tab w:val="right" w:leader="dot" w:pos="8300"/>
            </w:tabs>
            <w:ind w:left="0"/>
            <w:rPr>
              <w:rFonts w:asciiTheme="minorHAnsi" w:eastAsiaTheme="minorEastAsia" w:hAnsiTheme="minorHAnsi" w:cstheme="minorBidi"/>
              <w:b w:val="0"/>
              <w:bCs w:val="0"/>
              <w:noProof/>
              <w:sz w:val="22"/>
              <w:szCs w:val="22"/>
            </w:rPr>
          </w:pPr>
          <w:hyperlink w:anchor="_Toc109818456" w:history="1">
            <w:r w:rsidR="00D723DE" w:rsidRPr="00554D7B">
              <w:rPr>
                <w:rStyle w:val="Hyperlink"/>
                <w:b w:val="0"/>
                <w:bCs w:val="0"/>
                <w:noProof/>
              </w:rPr>
              <w:t>RESULTS AND INTERPRETATION</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_Toc109818456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27</w:t>
            </w:r>
            <w:r w:rsidR="00D723DE" w:rsidRPr="00554D7B">
              <w:rPr>
                <w:b w:val="0"/>
                <w:bCs w:val="0"/>
                <w:noProof/>
                <w:webHidden/>
              </w:rPr>
              <w:fldChar w:fldCharType="end"/>
            </w:r>
          </w:hyperlink>
        </w:p>
        <w:p w14:paraId="436E669D" w14:textId="38B9A840" w:rsidR="00D723DE" w:rsidRPr="00554D7B" w:rsidRDefault="00B3396C" w:rsidP="007D34A2">
          <w:pPr>
            <w:pStyle w:val="TOC2"/>
            <w:tabs>
              <w:tab w:val="right" w:leader="dot" w:pos="8300"/>
            </w:tabs>
            <w:ind w:left="0" w:firstLine="0"/>
            <w:rPr>
              <w:rFonts w:asciiTheme="minorHAnsi" w:eastAsiaTheme="minorEastAsia" w:hAnsiTheme="minorHAnsi" w:cstheme="minorBidi"/>
              <w:noProof/>
              <w:sz w:val="22"/>
              <w:szCs w:val="22"/>
            </w:rPr>
          </w:pPr>
          <w:hyperlink w:anchor="_Toc109818457" w:history="1">
            <w:r w:rsidR="00D723DE" w:rsidRPr="00554D7B">
              <w:rPr>
                <w:rStyle w:val="Hyperlink"/>
                <w:noProof/>
              </w:rPr>
              <w:t>4.1 Introduction</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_Toc109818457 \h </w:instrText>
            </w:r>
            <w:r w:rsidR="00D723DE" w:rsidRPr="00554D7B">
              <w:rPr>
                <w:noProof/>
                <w:webHidden/>
              </w:rPr>
            </w:r>
            <w:r w:rsidR="00D723DE" w:rsidRPr="00554D7B">
              <w:rPr>
                <w:noProof/>
                <w:webHidden/>
              </w:rPr>
              <w:fldChar w:fldCharType="separate"/>
            </w:r>
            <w:r w:rsidR="00D723DE" w:rsidRPr="00554D7B">
              <w:rPr>
                <w:noProof/>
                <w:webHidden/>
              </w:rPr>
              <w:t>27</w:t>
            </w:r>
            <w:r w:rsidR="00D723DE" w:rsidRPr="00554D7B">
              <w:rPr>
                <w:noProof/>
                <w:webHidden/>
              </w:rPr>
              <w:fldChar w:fldCharType="end"/>
            </w:r>
          </w:hyperlink>
        </w:p>
        <w:p w14:paraId="7D637F35" w14:textId="0AFFE1D5" w:rsidR="00D723DE" w:rsidRPr="00554D7B" w:rsidRDefault="00B3396C" w:rsidP="008B57D6">
          <w:pPr>
            <w:pStyle w:val="TOC2"/>
            <w:tabs>
              <w:tab w:val="right" w:leader="dot" w:pos="8300"/>
            </w:tabs>
            <w:ind w:left="0" w:firstLine="0"/>
            <w:rPr>
              <w:rFonts w:asciiTheme="minorHAnsi" w:eastAsiaTheme="minorEastAsia" w:hAnsiTheme="minorHAnsi" w:cstheme="minorBidi"/>
              <w:noProof/>
              <w:sz w:val="22"/>
              <w:szCs w:val="22"/>
            </w:rPr>
          </w:pPr>
          <w:hyperlink w:anchor="_Toc109818458" w:history="1">
            <w:r w:rsidR="00D723DE" w:rsidRPr="00554D7B">
              <w:rPr>
                <w:rStyle w:val="Hyperlink"/>
                <w:noProof/>
              </w:rPr>
              <w:t>4.2 Descriptive characteristics of the respondents</w:t>
            </w:r>
            <w:r w:rsidR="008B57D6" w:rsidRPr="00554D7B">
              <w:rPr>
                <w:rStyle w:val="Hyperlink"/>
                <w:noProof/>
              </w:rPr>
              <w:t>(continuous variables)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_Toc109818458 \h </w:instrText>
            </w:r>
            <w:r w:rsidR="00D723DE" w:rsidRPr="00554D7B">
              <w:rPr>
                <w:noProof/>
                <w:webHidden/>
              </w:rPr>
            </w:r>
            <w:r w:rsidR="00D723DE" w:rsidRPr="00554D7B">
              <w:rPr>
                <w:noProof/>
                <w:webHidden/>
              </w:rPr>
              <w:fldChar w:fldCharType="separate"/>
            </w:r>
            <w:r w:rsidR="00D723DE" w:rsidRPr="00554D7B">
              <w:rPr>
                <w:noProof/>
                <w:webHidden/>
              </w:rPr>
              <w:t>27</w:t>
            </w:r>
            <w:r w:rsidR="00D723DE" w:rsidRPr="00554D7B">
              <w:rPr>
                <w:noProof/>
                <w:webHidden/>
              </w:rPr>
              <w:fldChar w:fldCharType="end"/>
            </w:r>
          </w:hyperlink>
        </w:p>
        <w:p w14:paraId="6D13FCDA" w14:textId="7C72764E" w:rsidR="00D723DE" w:rsidRPr="00554D7B" w:rsidRDefault="00B3396C" w:rsidP="003D3410">
          <w:pPr>
            <w:pStyle w:val="TOC3"/>
            <w:tabs>
              <w:tab w:val="right" w:leader="dot" w:pos="8300"/>
            </w:tabs>
            <w:ind w:left="0" w:firstLine="0"/>
            <w:rPr>
              <w:rFonts w:asciiTheme="minorHAnsi" w:eastAsiaTheme="minorEastAsia" w:hAnsiTheme="minorHAnsi" w:cstheme="minorBidi"/>
              <w:noProof/>
              <w:sz w:val="22"/>
              <w:szCs w:val="22"/>
            </w:rPr>
          </w:pPr>
          <w:hyperlink w:anchor="_Toc109818459" w:history="1">
            <w:r w:rsidR="00D723DE" w:rsidRPr="00554D7B">
              <w:rPr>
                <w:rStyle w:val="Hyperlink"/>
                <w:noProof/>
              </w:rPr>
              <w:t>4.2.1 Socio-economic traits of the respondents (discrete</w:t>
            </w:r>
            <w:r w:rsidR="003D3410" w:rsidRPr="00554D7B">
              <w:rPr>
                <w:sz w:val="22"/>
                <w:szCs w:val="22"/>
              </w:rPr>
              <w:t xml:space="preserve"> </w:t>
            </w:r>
            <w:r w:rsidR="003D3410" w:rsidRPr="00554D7B">
              <w:rPr>
                <w:rStyle w:val="Hyperlink"/>
                <w:noProof/>
              </w:rPr>
              <w:t>variables)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_Toc109818459 \h </w:instrText>
            </w:r>
            <w:r w:rsidR="00D723DE" w:rsidRPr="00554D7B">
              <w:rPr>
                <w:noProof/>
                <w:webHidden/>
              </w:rPr>
            </w:r>
            <w:r w:rsidR="00D723DE" w:rsidRPr="00554D7B">
              <w:rPr>
                <w:noProof/>
                <w:webHidden/>
              </w:rPr>
              <w:fldChar w:fldCharType="separate"/>
            </w:r>
            <w:r w:rsidR="00D723DE" w:rsidRPr="00554D7B">
              <w:rPr>
                <w:noProof/>
                <w:webHidden/>
              </w:rPr>
              <w:t>28</w:t>
            </w:r>
            <w:r w:rsidR="00D723DE" w:rsidRPr="00554D7B">
              <w:rPr>
                <w:noProof/>
                <w:webHidden/>
              </w:rPr>
              <w:fldChar w:fldCharType="end"/>
            </w:r>
          </w:hyperlink>
        </w:p>
        <w:p w14:paraId="32D826EA" w14:textId="38FB67D9" w:rsidR="00D723DE" w:rsidRPr="00554D7B" w:rsidRDefault="00B3396C" w:rsidP="003D3410">
          <w:pPr>
            <w:pStyle w:val="TOC2"/>
            <w:tabs>
              <w:tab w:val="right" w:leader="dot" w:pos="8300"/>
            </w:tabs>
            <w:ind w:left="0" w:firstLine="0"/>
            <w:rPr>
              <w:rFonts w:asciiTheme="minorHAnsi" w:eastAsiaTheme="minorEastAsia" w:hAnsiTheme="minorHAnsi" w:cstheme="minorBidi"/>
              <w:noProof/>
              <w:sz w:val="22"/>
              <w:szCs w:val="22"/>
            </w:rPr>
          </w:pPr>
          <w:hyperlink w:anchor="_Toc109818460" w:history="1">
            <w:r w:rsidR="00D723DE" w:rsidRPr="00554D7B">
              <w:rPr>
                <w:rStyle w:val="Hyperlink"/>
                <w:noProof/>
              </w:rPr>
              <w:t>4.3 Institutional characteristics of the respondents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_Toc109818460 \h </w:instrText>
            </w:r>
            <w:r w:rsidR="00D723DE" w:rsidRPr="00554D7B">
              <w:rPr>
                <w:noProof/>
                <w:webHidden/>
              </w:rPr>
            </w:r>
            <w:r w:rsidR="00D723DE" w:rsidRPr="00554D7B">
              <w:rPr>
                <w:noProof/>
                <w:webHidden/>
              </w:rPr>
              <w:fldChar w:fldCharType="separate"/>
            </w:r>
            <w:r w:rsidR="00D723DE" w:rsidRPr="00554D7B">
              <w:rPr>
                <w:noProof/>
                <w:webHidden/>
              </w:rPr>
              <w:t>29</w:t>
            </w:r>
            <w:r w:rsidR="00D723DE" w:rsidRPr="00554D7B">
              <w:rPr>
                <w:noProof/>
                <w:webHidden/>
              </w:rPr>
              <w:fldChar w:fldCharType="end"/>
            </w:r>
          </w:hyperlink>
        </w:p>
        <w:p w14:paraId="2959B241" w14:textId="347353C1" w:rsidR="00D723DE" w:rsidRPr="00554D7B" w:rsidRDefault="00B3396C" w:rsidP="003D3410">
          <w:pPr>
            <w:pStyle w:val="TOC3"/>
            <w:tabs>
              <w:tab w:val="right" w:leader="dot" w:pos="8300"/>
            </w:tabs>
            <w:ind w:left="0" w:firstLine="0"/>
            <w:rPr>
              <w:rFonts w:asciiTheme="minorHAnsi" w:eastAsiaTheme="minorEastAsia" w:hAnsiTheme="minorHAnsi" w:cstheme="minorBidi"/>
              <w:noProof/>
              <w:sz w:val="22"/>
              <w:szCs w:val="22"/>
            </w:rPr>
          </w:pPr>
          <w:hyperlink w:anchor="_Toc109818461" w:history="1">
            <w:r w:rsidR="00D723DE" w:rsidRPr="00554D7B">
              <w:rPr>
                <w:rStyle w:val="Hyperlink"/>
                <w:noProof/>
              </w:rPr>
              <w:t>4.3.1 Access to extension services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_Toc109818461 \h </w:instrText>
            </w:r>
            <w:r w:rsidR="00D723DE" w:rsidRPr="00554D7B">
              <w:rPr>
                <w:noProof/>
                <w:webHidden/>
              </w:rPr>
            </w:r>
            <w:r w:rsidR="00D723DE" w:rsidRPr="00554D7B">
              <w:rPr>
                <w:noProof/>
                <w:webHidden/>
              </w:rPr>
              <w:fldChar w:fldCharType="separate"/>
            </w:r>
            <w:r w:rsidR="00D723DE" w:rsidRPr="00554D7B">
              <w:rPr>
                <w:noProof/>
                <w:webHidden/>
              </w:rPr>
              <w:t>29</w:t>
            </w:r>
            <w:r w:rsidR="00D723DE" w:rsidRPr="00554D7B">
              <w:rPr>
                <w:noProof/>
                <w:webHidden/>
              </w:rPr>
              <w:fldChar w:fldCharType="end"/>
            </w:r>
          </w:hyperlink>
        </w:p>
        <w:p w14:paraId="711839E2" w14:textId="58DC6396" w:rsidR="00D723DE" w:rsidRPr="00554D7B" w:rsidRDefault="00B3396C" w:rsidP="003D3410">
          <w:pPr>
            <w:pStyle w:val="TOC3"/>
            <w:tabs>
              <w:tab w:val="right" w:leader="dot" w:pos="8300"/>
            </w:tabs>
            <w:ind w:left="0" w:firstLine="0"/>
            <w:rPr>
              <w:rFonts w:asciiTheme="minorHAnsi" w:eastAsiaTheme="minorEastAsia" w:hAnsiTheme="minorHAnsi" w:cstheme="minorBidi"/>
              <w:noProof/>
              <w:sz w:val="22"/>
              <w:szCs w:val="22"/>
            </w:rPr>
          </w:pPr>
          <w:hyperlink w:anchor="_Toc109818462" w:history="1">
            <w:r w:rsidR="00D723DE" w:rsidRPr="00554D7B">
              <w:rPr>
                <w:rStyle w:val="Hyperlink"/>
                <w:noProof/>
              </w:rPr>
              <w:t>4.3.1.1 Sources of extension services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_Toc109818462 \h </w:instrText>
            </w:r>
            <w:r w:rsidR="00D723DE" w:rsidRPr="00554D7B">
              <w:rPr>
                <w:noProof/>
                <w:webHidden/>
              </w:rPr>
            </w:r>
            <w:r w:rsidR="00D723DE" w:rsidRPr="00554D7B">
              <w:rPr>
                <w:noProof/>
                <w:webHidden/>
              </w:rPr>
              <w:fldChar w:fldCharType="separate"/>
            </w:r>
            <w:r w:rsidR="00D723DE" w:rsidRPr="00554D7B">
              <w:rPr>
                <w:noProof/>
                <w:webHidden/>
              </w:rPr>
              <w:t>29</w:t>
            </w:r>
            <w:r w:rsidR="00D723DE" w:rsidRPr="00554D7B">
              <w:rPr>
                <w:noProof/>
                <w:webHidden/>
              </w:rPr>
              <w:fldChar w:fldCharType="end"/>
            </w:r>
          </w:hyperlink>
        </w:p>
        <w:p w14:paraId="49717DE0" w14:textId="3CEF0751" w:rsidR="00D723DE" w:rsidRPr="00554D7B" w:rsidRDefault="00B3396C" w:rsidP="003D3410">
          <w:pPr>
            <w:pStyle w:val="TOC3"/>
            <w:tabs>
              <w:tab w:val="right" w:leader="dot" w:pos="8300"/>
            </w:tabs>
            <w:ind w:left="0" w:firstLine="0"/>
            <w:rPr>
              <w:rFonts w:asciiTheme="minorHAnsi" w:eastAsiaTheme="minorEastAsia" w:hAnsiTheme="minorHAnsi" w:cstheme="minorBidi"/>
              <w:noProof/>
              <w:sz w:val="22"/>
              <w:szCs w:val="22"/>
            </w:rPr>
          </w:pPr>
          <w:hyperlink w:anchor="_Toc109818463" w:history="1">
            <w:r w:rsidR="00D723DE" w:rsidRPr="00554D7B">
              <w:rPr>
                <w:rStyle w:val="Hyperlink"/>
                <w:noProof/>
              </w:rPr>
              <w:t>4.3.2 Access to credit facilities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_Toc109818463 \h </w:instrText>
            </w:r>
            <w:r w:rsidR="00D723DE" w:rsidRPr="00554D7B">
              <w:rPr>
                <w:noProof/>
                <w:webHidden/>
              </w:rPr>
            </w:r>
            <w:r w:rsidR="00D723DE" w:rsidRPr="00554D7B">
              <w:rPr>
                <w:noProof/>
                <w:webHidden/>
              </w:rPr>
              <w:fldChar w:fldCharType="separate"/>
            </w:r>
            <w:r w:rsidR="00D723DE" w:rsidRPr="00554D7B">
              <w:rPr>
                <w:noProof/>
                <w:webHidden/>
              </w:rPr>
              <w:t>30</w:t>
            </w:r>
            <w:r w:rsidR="00D723DE" w:rsidRPr="00554D7B">
              <w:rPr>
                <w:noProof/>
                <w:webHidden/>
              </w:rPr>
              <w:fldChar w:fldCharType="end"/>
            </w:r>
          </w:hyperlink>
        </w:p>
        <w:p w14:paraId="21F6CE12" w14:textId="175A01E7" w:rsidR="00D723DE" w:rsidRPr="00554D7B" w:rsidRDefault="00B3396C" w:rsidP="003D3410">
          <w:pPr>
            <w:pStyle w:val="TOC3"/>
            <w:tabs>
              <w:tab w:val="right" w:leader="dot" w:pos="8300"/>
            </w:tabs>
            <w:ind w:left="0" w:firstLine="0"/>
            <w:rPr>
              <w:rFonts w:asciiTheme="minorHAnsi" w:eastAsiaTheme="minorEastAsia" w:hAnsiTheme="minorHAnsi" w:cstheme="minorBidi"/>
              <w:noProof/>
              <w:sz w:val="22"/>
              <w:szCs w:val="22"/>
            </w:rPr>
          </w:pPr>
          <w:hyperlink w:anchor="_Toc109818464" w:history="1">
            <w:r w:rsidR="00D723DE" w:rsidRPr="00554D7B">
              <w:rPr>
                <w:rStyle w:val="Hyperlink"/>
                <w:noProof/>
              </w:rPr>
              <w:t>4.3.2.1 Sources of credit facilities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_Toc109818464 \h </w:instrText>
            </w:r>
            <w:r w:rsidR="00D723DE" w:rsidRPr="00554D7B">
              <w:rPr>
                <w:noProof/>
                <w:webHidden/>
              </w:rPr>
            </w:r>
            <w:r w:rsidR="00D723DE" w:rsidRPr="00554D7B">
              <w:rPr>
                <w:noProof/>
                <w:webHidden/>
              </w:rPr>
              <w:fldChar w:fldCharType="separate"/>
            </w:r>
            <w:r w:rsidR="00D723DE" w:rsidRPr="00554D7B">
              <w:rPr>
                <w:noProof/>
                <w:webHidden/>
              </w:rPr>
              <w:t>30</w:t>
            </w:r>
            <w:r w:rsidR="00D723DE" w:rsidRPr="00554D7B">
              <w:rPr>
                <w:noProof/>
                <w:webHidden/>
              </w:rPr>
              <w:fldChar w:fldCharType="end"/>
            </w:r>
          </w:hyperlink>
        </w:p>
        <w:p w14:paraId="144C5E43" w14:textId="7754DDBA" w:rsidR="00D723DE" w:rsidRPr="00554D7B" w:rsidRDefault="00B3396C" w:rsidP="003D3410">
          <w:pPr>
            <w:pStyle w:val="TOC3"/>
            <w:tabs>
              <w:tab w:val="right" w:leader="dot" w:pos="8300"/>
            </w:tabs>
            <w:ind w:left="0" w:firstLine="0"/>
            <w:rPr>
              <w:rFonts w:asciiTheme="minorHAnsi" w:eastAsiaTheme="minorEastAsia" w:hAnsiTheme="minorHAnsi" w:cstheme="minorBidi"/>
              <w:noProof/>
              <w:sz w:val="22"/>
              <w:szCs w:val="22"/>
            </w:rPr>
          </w:pPr>
          <w:hyperlink w:anchor="_Toc109818465" w:history="1">
            <w:r w:rsidR="00D723DE" w:rsidRPr="00554D7B">
              <w:rPr>
                <w:rStyle w:val="Hyperlink"/>
                <w:noProof/>
              </w:rPr>
              <w:t>4.3.2.2 Constraints hindering access to credit facilities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_Toc109818465 \h </w:instrText>
            </w:r>
            <w:r w:rsidR="00D723DE" w:rsidRPr="00554D7B">
              <w:rPr>
                <w:noProof/>
                <w:webHidden/>
              </w:rPr>
            </w:r>
            <w:r w:rsidR="00D723DE" w:rsidRPr="00554D7B">
              <w:rPr>
                <w:noProof/>
                <w:webHidden/>
              </w:rPr>
              <w:fldChar w:fldCharType="separate"/>
            </w:r>
            <w:r w:rsidR="00D723DE" w:rsidRPr="00554D7B">
              <w:rPr>
                <w:noProof/>
                <w:webHidden/>
              </w:rPr>
              <w:t>31</w:t>
            </w:r>
            <w:r w:rsidR="00D723DE" w:rsidRPr="00554D7B">
              <w:rPr>
                <w:noProof/>
                <w:webHidden/>
              </w:rPr>
              <w:fldChar w:fldCharType="end"/>
            </w:r>
          </w:hyperlink>
        </w:p>
        <w:p w14:paraId="50C8DC06" w14:textId="64509817" w:rsidR="00D723DE" w:rsidRPr="00554D7B" w:rsidRDefault="00B3396C" w:rsidP="003D3410">
          <w:pPr>
            <w:pStyle w:val="TOC2"/>
            <w:tabs>
              <w:tab w:val="right" w:leader="dot" w:pos="8300"/>
            </w:tabs>
            <w:ind w:left="0" w:firstLine="0"/>
            <w:rPr>
              <w:rFonts w:asciiTheme="minorHAnsi" w:eastAsiaTheme="minorEastAsia" w:hAnsiTheme="minorHAnsi" w:cstheme="minorBidi"/>
              <w:noProof/>
              <w:sz w:val="22"/>
              <w:szCs w:val="22"/>
            </w:rPr>
          </w:pPr>
          <w:hyperlink w:anchor="_Toc109818466" w:history="1">
            <w:r w:rsidR="00D723DE" w:rsidRPr="00554D7B">
              <w:rPr>
                <w:rStyle w:val="Hyperlink"/>
                <w:noProof/>
              </w:rPr>
              <w:t>4.4 Adoption of irrigation 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_Toc109818466 \h </w:instrText>
            </w:r>
            <w:r w:rsidR="00D723DE" w:rsidRPr="00554D7B">
              <w:rPr>
                <w:noProof/>
                <w:webHidden/>
              </w:rPr>
            </w:r>
            <w:r w:rsidR="00D723DE" w:rsidRPr="00554D7B">
              <w:rPr>
                <w:noProof/>
                <w:webHidden/>
              </w:rPr>
              <w:fldChar w:fldCharType="separate"/>
            </w:r>
            <w:r w:rsidR="00D723DE" w:rsidRPr="00554D7B">
              <w:rPr>
                <w:noProof/>
                <w:webHidden/>
              </w:rPr>
              <w:t>31</w:t>
            </w:r>
            <w:r w:rsidR="00D723DE" w:rsidRPr="00554D7B">
              <w:rPr>
                <w:noProof/>
                <w:webHidden/>
              </w:rPr>
              <w:fldChar w:fldCharType="end"/>
            </w:r>
          </w:hyperlink>
        </w:p>
        <w:p w14:paraId="44ADA80C" w14:textId="4EFAE891" w:rsidR="00D723DE" w:rsidRPr="00554D7B" w:rsidRDefault="00B3396C" w:rsidP="00982B43">
          <w:pPr>
            <w:pStyle w:val="TOC3"/>
            <w:tabs>
              <w:tab w:val="right" w:leader="dot" w:pos="8300"/>
            </w:tabs>
            <w:ind w:left="0" w:firstLine="0"/>
            <w:rPr>
              <w:rFonts w:asciiTheme="minorHAnsi" w:eastAsiaTheme="minorEastAsia" w:hAnsiTheme="minorHAnsi" w:cstheme="minorBidi"/>
              <w:noProof/>
              <w:sz w:val="22"/>
              <w:szCs w:val="22"/>
            </w:rPr>
          </w:pPr>
          <w:hyperlink w:anchor="_Toc109818467" w:history="1">
            <w:r w:rsidR="00D723DE" w:rsidRPr="00554D7B">
              <w:rPr>
                <w:rStyle w:val="Hyperlink"/>
                <w:noProof/>
              </w:rPr>
              <w:t>4.4.1 Reasons for non-adoption of irrigation</w:t>
            </w:r>
            <w:r w:rsidR="00982B43" w:rsidRPr="00554D7B">
              <w:rPr>
                <w:sz w:val="22"/>
                <w:szCs w:val="22"/>
              </w:rPr>
              <w:t xml:space="preserve"> </w:t>
            </w:r>
            <w:r w:rsidR="00982B43" w:rsidRPr="00554D7B">
              <w:rPr>
                <w:rStyle w:val="Hyperlink"/>
                <w:noProof/>
              </w:rPr>
              <w:t>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_Toc109818467 \h </w:instrText>
            </w:r>
            <w:r w:rsidR="00D723DE" w:rsidRPr="00554D7B">
              <w:rPr>
                <w:noProof/>
                <w:webHidden/>
              </w:rPr>
            </w:r>
            <w:r w:rsidR="00D723DE" w:rsidRPr="00554D7B">
              <w:rPr>
                <w:noProof/>
                <w:webHidden/>
              </w:rPr>
              <w:fldChar w:fldCharType="separate"/>
            </w:r>
            <w:r w:rsidR="00D723DE" w:rsidRPr="00554D7B">
              <w:rPr>
                <w:noProof/>
                <w:webHidden/>
              </w:rPr>
              <w:t>32</w:t>
            </w:r>
            <w:r w:rsidR="00D723DE" w:rsidRPr="00554D7B">
              <w:rPr>
                <w:noProof/>
                <w:webHidden/>
              </w:rPr>
              <w:fldChar w:fldCharType="end"/>
            </w:r>
          </w:hyperlink>
        </w:p>
        <w:p w14:paraId="5514B457" w14:textId="00E2BEE0" w:rsidR="00D723DE" w:rsidRPr="00554D7B" w:rsidRDefault="00B3396C" w:rsidP="00CF2794">
          <w:pPr>
            <w:pStyle w:val="TOC2"/>
            <w:tabs>
              <w:tab w:val="right" w:leader="dot" w:pos="8300"/>
            </w:tabs>
            <w:ind w:left="0" w:firstLine="0"/>
            <w:rPr>
              <w:rFonts w:asciiTheme="minorHAnsi" w:eastAsiaTheme="minorEastAsia" w:hAnsiTheme="minorHAnsi" w:cstheme="minorBidi"/>
              <w:noProof/>
              <w:sz w:val="22"/>
              <w:szCs w:val="22"/>
            </w:rPr>
          </w:pPr>
          <w:hyperlink w:anchor="_Toc109818468" w:history="1">
            <w:r w:rsidR="00D723DE" w:rsidRPr="00554D7B">
              <w:rPr>
                <w:rStyle w:val="Hyperlink"/>
                <w:noProof/>
              </w:rPr>
              <w:t>4.5 Characteristics of users and non-users of irrigation</w:t>
            </w:r>
            <w:r w:rsidR="00CF2794" w:rsidRPr="00554D7B">
              <w:rPr>
                <w:sz w:val="22"/>
                <w:szCs w:val="22"/>
              </w:rPr>
              <w:t xml:space="preserve"> </w:t>
            </w:r>
            <w:r w:rsidR="00CF2794" w:rsidRPr="00554D7B">
              <w:rPr>
                <w:rStyle w:val="Hyperlink"/>
                <w:noProof/>
              </w:rPr>
              <w:t>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_Toc109818468 \h </w:instrText>
            </w:r>
            <w:r w:rsidR="00D723DE" w:rsidRPr="00554D7B">
              <w:rPr>
                <w:noProof/>
                <w:webHidden/>
              </w:rPr>
            </w:r>
            <w:r w:rsidR="00D723DE" w:rsidRPr="00554D7B">
              <w:rPr>
                <w:noProof/>
                <w:webHidden/>
              </w:rPr>
              <w:fldChar w:fldCharType="separate"/>
            </w:r>
            <w:r w:rsidR="00D723DE" w:rsidRPr="00554D7B">
              <w:rPr>
                <w:noProof/>
                <w:webHidden/>
              </w:rPr>
              <w:t>32</w:t>
            </w:r>
            <w:r w:rsidR="00D723DE" w:rsidRPr="00554D7B">
              <w:rPr>
                <w:noProof/>
                <w:webHidden/>
              </w:rPr>
              <w:fldChar w:fldCharType="end"/>
            </w:r>
          </w:hyperlink>
        </w:p>
        <w:p w14:paraId="16576199" w14:textId="3E106B3F" w:rsidR="00D723DE" w:rsidRPr="00554D7B" w:rsidRDefault="00B3396C" w:rsidP="00D84057">
          <w:pPr>
            <w:pStyle w:val="TOC2"/>
            <w:tabs>
              <w:tab w:val="right" w:leader="dot" w:pos="8300"/>
            </w:tabs>
            <w:ind w:left="0" w:firstLine="0"/>
            <w:rPr>
              <w:rFonts w:asciiTheme="minorHAnsi" w:eastAsiaTheme="minorEastAsia" w:hAnsiTheme="minorHAnsi" w:cstheme="minorBidi"/>
              <w:noProof/>
              <w:sz w:val="22"/>
              <w:szCs w:val="22"/>
            </w:rPr>
          </w:pPr>
          <w:hyperlink w:anchor="_Toc109818469" w:history="1">
            <w:r w:rsidR="00D723DE" w:rsidRPr="00554D7B">
              <w:rPr>
                <w:rStyle w:val="Hyperlink"/>
                <w:noProof/>
              </w:rPr>
              <w:t xml:space="preserve">4.6 Factors influencing adoption of irrigation </w:t>
            </w:r>
            <w:r w:rsidR="00D84057" w:rsidRPr="00554D7B">
              <w:rPr>
                <w:rStyle w:val="Hyperlink"/>
                <w:noProof/>
              </w:rPr>
              <w:t>technologi</w:t>
            </w:r>
            <w:r w:rsidR="00D723DE" w:rsidRPr="00554D7B">
              <w:rPr>
                <w:rStyle w:val="Hyperlink"/>
                <w:noProof/>
              </w:rPr>
              <w:t>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_Toc109818469 \h </w:instrText>
            </w:r>
            <w:r w:rsidR="00D723DE" w:rsidRPr="00554D7B">
              <w:rPr>
                <w:noProof/>
                <w:webHidden/>
              </w:rPr>
            </w:r>
            <w:r w:rsidR="00D723DE" w:rsidRPr="00554D7B">
              <w:rPr>
                <w:noProof/>
                <w:webHidden/>
              </w:rPr>
              <w:fldChar w:fldCharType="separate"/>
            </w:r>
            <w:r w:rsidR="00D723DE" w:rsidRPr="00554D7B">
              <w:rPr>
                <w:noProof/>
                <w:webHidden/>
              </w:rPr>
              <w:t>34</w:t>
            </w:r>
            <w:r w:rsidR="00D723DE" w:rsidRPr="00554D7B">
              <w:rPr>
                <w:noProof/>
                <w:webHidden/>
              </w:rPr>
              <w:fldChar w:fldCharType="end"/>
            </w:r>
          </w:hyperlink>
        </w:p>
        <w:p w14:paraId="3147E4F4" w14:textId="0B36CA15" w:rsidR="00D723DE" w:rsidRPr="00554D7B" w:rsidRDefault="00B3396C" w:rsidP="005171B7">
          <w:pPr>
            <w:pStyle w:val="TOC3"/>
            <w:tabs>
              <w:tab w:val="right" w:leader="dot" w:pos="8300"/>
            </w:tabs>
            <w:ind w:left="0" w:firstLine="0"/>
            <w:rPr>
              <w:rFonts w:asciiTheme="minorHAnsi" w:eastAsiaTheme="minorEastAsia" w:hAnsiTheme="minorHAnsi" w:cstheme="minorBidi"/>
              <w:noProof/>
              <w:sz w:val="22"/>
              <w:szCs w:val="22"/>
            </w:rPr>
          </w:pPr>
          <w:hyperlink w:anchor="_Toc109818470" w:history="1">
            <w:r w:rsidR="00D723DE" w:rsidRPr="00554D7B">
              <w:rPr>
                <w:rStyle w:val="Hyperlink"/>
                <w:noProof/>
              </w:rPr>
              <w:t xml:space="preserve">4.6.1 Determinants of adoption of irrigation </w:t>
            </w:r>
            <w:r w:rsidR="005171B7" w:rsidRPr="00554D7B">
              <w:rPr>
                <w:rStyle w:val="Hyperlink"/>
                <w:noProof/>
              </w:rPr>
              <w:t>technologie</w:t>
            </w:r>
            <w:r w:rsidR="00D723DE" w:rsidRPr="00554D7B">
              <w:rPr>
                <w:rStyle w:val="Hyperlink"/>
                <w:noProof/>
              </w:rPr>
              <w:t>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_Toc109818470 \h </w:instrText>
            </w:r>
            <w:r w:rsidR="00D723DE" w:rsidRPr="00554D7B">
              <w:rPr>
                <w:noProof/>
                <w:webHidden/>
              </w:rPr>
            </w:r>
            <w:r w:rsidR="00D723DE" w:rsidRPr="00554D7B">
              <w:rPr>
                <w:noProof/>
                <w:webHidden/>
              </w:rPr>
              <w:fldChar w:fldCharType="separate"/>
            </w:r>
            <w:r w:rsidR="00D723DE" w:rsidRPr="00554D7B">
              <w:rPr>
                <w:noProof/>
                <w:webHidden/>
              </w:rPr>
              <w:t>35</w:t>
            </w:r>
            <w:r w:rsidR="00D723DE" w:rsidRPr="00554D7B">
              <w:rPr>
                <w:noProof/>
                <w:webHidden/>
              </w:rPr>
              <w:fldChar w:fldCharType="end"/>
            </w:r>
          </w:hyperlink>
        </w:p>
        <w:p w14:paraId="2E272B39" w14:textId="7CC599A9" w:rsidR="00D723DE" w:rsidRPr="00554D7B" w:rsidRDefault="00B3396C" w:rsidP="005171B7">
          <w:pPr>
            <w:pStyle w:val="TOC3"/>
            <w:tabs>
              <w:tab w:val="right" w:leader="dot" w:pos="8300"/>
            </w:tabs>
            <w:ind w:left="0" w:firstLine="0"/>
            <w:rPr>
              <w:rFonts w:asciiTheme="minorHAnsi" w:eastAsiaTheme="minorEastAsia" w:hAnsiTheme="minorHAnsi" w:cstheme="minorBidi"/>
              <w:noProof/>
              <w:sz w:val="22"/>
              <w:szCs w:val="22"/>
            </w:rPr>
          </w:pPr>
          <w:hyperlink w:anchor="_Toc109818471" w:history="1">
            <w:r w:rsidR="00D723DE" w:rsidRPr="00554D7B">
              <w:rPr>
                <w:rStyle w:val="Hyperlink"/>
                <w:noProof/>
              </w:rPr>
              <w:t>4.6.2 Intensity of adoption of irrigation 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_Toc109818471 \h </w:instrText>
            </w:r>
            <w:r w:rsidR="00D723DE" w:rsidRPr="00554D7B">
              <w:rPr>
                <w:noProof/>
                <w:webHidden/>
              </w:rPr>
            </w:r>
            <w:r w:rsidR="00D723DE" w:rsidRPr="00554D7B">
              <w:rPr>
                <w:noProof/>
                <w:webHidden/>
              </w:rPr>
              <w:fldChar w:fldCharType="separate"/>
            </w:r>
            <w:r w:rsidR="00D723DE" w:rsidRPr="00554D7B">
              <w:rPr>
                <w:noProof/>
                <w:webHidden/>
              </w:rPr>
              <w:t>37</w:t>
            </w:r>
            <w:r w:rsidR="00D723DE" w:rsidRPr="00554D7B">
              <w:rPr>
                <w:noProof/>
                <w:webHidden/>
              </w:rPr>
              <w:fldChar w:fldCharType="end"/>
            </w:r>
          </w:hyperlink>
        </w:p>
        <w:p w14:paraId="2FB20798" w14:textId="5E41FDD9" w:rsidR="00D723DE" w:rsidRPr="00554D7B" w:rsidRDefault="00B3396C" w:rsidP="00FC3B54">
          <w:pPr>
            <w:pStyle w:val="TOC2"/>
            <w:tabs>
              <w:tab w:val="right" w:leader="dot" w:pos="8300"/>
            </w:tabs>
            <w:ind w:left="0" w:firstLine="0"/>
            <w:rPr>
              <w:rFonts w:asciiTheme="minorHAnsi" w:eastAsiaTheme="minorEastAsia" w:hAnsiTheme="minorHAnsi" w:cstheme="minorBidi"/>
              <w:noProof/>
              <w:sz w:val="22"/>
              <w:szCs w:val="22"/>
            </w:rPr>
          </w:pPr>
          <w:hyperlink w:anchor="_Toc109818472" w:history="1">
            <w:r w:rsidR="00D723DE" w:rsidRPr="00554D7B">
              <w:rPr>
                <w:rStyle w:val="Hyperlink"/>
                <w:noProof/>
              </w:rPr>
              <w:t>4.7 Determinants of adoption of irrigation technologies:</w:t>
            </w:r>
            <w:r w:rsidR="00FC3B54" w:rsidRPr="00554D7B">
              <w:rPr>
                <w:sz w:val="22"/>
                <w:szCs w:val="22"/>
              </w:rPr>
              <w:t xml:space="preserve"> </w:t>
            </w:r>
            <w:r w:rsidR="00FC3B54" w:rsidRPr="00554D7B">
              <w:rPr>
                <w:rStyle w:val="Hyperlink"/>
                <w:noProof/>
              </w:rPr>
              <w:t>Propensity Score Matching</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_Toc109818472 \h </w:instrText>
            </w:r>
            <w:r w:rsidR="00D723DE" w:rsidRPr="00554D7B">
              <w:rPr>
                <w:noProof/>
                <w:webHidden/>
              </w:rPr>
            </w:r>
            <w:r w:rsidR="00D723DE" w:rsidRPr="00554D7B">
              <w:rPr>
                <w:noProof/>
                <w:webHidden/>
              </w:rPr>
              <w:fldChar w:fldCharType="separate"/>
            </w:r>
            <w:r w:rsidR="00D723DE" w:rsidRPr="00554D7B">
              <w:rPr>
                <w:noProof/>
                <w:webHidden/>
              </w:rPr>
              <w:t>38</w:t>
            </w:r>
            <w:r w:rsidR="00D723DE" w:rsidRPr="00554D7B">
              <w:rPr>
                <w:noProof/>
                <w:webHidden/>
              </w:rPr>
              <w:fldChar w:fldCharType="end"/>
            </w:r>
          </w:hyperlink>
        </w:p>
        <w:p w14:paraId="5BDA1C8C" w14:textId="4581FAE5" w:rsidR="00D723DE" w:rsidRPr="00554D7B" w:rsidRDefault="00B3396C" w:rsidP="00F74361">
          <w:pPr>
            <w:pStyle w:val="TOC2"/>
            <w:tabs>
              <w:tab w:val="right" w:leader="dot" w:pos="8300"/>
            </w:tabs>
            <w:ind w:left="0" w:firstLine="0"/>
            <w:rPr>
              <w:rFonts w:asciiTheme="minorHAnsi" w:eastAsiaTheme="minorEastAsia" w:hAnsiTheme="minorHAnsi" w:cstheme="minorBidi"/>
              <w:noProof/>
              <w:sz w:val="22"/>
              <w:szCs w:val="22"/>
            </w:rPr>
          </w:pPr>
          <w:hyperlink w:anchor="_Toc109818473" w:history="1">
            <w:r w:rsidR="00D723DE" w:rsidRPr="00554D7B">
              <w:rPr>
                <w:rStyle w:val="Hyperlink"/>
                <w:noProof/>
              </w:rPr>
              <w:t>4.8 Effect of irrigation adoption on productivity:</w:t>
            </w:r>
            <w:r w:rsidR="00F74361" w:rsidRPr="00554D7B">
              <w:rPr>
                <w:sz w:val="22"/>
                <w:szCs w:val="22"/>
              </w:rPr>
              <w:t xml:space="preserve"> </w:t>
            </w:r>
            <w:r w:rsidR="00F74361" w:rsidRPr="00554D7B">
              <w:rPr>
                <w:rStyle w:val="Hyperlink"/>
                <w:noProof/>
              </w:rPr>
              <w:t>Propensity Score Matching</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_Toc109818473 \h </w:instrText>
            </w:r>
            <w:r w:rsidR="00D723DE" w:rsidRPr="00554D7B">
              <w:rPr>
                <w:noProof/>
                <w:webHidden/>
              </w:rPr>
            </w:r>
            <w:r w:rsidR="00D723DE" w:rsidRPr="00554D7B">
              <w:rPr>
                <w:noProof/>
                <w:webHidden/>
              </w:rPr>
              <w:fldChar w:fldCharType="separate"/>
            </w:r>
            <w:r w:rsidR="00D723DE" w:rsidRPr="00554D7B">
              <w:rPr>
                <w:noProof/>
                <w:webHidden/>
              </w:rPr>
              <w:t>40</w:t>
            </w:r>
            <w:r w:rsidR="00D723DE" w:rsidRPr="00554D7B">
              <w:rPr>
                <w:noProof/>
                <w:webHidden/>
              </w:rPr>
              <w:fldChar w:fldCharType="end"/>
            </w:r>
          </w:hyperlink>
        </w:p>
        <w:p w14:paraId="598607E4" w14:textId="027FEF1E" w:rsidR="00D723DE" w:rsidRPr="00554D7B" w:rsidRDefault="00B3396C" w:rsidP="00F74361">
          <w:pPr>
            <w:pStyle w:val="TOC1"/>
            <w:tabs>
              <w:tab w:val="right" w:leader="dot" w:pos="8300"/>
            </w:tabs>
            <w:ind w:left="0"/>
            <w:rPr>
              <w:rFonts w:asciiTheme="minorHAnsi" w:eastAsiaTheme="minorEastAsia" w:hAnsiTheme="minorHAnsi" w:cstheme="minorBidi"/>
              <w:b w:val="0"/>
              <w:bCs w:val="0"/>
              <w:noProof/>
              <w:sz w:val="22"/>
              <w:szCs w:val="22"/>
            </w:rPr>
          </w:pPr>
          <w:hyperlink w:anchor="_Toc109818474" w:history="1">
            <w:r w:rsidR="00D723DE" w:rsidRPr="00897E64">
              <w:rPr>
                <w:rStyle w:val="Hyperlink"/>
                <w:bCs w:val="0"/>
                <w:noProof/>
              </w:rPr>
              <w:t>CHAPTER FIVE</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_Toc109818474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44</w:t>
            </w:r>
            <w:r w:rsidR="00D723DE" w:rsidRPr="00554D7B">
              <w:rPr>
                <w:b w:val="0"/>
                <w:bCs w:val="0"/>
                <w:noProof/>
                <w:webHidden/>
              </w:rPr>
              <w:fldChar w:fldCharType="end"/>
            </w:r>
          </w:hyperlink>
        </w:p>
        <w:p w14:paraId="05E9984A" w14:textId="3D5244AC" w:rsidR="00D723DE" w:rsidRPr="00554D7B" w:rsidRDefault="00B3396C" w:rsidP="00F74361">
          <w:pPr>
            <w:pStyle w:val="TOC1"/>
            <w:tabs>
              <w:tab w:val="right" w:leader="dot" w:pos="8300"/>
            </w:tabs>
            <w:ind w:left="0"/>
            <w:rPr>
              <w:rFonts w:asciiTheme="minorHAnsi" w:eastAsiaTheme="minorEastAsia" w:hAnsiTheme="minorHAnsi" w:cstheme="minorBidi"/>
              <w:b w:val="0"/>
              <w:bCs w:val="0"/>
              <w:noProof/>
              <w:sz w:val="22"/>
              <w:szCs w:val="22"/>
            </w:rPr>
          </w:pPr>
          <w:hyperlink w:anchor="_Toc109818475" w:history="1">
            <w:r w:rsidR="00D723DE" w:rsidRPr="00897E64">
              <w:rPr>
                <w:rStyle w:val="Hyperlink"/>
                <w:bCs w:val="0"/>
                <w:noProof/>
              </w:rPr>
              <w:t>DISCUSSION, CONCLUSIONS AND RECOMMENDATIONS</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_Toc109818475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44</w:t>
            </w:r>
            <w:r w:rsidR="00D723DE" w:rsidRPr="00554D7B">
              <w:rPr>
                <w:b w:val="0"/>
                <w:bCs w:val="0"/>
                <w:noProof/>
                <w:webHidden/>
              </w:rPr>
              <w:fldChar w:fldCharType="end"/>
            </w:r>
          </w:hyperlink>
        </w:p>
        <w:p w14:paraId="6D83F5EB" w14:textId="7E025B6A" w:rsidR="00D723DE" w:rsidRPr="00554D7B" w:rsidRDefault="00B3396C" w:rsidP="00F74361">
          <w:pPr>
            <w:pStyle w:val="TOC2"/>
            <w:tabs>
              <w:tab w:val="right" w:leader="dot" w:pos="8300"/>
            </w:tabs>
            <w:ind w:left="0" w:firstLine="0"/>
            <w:rPr>
              <w:rFonts w:asciiTheme="minorHAnsi" w:eastAsiaTheme="minorEastAsia" w:hAnsiTheme="minorHAnsi" w:cstheme="minorBidi"/>
              <w:noProof/>
              <w:sz w:val="22"/>
              <w:szCs w:val="22"/>
            </w:rPr>
          </w:pPr>
          <w:hyperlink w:anchor="_Toc109818476" w:history="1">
            <w:r w:rsidR="00D723DE" w:rsidRPr="00554D7B">
              <w:rPr>
                <w:rStyle w:val="Hyperlink"/>
                <w:noProof/>
              </w:rPr>
              <w:t>5.1 Discussion</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_Toc109818476 \h </w:instrText>
            </w:r>
            <w:r w:rsidR="00D723DE" w:rsidRPr="00554D7B">
              <w:rPr>
                <w:noProof/>
                <w:webHidden/>
              </w:rPr>
            </w:r>
            <w:r w:rsidR="00D723DE" w:rsidRPr="00554D7B">
              <w:rPr>
                <w:noProof/>
                <w:webHidden/>
              </w:rPr>
              <w:fldChar w:fldCharType="separate"/>
            </w:r>
            <w:r w:rsidR="00D723DE" w:rsidRPr="00554D7B">
              <w:rPr>
                <w:noProof/>
                <w:webHidden/>
              </w:rPr>
              <w:t>44</w:t>
            </w:r>
            <w:r w:rsidR="00D723DE" w:rsidRPr="00554D7B">
              <w:rPr>
                <w:noProof/>
                <w:webHidden/>
              </w:rPr>
              <w:fldChar w:fldCharType="end"/>
            </w:r>
          </w:hyperlink>
        </w:p>
        <w:p w14:paraId="7A7E2A8F" w14:textId="325E907F" w:rsidR="00D723DE" w:rsidRPr="00554D7B" w:rsidRDefault="00B3396C" w:rsidP="009227E9">
          <w:pPr>
            <w:pStyle w:val="TOC3"/>
            <w:tabs>
              <w:tab w:val="right" w:leader="dot" w:pos="8300"/>
            </w:tabs>
            <w:ind w:left="0" w:firstLine="0"/>
            <w:rPr>
              <w:rFonts w:asciiTheme="minorHAnsi" w:eastAsiaTheme="minorEastAsia" w:hAnsiTheme="minorHAnsi" w:cstheme="minorBidi"/>
              <w:noProof/>
              <w:sz w:val="22"/>
              <w:szCs w:val="22"/>
            </w:rPr>
          </w:pPr>
          <w:hyperlink w:anchor="_Toc109818477" w:history="1">
            <w:r w:rsidR="00D723DE" w:rsidRPr="00554D7B">
              <w:rPr>
                <w:rStyle w:val="Hyperlink"/>
                <w:noProof/>
              </w:rPr>
              <w:t>5.1.1 Factors influencing adoption of irrigation</w:t>
            </w:r>
            <w:r w:rsidR="009227E9" w:rsidRPr="00554D7B">
              <w:rPr>
                <w:sz w:val="22"/>
                <w:szCs w:val="22"/>
              </w:rPr>
              <w:t xml:space="preserve"> </w:t>
            </w:r>
            <w:r w:rsidR="009227E9" w:rsidRPr="00554D7B">
              <w:rPr>
                <w:rStyle w:val="Hyperlink"/>
                <w:noProof/>
              </w:rPr>
              <w:t>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_Toc109818477 \h </w:instrText>
            </w:r>
            <w:r w:rsidR="00D723DE" w:rsidRPr="00554D7B">
              <w:rPr>
                <w:noProof/>
                <w:webHidden/>
              </w:rPr>
            </w:r>
            <w:r w:rsidR="00D723DE" w:rsidRPr="00554D7B">
              <w:rPr>
                <w:noProof/>
                <w:webHidden/>
              </w:rPr>
              <w:fldChar w:fldCharType="separate"/>
            </w:r>
            <w:r w:rsidR="00D723DE" w:rsidRPr="00554D7B">
              <w:rPr>
                <w:noProof/>
                <w:webHidden/>
              </w:rPr>
              <w:t>44</w:t>
            </w:r>
            <w:r w:rsidR="00D723DE" w:rsidRPr="00554D7B">
              <w:rPr>
                <w:noProof/>
                <w:webHidden/>
              </w:rPr>
              <w:fldChar w:fldCharType="end"/>
            </w:r>
          </w:hyperlink>
        </w:p>
        <w:p w14:paraId="5533A942" w14:textId="2399C334" w:rsidR="00D723DE" w:rsidRPr="00554D7B" w:rsidRDefault="00B3396C" w:rsidP="008F7913">
          <w:pPr>
            <w:pStyle w:val="TOC3"/>
            <w:tabs>
              <w:tab w:val="right" w:leader="dot" w:pos="8300"/>
            </w:tabs>
            <w:ind w:left="0" w:firstLine="0"/>
            <w:rPr>
              <w:rFonts w:asciiTheme="minorHAnsi" w:eastAsiaTheme="minorEastAsia" w:hAnsiTheme="minorHAnsi" w:cstheme="minorBidi"/>
              <w:noProof/>
              <w:sz w:val="22"/>
              <w:szCs w:val="22"/>
            </w:rPr>
          </w:pPr>
          <w:hyperlink w:anchor="_Toc109818478" w:history="1">
            <w:r w:rsidR="00D723DE" w:rsidRPr="00554D7B">
              <w:rPr>
                <w:rStyle w:val="Hyperlink"/>
                <w:noProof/>
              </w:rPr>
              <w:t>5.1.2 Factors influencing intensity of adoption of</w:t>
            </w:r>
            <w:r w:rsidR="008F7913" w:rsidRPr="00554D7B">
              <w:rPr>
                <w:sz w:val="22"/>
                <w:szCs w:val="22"/>
              </w:rPr>
              <w:t xml:space="preserve"> </w:t>
            </w:r>
            <w:r w:rsidR="008F7913" w:rsidRPr="00554D7B">
              <w:rPr>
                <w:rStyle w:val="Hyperlink"/>
                <w:noProof/>
              </w:rPr>
              <w:t>irrigation technologies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_Toc109818478 \h </w:instrText>
            </w:r>
            <w:r w:rsidR="00D723DE" w:rsidRPr="00554D7B">
              <w:rPr>
                <w:noProof/>
                <w:webHidden/>
              </w:rPr>
            </w:r>
            <w:r w:rsidR="00D723DE" w:rsidRPr="00554D7B">
              <w:rPr>
                <w:noProof/>
                <w:webHidden/>
              </w:rPr>
              <w:fldChar w:fldCharType="separate"/>
            </w:r>
            <w:r w:rsidR="00D723DE" w:rsidRPr="00554D7B">
              <w:rPr>
                <w:noProof/>
                <w:webHidden/>
              </w:rPr>
              <w:t>46</w:t>
            </w:r>
            <w:r w:rsidR="00D723DE" w:rsidRPr="00554D7B">
              <w:rPr>
                <w:noProof/>
                <w:webHidden/>
              </w:rPr>
              <w:fldChar w:fldCharType="end"/>
            </w:r>
          </w:hyperlink>
        </w:p>
        <w:p w14:paraId="39F125D0" w14:textId="21062854" w:rsidR="00D723DE" w:rsidRPr="00554D7B" w:rsidRDefault="00B3396C" w:rsidP="00E73749">
          <w:pPr>
            <w:pStyle w:val="TOC3"/>
            <w:tabs>
              <w:tab w:val="right" w:leader="dot" w:pos="8300"/>
            </w:tabs>
            <w:ind w:left="0" w:firstLine="0"/>
            <w:rPr>
              <w:rFonts w:asciiTheme="minorHAnsi" w:eastAsiaTheme="minorEastAsia" w:hAnsiTheme="minorHAnsi" w:cstheme="minorBidi"/>
              <w:noProof/>
              <w:sz w:val="22"/>
              <w:szCs w:val="22"/>
            </w:rPr>
          </w:pPr>
          <w:hyperlink w:anchor="_Toc109818479" w:history="1">
            <w:r w:rsidR="00D723DE" w:rsidRPr="00554D7B">
              <w:rPr>
                <w:rStyle w:val="Hyperlink"/>
                <w:noProof/>
              </w:rPr>
              <w:t>5.1.3 Determinants of adoption: Propensity score</w:t>
            </w:r>
            <w:r w:rsidR="00E73749" w:rsidRPr="00554D7B">
              <w:rPr>
                <w:sz w:val="22"/>
                <w:szCs w:val="22"/>
              </w:rPr>
              <w:t xml:space="preserve"> </w:t>
            </w:r>
            <w:r w:rsidR="00E73749" w:rsidRPr="00554D7B">
              <w:rPr>
                <w:rStyle w:val="Hyperlink"/>
                <w:noProof/>
              </w:rPr>
              <w:t>matching first stage</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_Toc109818479 \h </w:instrText>
            </w:r>
            <w:r w:rsidR="00D723DE" w:rsidRPr="00554D7B">
              <w:rPr>
                <w:noProof/>
                <w:webHidden/>
              </w:rPr>
            </w:r>
            <w:r w:rsidR="00D723DE" w:rsidRPr="00554D7B">
              <w:rPr>
                <w:noProof/>
                <w:webHidden/>
              </w:rPr>
              <w:fldChar w:fldCharType="separate"/>
            </w:r>
            <w:r w:rsidR="00D723DE" w:rsidRPr="00554D7B">
              <w:rPr>
                <w:noProof/>
                <w:webHidden/>
              </w:rPr>
              <w:t>48</w:t>
            </w:r>
            <w:r w:rsidR="00D723DE" w:rsidRPr="00554D7B">
              <w:rPr>
                <w:noProof/>
                <w:webHidden/>
              </w:rPr>
              <w:fldChar w:fldCharType="end"/>
            </w:r>
          </w:hyperlink>
        </w:p>
        <w:p w14:paraId="7344786C" w14:textId="030875C0" w:rsidR="00D723DE" w:rsidRPr="00554D7B" w:rsidRDefault="00B3396C" w:rsidP="00E864D6">
          <w:pPr>
            <w:pStyle w:val="TOC3"/>
            <w:tabs>
              <w:tab w:val="right" w:leader="dot" w:pos="8300"/>
            </w:tabs>
            <w:ind w:left="0" w:firstLine="0"/>
            <w:rPr>
              <w:rFonts w:asciiTheme="minorHAnsi" w:eastAsiaTheme="minorEastAsia" w:hAnsiTheme="minorHAnsi" w:cstheme="minorBidi"/>
              <w:noProof/>
              <w:sz w:val="22"/>
              <w:szCs w:val="22"/>
            </w:rPr>
          </w:pPr>
          <w:hyperlink w:anchor="_Toc109818480" w:history="1">
            <w:r w:rsidR="00D723DE" w:rsidRPr="00554D7B">
              <w:rPr>
                <w:rStyle w:val="Hyperlink"/>
                <w:noProof/>
              </w:rPr>
              <w:t>5.1.3.1 Effect of irrigation adoption on maize</w:t>
            </w:r>
            <w:r w:rsidR="00E864D6" w:rsidRPr="00554D7B">
              <w:rPr>
                <w:sz w:val="22"/>
                <w:szCs w:val="22"/>
              </w:rPr>
              <w:t xml:space="preserve"> </w:t>
            </w:r>
            <w:r w:rsidR="00E864D6" w:rsidRPr="00554D7B">
              <w:rPr>
                <w:rStyle w:val="Hyperlink"/>
                <w:noProof/>
              </w:rPr>
              <w:t>productivity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_Toc109818480 \h </w:instrText>
            </w:r>
            <w:r w:rsidR="00D723DE" w:rsidRPr="00554D7B">
              <w:rPr>
                <w:noProof/>
                <w:webHidden/>
              </w:rPr>
            </w:r>
            <w:r w:rsidR="00D723DE" w:rsidRPr="00554D7B">
              <w:rPr>
                <w:noProof/>
                <w:webHidden/>
              </w:rPr>
              <w:fldChar w:fldCharType="separate"/>
            </w:r>
            <w:r w:rsidR="00D723DE" w:rsidRPr="00554D7B">
              <w:rPr>
                <w:noProof/>
                <w:webHidden/>
              </w:rPr>
              <w:t>50</w:t>
            </w:r>
            <w:r w:rsidR="00D723DE" w:rsidRPr="00554D7B">
              <w:rPr>
                <w:noProof/>
                <w:webHidden/>
              </w:rPr>
              <w:fldChar w:fldCharType="end"/>
            </w:r>
          </w:hyperlink>
        </w:p>
        <w:p w14:paraId="24CCBB9A" w14:textId="25D6FAA7" w:rsidR="00D723DE" w:rsidRPr="00554D7B" w:rsidRDefault="00B3396C" w:rsidP="00D723DE">
          <w:pPr>
            <w:pStyle w:val="TOC3"/>
            <w:tabs>
              <w:tab w:val="right" w:leader="dot" w:pos="8300"/>
            </w:tabs>
            <w:ind w:left="0" w:firstLine="0"/>
            <w:rPr>
              <w:rFonts w:asciiTheme="minorHAnsi" w:eastAsiaTheme="minorEastAsia" w:hAnsiTheme="minorHAnsi" w:cstheme="minorBidi"/>
              <w:noProof/>
              <w:sz w:val="22"/>
              <w:szCs w:val="22"/>
            </w:rPr>
          </w:pPr>
          <w:hyperlink w:anchor="_Toc109818481" w:history="1">
            <w:r w:rsidR="00D723DE" w:rsidRPr="00554D7B">
              <w:rPr>
                <w:rStyle w:val="Hyperlink"/>
                <w:noProof/>
              </w:rPr>
              <w:t>5.1.4 Effect of adoption of irrigation technologies on</w:t>
            </w:r>
            <w:r w:rsidR="00D723DE" w:rsidRPr="00554D7B">
              <w:rPr>
                <w:sz w:val="22"/>
                <w:szCs w:val="22"/>
              </w:rPr>
              <w:t xml:space="preserve"> </w:t>
            </w:r>
            <w:r w:rsidR="00D723DE" w:rsidRPr="00554D7B">
              <w:rPr>
                <w:rStyle w:val="Hyperlink"/>
                <w:noProof/>
              </w:rPr>
              <w:t>maize profitability</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_Toc109818481 \h </w:instrText>
            </w:r>
            <w:r w:rsidR="00D723DE" w:rsidRPr="00554D7B">
              <w:rPr>
                <w:noProof/>
                <w:webHidden/>
              </w:rPr>
            </w:r>
            <w:r w:rsidR="00D723DE" w:rsidRPr="00554D7B">
              <w:rPr>
                <w:noProof/>
                <w:webHidden/>
              </w:rPr>
              <w:fldChar w:fldCharType="separate"/>
            </w:r>
            <w:r w:rsidR="00D723DE" w:rsidRPr="00554D7B">
              <w:rPr>
                <w:noProof/>
                <w:webHidden/>
              </w:rPr>
              <w:t>50</w:t>
            </w:r>
            <w:r w:rsidR="00D723DE" w:rsidRPr="00554D7B">
              <w:rPr>
                <w:noProof/>
                <w:webHidden/>
              </w:rPr>
              <w:fldChar w:fldCharType="end"/>
            </w:r>
          </w:hyperlink>
        </w:p>
        <w:p w14:paraId="5D45B9DE" w14:textId="6B2E047D" w:rsidR="00D723DE" w:rsidRPr="00554D7B" w:rsidRDefault="00B3396C" w:rsidP="00D723DE">
          <w:pPr>
            <w:pStyle w:val="TOC2"/>
            <w:tabs>
              <w:tab w:val="right" w:leader="dot" w:pos="8300"/>
            </w:tabs>
            <w:ind w:left="0" w:firstLine="0"/>
            <w:rPr>
              <w:rFonts w:asciiTheme="minorHAnsi" w:eastAsiaTheme="minorEastAsia" w:hAnsiTheme="minorHAnsi" w:cstheme="minorBidi"/>
              <w:noProof/>
              <w:sz w:val="22"/>
              <w:szCs w:val="22"/>
            </w:rPr>
          </w:pPr>
          <w:hyperlink w:anchor="_Toc109818482" w:history="1">
            <w:r w:rsidR="00D723DE" w:rsidRPr="00554D7B">
              <w:rPr>
                <w:rStyle w:val="Hyperlink"/>
                <w:noProof/>
              </w:rPr>
              <w:t>5.2 Conclusions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_Toc109818482 \h </w:instrText>
            </w:r>
            <w:r w:rsidR="00D723DE" w:rsidRPr="00554D7B">
              <w:rPr>
                <w:noProof/>
                <w:webHidden/>
              </w:rPr>
            </w:r>
            <w:r w:rsidR="00D723DE" w:rsidRPr="00554D7B">
              <w:rPr>
                <w:noProof/>
                <w:webHidden/>
              </w:rPr>
              <w:fldChar w:fldCharType="separate"/>
            </w:r>
            <w:r w:rsidR="00D723DE" w:rsidRPr="00554D7B">
              <w:rPr>
                <w:noProof/>
                <w:webHidden/>
              </w:rPr>
              <w:t>51</w:t>
            </w:r>
            <w:r w:rsidR="00D723DE" w:rsidRPr="00554D7B">
              <w:rPr>
                <w:noProof/>
                <w:webHidden/>
              </w:rPr>
              <w:fldChar w:fldCharType="end"/>
            </w:r>
          </w:hyperlink>
        </w:p>
        <w:p w14:paraId="56F858F5" w14:textId="5CDFA458" w:rsidR="00D723DE" w:rsidRPr="00554D7B" w:rsidRDefault="00B3396C" w:rsidP="00D723DE">
          <w:pPr>
            <w:pStyle w:val="TOC2"/>
            <w:tabs>
              <w:tab w:val="right" w:leader="dot" w:pos="8300"/>
            </w:tabs>
            <w:ind w:left="0" w:firstLine="0"/>
            <w:rPr>
              <w:rFonts w:asciiTheme="minorHAnsi" w:eastAsiaTheme="minorEastAsia" w:hAnsiTheme="minorHAnsi" w:cstheme="minorBidi"/>
              <w:noProof/>
              <w:sz w:val="22"/>
              <w:szCs w:val="22"/>
            </w:rPr>
          </w:pPr>
          <w:hyperlink w:anchor="_Toc109818483" w:history="1">
            <w:r w:rsidR="00D723DE" w:rsidRPr="00554D7B">
              <w:rPr>
                <w:rStyle w:val="Hyperlink"/>
                <w:noProof/>
              </w:rPr>
              <w:t>5.3 Recommendations</w:t>
            </w:r>
            <w:r w:rsidR="00D723DE" w:rsidRPr="00554D7B">
              <w:rPr>
                <w:noProof/>
                <w:webHidden/>
              </w:rPr>
              <w:tab/>
            </w:r>
            <w:r w:rsidR="00D723DE" w:rsidRPr="00554D7B">
              <w:rPr>
                <w:noProof/>
                <w:webHidden/>
              </w:rPr>
              <w:fldChar w:fldCharType="begin"/>
            </w:r>
            <w:r w:rsidR="00D723DE" w:rsidRPr="00554D7B">
              <w:rPr>
                <w:noProof/>
                <w:webHidden/>
              </w:rPr>
              <w:instrText xml:space="preserve"> PAGEREF _Toc109818483 \h </w:instrText>
            </w:r>
            <w:r w:rsidR="00D723DE" w:rsidRPr="00554D7B">
              <w:rPr>
                <w:noProof/>
                <w:webHidden/>
              </w:rPr>
            </w:r>
            <w:r w:rsidR="00D723DE" w:rsidRPr="00554D7B">
              <w:rPr>
                <w:noProof/>
                <w:webHidden/>
              </w:rPr>
              <w:fldChar w:fldCharType="separate"/>
            </w:r>
            <w:r w:rsidR="00D723DE" w:rsidRPr="00554D7B">
              <w:rPr>
                <w:noProof/>
                <w:webHidden/>
              </w:rPr>
              <w:t>52</w:t>
            </w:r>
            <w:r w:rsidR="00D723DE" w:rsidRPr="00554D7B">
              <w:rPr>
                <w:noProof/>
                <w:webHidden/>
              </w:rPr>
              <w:fldChar w:fldCharType="end"/>
            </w:r>
          </w:hyperlink>
        </w:p>
        <w:p w14:paraId="10798AA5" w14:textId="4A93E950" w:rsidR="00D723DE" w:rsidRPr="00554D7B" w:rsidRDefault="00B3396C" w:rsidP="00D723DE">
          <w:pPr>
            <w:pStyle w:val="TOC1"/>
            <w:tabs>
              <w:tab w:val="right" w:leader="dot" w:pos="8300"/>
            </w:tabs>
            <w:ind w:left="0"/>
            <w:rPr>
              <w:rFonts w:asciiTheme="minorHAnsi" w:eastAsiaTheme="minorEastAsia" w:hAnsiTheme="minorHAnsi" w:cstheme="minorBidi"/>
              <w:b w:val="0"/>
              <w:bCs w:val="0"/>
              <w:noProof/>
              <w:sz w:val="22"/>
              <w:szCs w:val="22"/>
            </w:rPr>
          </w:pPr>
          <w:hyperlink w:anchor="_Toc109818484" w:history="1">
            <w:r w:rsidR="00D723DE" w:rsidRPr="00897E64">
              <w:rPr>
                <w:rStyle w:val="Hyperlink"/>
                <w:bCs w:val="0"/>
                <w:noProof/>
              </w:rPr>
              <w:t>REFERENCES</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_Toc109818484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53</w:t>
            </w:r>
            <w:r w:rsidR="00D723DE" w:rsidRPr="00554D7B">
              <w:rPr>
                <w:b w:val="0"/>
                <w:bCs w:val="0"/>
                <w:noProof/>
                <w:webHidden/>
              </w:rPr>
              <w:fldChar w:fldCharType="end"/>
            </w:r>
          </w:hyperlink>
        </w:p>
        <w:p w14:paraId="21C8950A" w14:textId="5EE3FA59" w:rsidR="00D723DE" w:rsidRPr="00554D7B" w:rsidRDefault="00B3396C" w:rsidP="00D723DE">
          <w:pPr>
            <w:pStyle w:val="TOC1"/>
            <w:tabs>
              <w:tab w:val="right" w:leader="dot" w:pos="8300"/>
            </w:tabs>
            <w:ind w:left="0"/>
            <w:rPr>
              <w:rFonts w:asciiTheme="minorHAnsi" w:eastAsiaTheme="minorEastAsia" w:hAnsiTheme="minorHAnsi" w:cstheme="minorBidi"/>
              <w:b w:val="0"/>
              <w:bCs w:val="0"/>
              <w:noProof/>
              <w:sz w:val="22"/>
              <w:szCs w:val="22"/>
            </w:rPr>
          </w:pPr>
          <w:hyperlink w:anchor="_Toc109818485" w:history="1">
            <w:r w:rsidR="00D723DE" w:rsidRPr="00554D7B">
              <w:rPr>
                <w:rStyle w:val="Hyperlink"/>
                <w:b w:val="0"/>
                <w:bCs w:val="0"/>
                <w:noProof/>
              </w:rPr>
              <w:t>Appendix 1: Map of the study area</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_Toc109818485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61</w:t>
            </w:r>
            <w:r w:rsidR="00D723DE" w:rsidRPr="00554D7B">
              <w:rPr>
                <w:b w:val="0"/>
                <w:bCs w:val="0"/>
                <w:noProof/>
                <w:webHidden/>
              </w:rPr>
              <w:fldChar w:fldCharType="end"/>
            </w:r>
          </w:hyperlink>
        </w:p>
        <w:p w14:paraId="270A63D8" w14:textId="00218CA5" w:rsidR="00D723DE" w:rsidRDefault="00B3396C" w:rsidP="00D723DE">
          <w:pPr>
            <w:pStyle w:val="TOC1"/>
            <w:tabs>
              <w:tab w:val="right" w:leader="dot" w:pos="8300"/>
            </w:tabs>
            <w:ind w:left="0"/>
            <w:rPr>
              <w:rFonts w:asciiTheme="minorHAnsi" w:eastAsiaTheme="minorEastAsia" w:hAnsiTheme="minorHAnsi" w:cstheme="minorBidi"/>
              <w:b w:val="0"/>
              <w:bCs w:val="0"/>
              <w:noProof/>
              <w:sz w:val="22"/>
              <w:szCs w:val="22"/>
            </w:rPr>
          </w:pPr>
          <w:hyperlink w:anchor="_Toc109818486" w:history="1">
            <w:r w:rsidR="00D723DE" w:rsidRPr="00554D7B">
              <w:rPr>
                <w:rStyle w:val="Hyperlink"/>
                <w:b w:val="0"/>
                <w:bCs w:val="0"/>
                <w:noProof/>
              </w:rPr>
              <w:t>Appendix 2: Questionnaire</w:t>
            </w:r>
            <w:r w:rsidR="00D723DE" w:rsidRPr="00554D7B">
              <w:rPr>
                <w:b w:val="0"/>
                <w:bCs w:val="0"/>
                <w:noProof/>
                <w:webHidden/>
              </w:rPr>
              <w:tab/>
            </w:r>
            <w:r w:rsidR="00D723DE" w:rsidRPr="00554D7B">
              <w:rPr>
                <w:b w:val="0"/>
                <w:bCs w:val="0"/>
                <w:noProof/>
                <w:webHidden/>
              </w:rPr>
              <w:fldChar w:fldCharType="begin"/>
            </w:r>
            <w:r w:rsidR="00D723DE" w:rsidRPr="00554D7B">
              <w:rPr>
                <w:b w:val="0"/>
                <w:bCs w:val="0"/>
                <w:noProof/>
                <w:webHidden/>
              </w:rPr>
              <w:instrText xml:space="preserve"> PAGEREF _Toc109818486 \h </w:instrText>
            </w:r>
            <w:r w:rsidR="00D723DE" w:rsidRPr="00554D7B">
              <w:rPr>
                <w:b w:val="0"/>
                <w:bCs w:val="0"/>
                <w:noProof/>
                <w:webHidden/>
              </w:rPr>
            </w:r>
            <w:r w:rsidR="00D723DE" w:rsidRPr="00554D7B">
              <w:rPr>
                <w:b w:val="0"/>
                <w:bCs w:val="0"/>
                <w:noProof/>
                <w:webHidden/>
              </w:rPr>
              <w:fldChar w:fldCharType="separate"/>
            </w:r>
            <w:r w:rsidR="00D723DE" w:rsidRPr="00554D7B">
              <w:rPr>
                <w:b w:val="0"/>
                <w:bCs w:val="0"/>
                <w:noProof/>
                <w:webHidden/>
              </w:rPr>
              <w:t>62</w:t>
            </w:r>
            <w:r w:rsidR="00D723DE" w:rsidRPr="00554D7B">
              <w:rPr>
                <w:b w:val="0"/>
                <w:bCs w:val="0"/>
                <w:noProof/>
                <w:webHidden/>
              </w:rPr>
              <w:fldChar w:fldCharType="end"/>
            </w:r>
          </w:hyperlink>
        </w:p>
        <w:p w14:paraId="20E34E26" w14:textId="54A52CAF" w:rsidR="007634AD" w:rsidRPr="00B14165" w:rsidRDefault="007634AD" w:rsidP="007634AD">
          <w:pPr>
            <w:spacing w:line="360" w:lineRule="auto"/>
            <w:jc w:val="both"/>
            <w:rPr>
              <w:sz w:val="24"/>
              <w:szCs w:val="24"/>
            </w:rPr>
          </w:pPr>
          <w:r w:rsidRPr="0035381E">
            <w:rPr>
              <w:bCs/>
              <w:noProof/>
              <w:sz w:val="24"/>
              <w:szCs w:val="24"/>
            </w:rPr>
            <w:fldChar w:fldCharType="end"/>
          </w:r>
        </w:p>
      </w:sdtContent>
    </w:sdt>
    <w:p w14:paraId="4B39D881" w14:textId="77777777" w:rsidR="007634AD" w:rsidRPr="00B14165" w:rsidRDefault="007634AD" w:rsidP="007634AD">
      <w:pPr>
        <w:rPr>
          <w:sz w:val="24"/>
          <w:szCs w:val="24"/>
        </w:rPr>
        <w:sectPr w:rsidR="007634AD" w:rsidRPr="00B14165" w:rsidSect="00713BD2">
          <w:footerReference w:type="default" r:id="rId8"/>
          <w:type w:val="continuous"/>
          <w:pgSz w:w="11910" w:h="16840"/>
          <w:pgMar w:top="1440" w:right="1440" w:bottom="1440" w:left="2160" w:header="720" w:footer="720" w:gutter="0"/>
          <w:cols w:space="720"/>
          <w:docGrid w:linePitch="299"/>
        </w:sectPr>
      </w:pPr>
    </w:p>
    <w:p w14:paraId="28B492D9" w14:textId="03475C9F" w:rsidR="003F7C5D" w:rsidRDefault="003F7C5D" w:rsidP="003F7C5D">
      <w:pPr>
        <w:pStyle w:val="Heading1"/>
        <w:ind w:left="0"/>
        <w:jc w:val="center"/>
      </w:pPr>
      <w:bookmarkStart w:id="10" w:name="LIST_OF_TABLES"/>
      <w:bookmarkStart w:id="11" w:name="_bookmark1"/>
      <w:bookmarkStart w:id="12" w:name="LIST_OF_FIGURES"/>
      <w:bookmarkStart w:id="13" w:name="_bookmark2"/>
      <w:bookmarkStart w:id="14" w:name="_Toc109818411"/>
      <w:bookmarkEnd w:id="10"/>
      <w:bookmarkEnd w:id="11"/>
      <w:bookmarkEnd w:id="12"/>
      <w:bookmarkEnd w:id="13"/>
      <w:r>
        <w:lastRenderedPageBreak/>
        <w:t>LIST OF TABLES</w:t>
      </w:r>
      <w:bookmarkEnd w:id="14"/>
    </w:p>
    <w:p w14:paraId="79C04CE5" w14:textId="77777777" w:rsidR="00F12613" w:rsidRDefault="00F12613" w:rsidP="00F12613"/>
    <w:p w14:paraId="63B8FA81" w14:textId="517804FC" w:rsidR="0012048B" w:rsidRDefault="0012048B" w:rsidP="00A576F4"/>
    <w:p w14:paraId="6152E7C6" w14:textId="77777777" w:rsidR="00F12613" w:rsidRDefault="00F12613" w:rsidP="00F12613">
      <w:pPr>
        <w:pStyle w:val="BodyText"/>
        <w:tabs>
          <w:tab w:val="left" w:leader="dot" w:pos="9237"/>
        </w:tabs>
        <w:spacing w:before="128"/>
        <w:ind w:left="1161"/>
      </w:pPr>
      <w:hyperlink w:anchor="_bookmark38" w:history="1">
        <w:r>
          <w:t>Table</w:t>
        </w:r>
        <w:r>
          <w:rPr>
            <w:spacing w:val="-7"/>
          </w:rPr>
          <w:t xml:space="preserve"> </w:t>
        </w:r>
        <w:r>
          <w:t>3. 1:</w:t>
        </w:r>
        <w:r>
          <w:rPr>
            <w:spacing w:val="-5"/>
          </w:rPr>
          <w:t xml:space="preserve"> </w:t>
        </w:r>
        <w:r>
          <w:t>Number</w:t>
        </w:r>
        <w:r>
          <w:rPr>
            <w:spacing w:val="-4"/>
          </w:rPr>
          <w:t xml:space="preserve"> </w:t>
        </w:r>
        <w:r>
          <w:t>of</w:t>
        </w:r>
        <w:r>
          <w:rPr>
            <w:spacing w:val="-8"/>
          </w:rPr>
          <w:t xml:space="preserve"> </w:t>
        </w:r>
        <w:r>
          <w:t>farming</w:t>
        </w:r>
        <w:r>
          <w:rPr>
            <w:spacing w:val="2"/>
          </w:rPr>
          <w:t xml:space="preserve"> </w:t>
        </w:r>
        <w:r>
          <w:t>households</w:t>
        </w:r>
        <w:r>
          <w:rPr>
            <w:spacing w:val="1"/>
          </w:rPr>
          <w:t xml:space="preserve"> </w:t>
        </w:r>
        <w:r>
          <w:t>interviewed</w:t>
        </w:r>
        <w:r>
          <w:rPr>
            <w:spacing w:val="4"/>
          </w:rPr>
          <w:t xml:space="preserve"> </w:t>
        </w:r>
        <w:r>
          <w:t>in</w:t>
        </w:r>
        <w:r>
          <w:rPr>
            <w:spacing w:val="-10"/>
          </w:rPr>
          <w:t xml:space="preserve"> </w:t>
        </w:r>
        <w:r>
          <w:t>the</w:t>
        </w:r>
        <w:r>
          <w:rPr>
            <w:spacing w:val="-7"/>
          </w:rPr>
          <w:t xml:space="preserve"> </w:t>
        </w:r>
        <w:r>
          <w:t>selected</w:t>
        </w:r>
        <w:r>
          <w:rPr>
            <w:spacing w:val="-1"/>
          </w:rPr>
          <w:t xml:space="preserve"> </w:t>
        </w:r>
        <w:r>
          <w:t>villages</w:t>
        </w:r>
        <w:r>
          <w:tab/>
          <w:t>19</w:t>
        </w:r>
      </w:hyperlink>
    </w:p>
    <w:p w14:paraId="44927710" w14:textId="77777777" w:rsidR="00F12613" w:rsidRDefault="00F12613" w:rsidP="00F12613">
      <w:pPr>
        <w:pStyle w:val="BodyText"/>
        <w:spacing w:before="7"/>
        <w:rPr>
          <w:sz w:val="23"/>
        </w:rPr>
      </w:pPr>
    </w:p>
    <w:p w14:paraId="41EE7C60" w14:textId="77777777" w:rsidR="00F12613" w:rsidRDefault="00F12613" w:rsidP="00F12613">
      <w:pPr>
        <w:pStyle w:val="BodyText"/>
        <w:tabs>
          <w:tab w:val="left" w:leader="dot" w:pos="9237"/>
        </w:tabs>
        <w:ind w:left="1161"/>
      </w:pPr>
      <w:hyperlink w:anchor="_bookmark47" w:history="1">
        <w:r>
          <w:rPr>
            <w:spacing w:val="-1"/>
          </w:rPr>
          <w:t>Table</w:t>
        </w:r>
        <w:r>
          <w:rPr>
            <w:spacing w:val="-3"/>
          </w:rPr>
          <w:t xml:space="preserve"> </w:t>
        </w:r>
        <w:r>
          <w:rPr>
            <w:spacing w:val="-1"/>
          </w:rPr>
          <w:t>3.2:</w:t>
        </w:r>
        <w:r>
          <w:rPr>
            <w:spacing w:val="4"/>
          </w:rPr>
          <w:t xml:space="preserve"> </w:t>
        </w:r>
        <w:r>
          <w:rPr>
            <w:spacing w:val="-1"/>
          </w:rPr>
          <w:t>Units</w:t>
        </w:r>
        <w:r>
          <w:rPr>
            <w:spacing w:val="-4"/>
          </w:rPr>
          <w:t xml:space="preserve"> </w:t>
        </w:r>
        <w:r>
          <w:rPr>
            <w:spacing w:val="-1"/>
          </w:rPr>
          <w:t>of</w:t>
        </w:r>
        <w:r>
          <w:rPr>
            <w:spacing w:val="-5"/>
          </w:rPr>
          <w:t xml:space="preserve"> </w:t>
        </w:r>
        <w:r>
          <w:rPr>
            <w:spacing w:val="-1"/>
          </w:rPr>
          <w:t>measurement</w:t>
        </w:r>
        <w:r>
          <w:rPr>
            <w:spacing w:val="15"/>
          </w:rPr>
          <w:t xml:space="preserve"> </w:t>
        </w:r>
        <w:r>
          <w:rPr>
            <w:spacing w:val="-1"/>
          </w:rPr>
          <w:t>and</w:t>
        </w:r>
        <w:r>
          <w:rPr>
            <w:spacing w:val="3"/>
          </w:rPr>
          <w:t xml:space="preserve"> </w:t>
        </w:r>
        <w:r>
          <w:rPr>
            <w:spacing w:val="-1"/>
          </w:rPr>
          <w:t>descriptions</w:t>
        </w:r>
        <w:r>
          <w:rPr>
            <w:spacing w:val="7"/>
          </w:rPr>
          <w:t xml:space="preserve"> </w:t>
        </w:r>
        <w:r>
          <w:t>of</w:t>
        </w:r>
        <w:r>
          <w:rPr>
            <w:spacing w:val="-16"/>
          </w:rPr>
          <w:t xml:space="preserve"> </w:t>
        </w:r>
        <w:r>
          <w:t>study</w:t>
        </w:r>
        <w:r>
          <w:rPr>
            <w:spacing w:val="-10"/>
          </w:rPr>
          <w:t xml:space="preserve"> </w:t>
        </w:r>
        <w:r>
          <w:t>variables</w:t>
        </w:r>
        <w:r>
          <w:tab/>
          <w:t>26</w:t>
        </w:r>
      </w:hyperlink>
    </w:p>
    <w:p w14:paraId="7526475D" w14:textId="77777777" w:rsidR="00F12613" w:rsidRDefault="00F12613" w:rsidP="00F12613">
      <w:pPr>
        <w:pStyle w:val="BodyText"/>
        <w:spacing w:before="5"/>
      </w:pPr>
    </w:p>
    <w:p w14:paraId="588CA87B" w14:textId="77777777" w:rsidR="00F12613" w:rsidRDefault="00F12613" w:rsidP="00F12613">
      <w:pPr>
        <w:pStyle w:val="BodyText"/>
        <w:tabs>
          <w:tab w:val="left" w:leader="dot" w:pos="9237"/>
        </w:tabs>
        <w:ind w:left="1161"/>
      </w:pPr>
      <w:r>
        <w:rPr>
          <w:spacing w:val="-1"/>
        </w:rPr>
        <w:t>Table</w:t>
      </w:r>
      <w:r>
        <w:rPr>
          <w:spacing w:val="-3"/>
        </w:rPr>
        <w:t xml:space="preserve"> </w:t>
      </w:r>
      <w:r>
        <w:rPr>
          <w:spacing w:val="-1"/>
        </w:rPr>
        <w:t>4.1:</w:t>
      </w:r>
      <w:r>
        <w:rPr>
          <w:spacing w:val="4"/>
        </w:rPr>
        <w:t xml:space="preserve"> </w:t>
      </w:r>
      <w:r>
        <w:rPr>
          <w:spacing w:val="-1"/>
        </w:rPr>
        <w:t>Socioeconomic</w:t>
      </w:r>
      <w:r>
        <w:rPr>
          <w:spacing w:val="-2"/>
        </w:rPr>
        <w:t xml:space="preserve"> </w:t>
      </w:r>
      <w:r>
        <w:rPr>
          <w:spacing w:val="-1"/>
        </w:rPr>
        <w:t>characteristics</w:t>
      </w:r>
      <w:r>
        <w:rPr>
          <w:spacing w:val="-2"/>
        </w:rPr>
        <w:t xml:space="preserve"> </w:t>
      </w:r>
      <w:r>
        <w:t>of</w:t>
      </w:r>
      <w:r>
        <w:rPr>
          <w:spacing w:val="-16"/>
        </w:rPr>
        <w:t xml:space="preserve"> </w:t>
      </w:r>
      <w:r>
        <w:t>the</w:t>
      </w:r>
      <w:r>
        <w:rPr>
          <w:spacing w:val="-3"/>
        </w:rPr>
        <w:t xml:space="preserve"> </w:t>
      </w:r>
      <w:r>
        <w:t>surveyed</w:t>
      </w:r>
      <w:r>
        <w:rPr>
          <w:spacing w:val="8"/>
        </w:rPr>
        <w:t xml:space="preserve"> </w:t>
      </w:r>
      <w:r>
        <w:t>households</w:t>
      </w:r>
      <w:r>
        <w:tab/>
        <w:t>28</w:t>
      </w:r>
    </w:p>
    <w:p w14:paraId="27284D87" w14:textId="77777777" w:rsidR="00F12613" w:rsidRDefault="00F12613" w:rsidP="00F12613">
      <w:pPr>
        <w:pStyle w:val="BodyText"/>
      </w:pPr>
    </w:p>
    <w:p w14:paraId="5032FB86" w14:textId="77777777" w:rsidR="00F12613" w:rsidRDefault="00F12613" w:rsidP="00F12613">
      <w:pPr>
        <w:pStyle w:val="BodyText"/>
        <w:tabs>
          <w:tab w:val="left" w:leader="dot" w:pos="9237"/>
        </w:tabs>
        <w:ind w:left="1161"/>
      </w:pPr>
      <w:r>
        <w:rPr>
          <w:spacing w:val="-1"/>
        </w:rPr>
        <w:t>Table</w:t>
      </w:r>
      <w:r>
        <w:rPr>
          <w:spacing w:val="1"/>
        </w:rPr>
        <w:t xml:space="preserve"> </w:t>
      </w:r>
      <w:r>
        <w:rPr>
          <w:spacing w:val="-1"/>
        </w:rPr>
        <w:t>4.2:</w:t>
      </w:r>
      <w:r>
        <w:rPr>
          <w:spacing w:val="3"/>
        </w:rPr>
        <w:t xml:space="preserve"> </w:t>
      </w:r>
      <w:r>
        <w:rPr>
          <w:spacing w:val="-1"/>
        </w:rPr>
        <w:t>Characteristics</w:t>
      </w:r>
      <w:r>
        <w:rPr>
          <w:spacing w:val="3"/>
        </w:rPr>
        <w:t xml:space="preserve"> </w:t>
      </w:r>
      <w:r>
        <w:t>of</w:t>
      </w:r>
      <w:r>
        <w:rPr>
          <w:spacing w:val="-15"/>
        </w:rPr>
        <w:t xml:space="preserve"> </w:t>
      </w:r>
      <w:r>
        <w:t>the</w:t>
      </w:r>
      <w:r>
        <w:rPr>
          <w:spacing w:val="2"/>
        </w:rPr>
        <w:t xml:space="preserve"> </w:t>
      </w:r>
      <w:r>
        <w:t>respondents</w:t>
      </w:r>
      <w:r>
        <w:tab/>
        <w:t>29</w:t>
      </w:r>
    </w:p>
    <w:p w14:paraId="4EE82875" w14:textId="77777777" w:rsidR="00F12613" w:rsidRDefault="00F12613" w:rsidP="00F12613">
      <w:pPr>
        <w:pStyle w:val="BodyText"/>
      </w:pPr>
    </w:p>
    <w:p w14:paraId="3B64F61B" w14:textId="77777777" w:rsidR="00F12613" w:rsidRDefault="00F12613" w:rsidP="00F12613">
      <w:pPr>
        <w:pStyle w:val="BodyText"/>
        <w:tabs>
          <w:tab w:val="left" w:leader="dot" w:pos="9237"/>
        </w:tabs>
        <w:ind w:left="1161"/>
      </w:pPr>
      <w:r>
        <w:t>Table</w:t>
      </w:r>
      <w:r>
        <w:rPr>
          <w:spacing w:val="-2"/>
        </w:rPr>
        <w:t xml:space="preserve"> </w:t>
      </w:r>
      <w:r>
        <w:t>4.3:</w:t>
      </w:r>
      <w:r>
        <w:rPr>
          <w:spacing w:val="-1"/>
        </w:rPr>
        <w:t xml:space="preserve"> </w:t>
      </w:r>
      <w:r>
        <w:t>Access</w:t>
      </w:r>
      <w:r>
        <w:rPr>
          <w:spacing w:val="-2"/>
        </w:rPr>
        <w:t xml:space="preserve"> </w:t>
      </w:r>
      <w:r>
        <w:t>to</w:t>
      </w:r>
      <w:r>
        <w:rPr>
          <w:spacing w:val="9"/>
        </w:rPr>
        <w:t xml:space="preserve"> </w:t>
      </w:r>
      <w:r>
        <w:t>extension</w:t>
      </w:r>
      <w:r>
        <w:rPr>
          <w:spacing w:val="-10"/>
        </w:rPr>
        <w:t xml:space="preserve"> </w:t>
      </w:r>
      <w:r>
        <w:t>services</w:t>
      </w:r>
      <w:r>
        <w:rPr>
          <w:spacing w:val="-1"/>
        </w:rPr>
        <w:t xml:space="preserve"> </w:t>
      </w:r>
      <w:r>
        <w:t>by</w:t>
      </w:r>
      <w:r>
        <w:rPr>
          <w:spacing w:val="-15"/>
        </w:rPr>
        <w:t xml:space="preserve"> </w:t>
      </w:r>
      <w:r>
        <w:t>the respondents</w:t>
      </w:r>
      <w:r>
        <w:tab/>
        <w:t>29</w:t>
      </w:r>
    </w:p>
    <w:p w14:paraId="2B424F57" w14:textId="77777777" w:rsidR="00F12613" w:rsidRDefault="00F12613" w:rsidP="00F12613">
      <w:pPr>
        <w:pStyle w:val="BodyText"/>
      </w:pPr>
    </w:p>
    <w:p w14:paraId="29EA74CE" w14:textId="77777777" w:rsidR="00F12613" w:rsidRDefault="00F12613" w:rsidP="00F12613">
      <w:pPr>
        <w:pStyle w:val="BodyText"/>
        <w:tabs>
          <w:tab w:val="left" w:leader="dot" w:pos="9237"/>
        </w:tabs>
        <w:ind w:left="1161"/>
      </w:pPr>
      <w:r>
        <w:t>Table</w:t>
      </w:r>
      <w:r>
        <w:rPr>
          <w:spacing w:val="-1"/>
        </w:rPr>
        <w:t xml:space="preserve"> </w:t>
      </w:r>
      <w:r>
        <w:t>4.4:</w:t>
      </w:r>
      <w:r>
        <w:rPr>
          <w:spacing w:val="2"/>
        </w:rPr>
        <w:t xml:space="preserve"> </w:t>
      </w:r>
      <w:r>
        <w:t>Sources</w:t>
      </w:r>
      <w:r>
        <w:rPr>
          <w:spacing w:val="-10"/>
        </w:rPr>
        <w:t xml:space="preserve"> </w:t>
      </w:r>
      <w:r>
        <w:t>of</w:t>
      </w:r>
      <w:r>
        <w:rPr>
          <w:spacing w:val="-11"/>
        </w:rPr>
        <w:t xml:space="preserve"> </w:t>
      </w:r>
      <w:r>
        <w:t>extension</w:t>
      </w:r>
      <w:r>
        <w:rPr>
          <w:spacing w:val="-9"/>
        </w:rPr>
        <w:t xml:space="preserve"> </w:t>
      </w:r>
      <w:r>
        <w:t>services</w:t>
      </w:r>
      <w:r>
        <w:rPr>
          <w:spacing w:val="-1"/>
        </w:rPr>
        <w:t xml:space="preserve"> </w:t>
      </w:r>
      <w:r>
        <w:t>to</w:t>
      </w:r>
      <w:r>
        <w:rPr>
          <w:spacing w:val="5"/>
        </w:rPr>
        <w:t xml:space="preserve"> </w:t>
      </w:r>
      <w:r>
        <w:t>farmers</w:t>
      </w:r>
      <w:r>
        <w:tab/>
        <w:t>30</w:t>
      </w:r>
    </w:p>
    <w:p w14:paraId="228FBF28" w14:textId="77777777" w:rsidR="00F12613" w:rsidRDefault="00F12613" w:rsidP="00F12613">
      <w:pPr>
        <w:pStyle w:val="BodyText"/>
      </w:pPr>
    </w:p>
    <w:p w14:paraId="7FA51D78" w14:textId="77777777" w:rsidR="00F12613" w:rsidRDefault="00F12613" w:rsidP="00F12613">
      <w:pPr>
        <w:pStyle w:val="BodyText"/>
        <w:tabs>
          <w:tab w:val="left" w:leader="dot" w:pos="9237"/>
        </w:tabs>
        <w:ind w:left="1161"/>
      </w:pPr>
      <w:r>
        <w:t>Table</w:t>
      </w:r>
      <w:r>
        <w:rPr>
          <w:spacing w:val="-7"/>
        </w:rPr>
        <w:t xml:space="preserve"> </w:t>
      </w:r>
      <w:r>
        <w:t>4.5:</w:t>
      </w:r>
      <w:r>
        <w:rPr>
          <w:spacing w:val="-1"/>
        </w:rPr>
        <w:t xml:space="preserve"> </w:t>
      </w:r>
      <w:r>
        <w:t>Accessibility</w:t>
      </w:r>
      <w:r>
        <w:rPr>
          <w:spacing w:val="-13"/>
        </w:rPr>
        <w:t xml:space="preserve"> </w:t>
      </w:r>
      <w:r>
        <w:t>to</w:t>
      </w:r>
      <w:r>
        <w:rPr>
          <w:spacing w:val="3"/>
        </w:rPr>
        <w:t xml:space="preserve"> </w:t>
      </w:r>
      <w:r>
        <w:t>credit</w:t>
      </w:r>
      <w:r>
        <w:rPr>
          <w:spacing w:val="8"/>
        </w:rPr>
        <w:t xml:space="preserve"> </w:t>
      </w:r>
      <w:r>
        <w:t>facilities</w:t>
      </w:r>
      <w:r>
        <w:rPr>
          <w:spacing w:val="-3"/>
        </w:rPr>
        <w:t xml:space="preserve"> </w:t>
      </w:r>
      <w:r>
        <w:t>by</w:t>
      </w:r>
      <w:r>
        <w:rPr>
          <w:spacing w:val="-10"/>
        </w:rPr>
        <w:t xml:space="preserve"> </w:t>
      </w:r>
      <w:r>
        <w:t>farmers</w:t>
      </w:r>
      <w:r>
        <w:tab/>
        <w:t>30</w:t>
      </w:r>
    </w:p>
    <w:p w14:paraId="7C6890C8" w14:textId="77777777" w:rsidR="00F12613" w:rsidRDefault="00F12613" w:rsidP="00F12613">
      <w:pPr>
        <w:pStyle w:val="BodyText"/>
      </w:pPr>
    </w:p>
    <w:p w14:paraId="5287432A" w14:textId="77777777" w:rsidR="00F12613" w:rsidRDefault="00F12613" w:rsidP="00F12613">
      <w:pPr>
        <w:pStyle w:val="BodyText"/>
        <w:tabs>
          <w:tab w:val="left" w:leader="dot" w:pos="9237"/>
        </w:tabs>
        <w:ind w:left="1161"/>
      </w:pPr>
      <w:r>
        <w:t>Table</w:t>
      </w:r>
      <w:r>
        <w:rPr>
          <w:spacing w:val="-3"/>
        </w:rPr>
        <w:t xml:space="preserve"> </w:t>
      </w:r>
      <w:r>
        <w:t>4.6:</w:t>
      </w:r>
      <w:r>
        <w:rPr>
          <w:spacing w:val="-1"/>
        </w:rPr>
        <w:t xml:space="preserve"> </w:t>
      </w:r>
      <w:r>
        <w:t>Credit</w:t>
      </w:r>
      <w:r>
        <w:rPr>
          <w:spacing w:val="8"/>
        </w:rPr>
        <w:t xml:space="preserve"> </w:t>
      </w:r>
      <w:r>
        <w:t>sources</w:t>
      </w:r>
      <w:r>
        <w:tab/>
        <w:t>31</w:t>
      </w:r>
    </w:p>
    <w:p w14:paraId="2A287B80" w14:textId="77777777" w:rsidR="00F12613" w:rsidRDefault="00F12613" w:rsidP="00F12613">
      <w:pPr>
        <w:pStyle w:val="BodyText"/>
        <w:spacing w:before="1"/>
      </w:pPr>
    </w:p>
    <w:p w14:paraId="6E169DC9" w14:textId="77777777" w:rsidR="00F12613" w:rsidRDefault="00F12613" w:rsidP="00F12613">
      <w:pPr>
        <w:pStyle w:val="BodyText"/>
        <w:tabs>
          <w:tab w:val="left" w:leader="dot" w:pos="9237"/>
        </w:tabs>
        <w:ind w:left="1161"/>
      </w:pPr>
      <w:r>
        <w:rPr>
          <w:spacing w:val="-1"/>
        </w:rPr>
        <w:t>Table</w:t>
      </w:r>
      <w:r>
        <w:rPr>
          <w:spacing w:val="-3"/>
        </w:rPr>
        <w:t xml:space="preserve"> </w:t>
      </w:r>
      <w:r>
        <w:rPr>
          <w:spacing w:val="-1"/>
        </w:rPr>
        <w:t>4.7:</w:t>
      </w:r>
      <w:r>
        <w:rPr>
          <w:spacing w:val="3"/>
        </w:rPr>
        <w:t xml:space="preserve"> </w:t>
      </w:r>
      <w:r>
        <w:rPr>
          <w:spacing w:val="-1"/>
        </w:rPr>
        <w:t>Constraints</w:t>
      </w:r>
      <w:r>
        <w:rPr>
          <w:spacing w:val="-8"/>
        </w:rPr>
        <w:t xml:space="preserve"> </w:t>
      </w:r>
      <w:r>
        <w:rPr>
          <w:spacing w:val="-1"/>
        </w:rPr>
        <w:t>of</w:t>
      </w:r>
      <w:r>
        <w:rPr>
          <w:spacing w:val="-16"/>
        </w:rPr>
        <w:t xml:space="preserve"> </w:t>
      </w:r>
      <w:r>
        <w:rPr>
          <w:spacing w:val="-1"/>
        </w:rPr>
        <w:t>accessing</w:t>
      </w:r>
      <w:r>
        <w:rPr>
          <w:spacing w:val="3"/>
        </w:rPr>
        <w:t xml:space="preserve"> </w:t>
      </w:r>
      <w:r>
        <w:rPr>
          <w:spacing w:val="-1"/>
        </w:rPr>
        <w:t>credit</w:t>
      </w:r>
      <w:r>
        <w:rPr>
          <w:spacing w:val="17"/>
        </w:rPr>
        <w:t xml:space="preserve"> </w:t>
      </w:r>
      <w:r>
        <w:t>facilities</w:t>
      </w:r>
      <w:r>
        <w:tab/>
        <w:t>31</w:t>
      </w:r>
    </w:p>
    <w:p w14:paraId="74B02260" w14:textId="77777777" w:rsidR="00F12613" w:rsidRDefault="00F12613" w:rsidP="00F12613">
      <w:pPr>
        <w:pStyle w:val="BodyText"/>
      </w:pPr>
    </w:p>
    <w:p w14:paraId="2423AE8B" w14:textId="77777777" w:rsidR="00F12613" w:rsidRDefault="00F12613" w:rsidP="00F12613">
      <w:pPr>
        <w:pStyle w:val="BodyText"/>
        <w:tabs>
          <w:tab w:val="left" w:leader="dot" w:pos="9237"/>
        </w:tabs>
        <w:ind w:left="1161"/>
      </w:pPr>
      <w:r>
        <w:t>Table</w:t>
      </w:r>
      <w:r>
        <w:rPr>
          <w:spacing w:val="-6"/>
        </w:rPr>
        <w:t xml:space="preserve"> </w:t>
      </w:r>
      <w:r>
        <w:t>4.8: Irrigation</w:t>
      </w:r>
      <w:r>
        <w:rPr>
          <w:spacing w:val="-8"/>
        </w:rPr>
        <w:t xml:space="preserve"> </w:t>
      </w:r>
      <w:r>
        <w:t>technologies</w:t>
      </w:r>
      <w:r>
        <w:rPr>
          <w:spacing w:val="-6"/>
        </w:rPr>
        <w:t xml:space="preserve"> </w:t>
      </w:r>
      <w:r>
        <w:t>used</w:t>
      </w:r>
      <w:r>
        <w:rPr>
          <w:spacing w:val="4"/>
        </w:rPr>
        <w:t xml:space="preserve"> </w:t>
      </w:r>
      <w:r>
        <w:t>by</w:t>
      </w:r>
      <w:r>
        <w:rPr>
          <w:spacing w:val="-11"/>
        </w:rPr>
        <w:t xml:space="preserve"> </w:t>
      </w:r>
      <w:r>
        <w:t>farmers</w:t>
      </w:r>
      <w:r>
        <w:tab/>
        <w:t>32</w:t>
      </w:r>
    </w:p>
    <w:p w14:paraId="07EBD31B" w14:textId="77777777" w:rsidR="00F12613" w:rsidRDefault="00F12613" w:rsidP="00F12613">
      <w:pPr>
        <w:pStyle w:val="BodyText"/>
      </w:pPr>
    </w:p>
    <w:p w14:paraId="7D0E66A8" w14:textId="77777777" w:rsidR="00F12613" w:rsidRDefault="00F12613" w:rsidP="00F12613">
      <w:pPr>
        <w:pStyle w:val="BodyText"/>
        <w:tabs>
          <w:tab w:val="left" w:leader="dot" w:pos="9237"/>
        </w:tabs>
        <w:ind w:left="1161"/>
      </w:pPr>
      <w:r>
        <w:t>Table</w:t>
      </w:r>
      <w:r>
        <w:rPr>
          <w:spacing w:val="-7"/>
        </w:rPr>
        <w:t xml:space="preserve"> </w:t>
      </w:r>
      <w:r>
        <w:t>4.9: Reasons</w:t>
      </w:r>
      <w:r>
        <w:rPr>
          <w:spacing w:val="1"/>
        </w:rPr>
        <w:t xml:space="preserve"> </w:t>
      </w:r>
      <w:r>
        <w:t>for</w:t>
      </w:r>
      <w:r>
        <w:rPr>
          <w:spacing w:val="-1"/>
        </w:rPr>
        <w:t xml:space="preserve"> </w:t>
      </w:r>
      <w:r>
        <w:t>non-adoption</w:t>
      </w:r>
      <w:r>
        <w:tab/>
        <w:t>33</w:t>
      </w:r>
    </w:p>
    <w:p w14:paraId="2C852F8C" w14:textId="77777777" w:rsidR="00F12613" w:rsidRDefault="00F12613" w:rsidP="00F12613">
      <w:pPr>
        <w:pStyle w:val="BodyText"/>
      </w:pPr>
    </w:p>
    <w:p w14:paraId="0C7DD2B9" w14:textId="77777777" w:rsidR="00F12613" w:rsidRDefault="00F12613" w:rsidP="00F12613">
      <w:pPr>
        <w:pStyle w:val="BodyText"/>
        <w:tabs>
          <w:tab w:val="left" w:leader="dot" w:pos="9237"/>
        </w:tabs>
        <w:spacing w:before="1"/>
        <w:ind w:left="1161"/>
      </w:pPr>
      <w:r>
        <w:t>Table</w:t>
      </w:r>
      <w:r>
        <w:rPr>
          <w:spacing w:val="-1"/>
        </w:rPr>
        <w:t xml:space="preserve"> </w:t>
      </w:r>
      <w:r>
        <w:t>4.10:</w:t>
      </w:r>
      <w:r>
        <w:rPr>
          <w:spacing w:val="3"/>
        </w:rPr>
        <w:t xml:space="preserve"> </w:t>
      </w:r>
      <w:r>
        <w:t>Comparison</w:t>
      </w:r>
      <w:r>
        <w:rPr>
          <w:spacing w:val="-2"/>
        </w:rPr>
        <w:t xml:space="preserve"> </w:t>
      </w:r>
      <w:r>
        <w:t>between</w:t>
      </w:r>
      <w:r>
        <w:rPr>
          <w:spacing w:val="-8"/>
        </w:rPr>
        <w:t xml:space="preserve"> </w:t>
      </w:r>
      <w:r>
        <w:t>adopters and</w:t>
      </w:r>
      <w:r>
        <w:rPr>
          <w:spacing w:val="1"/>
        </w:rPr>
        <w:t xml:space="preserve"> </w:t>
      </w:r>
      <w:r>
        <w:t>non-adopters</w:t>
      </w:r>
      <w:r>
        <w:tab/>
        <w:t>34</w:t>
      </w:r>
    </w:p>
    <w:p w14:paraId="5209B3E9" w14:textId="77777777" w:rsidR="00F12613" w:rsidRDefault="00F12613" w:rsidP="00F12613">
      <w:pPr>
        <w:pStyle w:val="BodyText"/>
      </w:pPr>
    </w:p>
    <w:p w14:paraId="5947CE08" w14:textId="77777777" w:rsidR="00F12613" w:rsidRDefault="00F12613" w:rsidP="00F12613">
      <w:pPr>
        <w:pStyle w:val="BodyText"/>
        <w:tabs>
          <w:tab w:val="left" w:leader="dot" w:pos="9237"/>
        </w:tabs>
        <w:ind w:left="1161"/>
      </w:pPr>
      <w:r>
        <w:t>Table</w:t>
      </w:r>
      <w:r>
        <w:rPr>
          <w:spacing w:val="-7"/>
        </w:rPr>
        <w:t xml:space="preserve"> </w:t>
      </w:r>
      <w:r>
        <w:t>4.11:</w:t>
      </w:r>
      <w:r>
        <w:rPr>
          <w:spacing w:val="-1"/>
        </w:rPr>
        <w:t xml:space="preserve"> </w:t>
      </w:r>
      <w:r>
        <w:t>Heckman</w:t>
      </w:r>
      <w:r>
        <w:rPr>
          <w:spacing w:val="-5"/>
        </w:rPr>
        <w:t xml:space="preserve"> </w:t>
      </w:r>
      <w:r>
        <w:t>first</w:t>
      </w:r>
      <w:r>
        <w:rPr>
          <w:spacing w:val="8"/>
        </w:rPr>
        <w:t xml:space="preserve"> </w:t>
      </w:r>
      <w:r>
        <w:t>stage</w:t>
      </w:r>
      <w:r>
        <w:rPr>
          <w:spacing w:val="-11"/>
        </w:rPr>
        <w:t xml:space="preserve"> </w:t>
      </w:r>
      <w:r>
        <w:t>regression</w:t>
      </w:r>
      <w:r>
        <w:rPr>
          <w:spacing w:val="-10"/>
        </w:rPr>
        <w:t xml:space="preserve"> </w:t>
      </w:r>
      <w:r>
        <w:t>results</w:t>
      </w:r>
      <w:r>
        <w:tab/>
        <w:t>37</w:t>
      </w:r>
    </w:p>
    <w:p w14:paraId="32B7E153" w14:textId="77777777" w:rsidR="00F12613" w:rsidRDefault="00F12613" w:rsidP="00F12613">
      <w:pPr>
        <w:pStyle w:val="BodyText"/>
      </w:pPr>
    </w:p>
    <w:p w14:paraId="534BED84" w14:textId="77777777" w:rsidR="00F12613" w:rsidRDefault="00F12613" w:rsidP="00F12613">
      <w:pPr>
        <w:pStyle w:val="BodyText"/>
        <w:tabs>
          <w:tab w:val="left" w:leader="dot" w:pos="9237"/>
        </w:tabs>
        <w:ind w:left="1161"/>
      </w:pPr>
      <w:r>
        <w:rPr>
          <w:spacing w:val="-1"/>
        </w:rPr>
        <w:t>Table</w:t>
      </w:r>
      <w:r>
        <w:rPr>
          <w:spacing w:val="1"/>
        </w:rPr>
        <w:t xml:space="preserve"> </w:t>
      </w:r>
      <w:r>
        <w:rPr>
          <w:spacing w:val="-1"/>
        </w:rPr>
        <w:t>4.12:</w:t>
      </w:r>
      <w:r>
        <w:rPr>
          <w:spacing w:val="2"/>
        </w:rPr>
        <w:t xml:space="preserve"> </w:t>
      </w:r>
      <w:r>
        <w:rPr>
          <w:spacing w:val="-1"/>
        </w:rPr>
        <w:t>Results</w:t>
      </w:r>
      <w:r>
        <w:rPr>
          <w:spacing w:val="-4"/>
        </w:rPr>
        <w:t xml:space="preserve"> </w:t>
      </w:r>
      <w:r>
        <w:rPr>
          <w:spacing w:val="-1"/>
        </w:rPr>
        <w:t>of</w:t>
      </w:r>
      <w:r>
        <w:rPr>
          <w:spacing w:val="-14"/>
        </w:rPr>
        <w:t xml:space="preserve"> </w:t>
      </w:r>
      <w:r>
        <w:rPr>
          <w:spacing w:val="-1"/>
        </w:rPr>
        <w:t>second</w:t>
      </w:r>
      <w:r>
        <w:rPr>
          <w:spacing w:val="2"/>
        </w:rPr>
        <w:t xml:space="preserve"> </w:t>
      </w:r>
      <w:r>
        <w:rPr>
          <w:spacing w:val="-1"/>
        </w:rPr>
        <w:t>stage</w:t>
      </w:r>
      <w:r>
        <w:rPr>
          <w:spacing w:val="2"/>
        </w:rPr>
        <w:t xml:space="preserve"> </w:t>
      </w:r>
      <w:r>
        <w:t>of</w:t>
      </w:r>
      <w:r>
        <w:rPr>
          <w:spacing w:val="-15"/>
        </w:rPr>
        <w:t xml:space="preserve"> </w:t>
      </w:r>
      <w:r>
        <w:t>Heckman</w:t>
      </w:r>
      <w:r>
        <w:rPr>
          <w:spacing w:val="-7"/>
        </w:rPr>
        <w:t xml:space="preserve"> </w:t>
      </w:r>
      <w:r>
        <w:t>OLS</w:t>
      </w:r>
      <w:r>
        <w:rPr>
          <w:spacing w:val="2"/>
        </w:rPr>
        <w:t xml:space="preserve"> </w:t>
      </w:r>
      <w:r>
        <w:t>regression</w:t>
      </w:r>
      <w:r>
        <w:rPr>
          <w:spacing w:val="-6"/>
        </w:rPr>
        <w:t xml:space="preserve"> </w:t>
      </w:r>
      <w:r>
        <w:t>analysis</w:t>
      </w:r>
      <w:r>
        <w:tab/>
        <w:t>38</w:t>
      </w:r>
    </w:p>
    <w:p w14:paraId="22E3BBEB" w14:textId="77777777" w:rsidR="00F12613" w:rsidRDefault="00F12613" w:rsidP="00F12613">
      <w:pPr>
        <w:pStyle w:val="BodyText"/>
        <w:spacing w:before="5"/>
      </w:pPr>
    </w:p>
    <w:p w14:paraId="15ACED7B" w14:textId="77777777" w:rsidR="00F12613" w:rsidRDefault="00F12613" w:rsidP="00F12613">
      <w:pPr>
        <w:pStyle w:val="BodyText"/>
        <w:tabs>
          <w:tab w:val="left" w:leader="dot" w:pos="9237"/>
        </w:tabs>
        <w:ind w:left="1161"/>
      </w:pPr>
      <w:r>
        <w:rPr>
          <w:spacing w:val="-1"/>
        </w:rPr>
        <w:t>Table</w:t>
      </w:r>
      <w:r>
        <w:rPr>
          <w:spacing w:val="-3"/>
        </w:rPr>
        <w:t xml:space="preserve"> </w:t>
      </w:r>
      <w:r>
        <w:rPr>
          <w:spacing w:val="-1"/>
        </w:rPr>
        <w:t>4.13:</w:t>
      </w:r>
      <w:r>
        <w:rPr>
          <w:spacing w:val="4"/>
        </w:rPr>
        <w:t xml:space="preserve"> </w:t>
      </w:r>
      <w:r>
        <w:rPr>
          <w:spacing w:val="-1"/>
        </w:rPr>
        <w:t>Determinants</w:t>
      </w:r>
      <w:r>
        <w:rPr>
          <w:spacing w:val="-2"/>
        </w:rPr>
        <w:t xml:space="preserve"> </w:t>
      </w:r>
      <w:r>
        <w:rPr>
          <w:spacing w:val="-1"/>
        </w:rPr>
        <w:t>of</w:t>
      </w:r>
      <w:r>
        <w:rPr>
          <w:spacing w:val="-16"/>
        </w:rPr>
        <w:t xml:space="preserve"> </w:t>
      </w:r>
      <w:r>
        <w:rPr>
          <w:spacing w:val="-1"/>
        </w:rPr>
        <w:t>adoption</w:t>
      </w:r>
      <w:r>
        <w:rPr>
          <w:spacing w:val="-5"/>
        </w:rPr>
        <w:t xml:space="preserve"> </w:t>
      </w:r>
      <w:r>
        <w:rPr>
          <w:spacing w:val="-1"/>
        </w:rPr>
        <w:t>of</w:t>
      </w:r>
      <w:r>
        <w:rPr>
          <w:spacing w:val="-6"/>
        </w:rPr>
        <w:t xml:space="preserve"> </w:t>
      </w:r>
      <w:r>
        <w:rPr>
          <w:spacing w:val="-1"/>
        </w:rPr>
        <w:t>irrigation</w:t>
      </w:r>
      <w:r>
        <w:rPr>
          <w:spacing w:val="-5"/>
        </w:rPr>
        <w:t xml:space="preserve"> </w:t>
      </w:r>
      <w:r>
        <w:t>technologies:</w:t>
      </w:r>
      <w:r>
        <w:rPr>
          <w:spacing w:val="5"/>
        </w:rPr>
        <w:t xml:space="preserve"> </w:t>
      </w:r>
      <w:r>
        <w:t>Probit</w:t>
      </w:r>
      <w:r>
        <w:rPr>
          <w:spacing w:val="19"/>
        </w:rPr>
        <w:t xml:space="preserve"> </w:t>
      </w:r>
      <w:r>
        <w:t>model</w:t>
      </w:r>
      <w:r>
        <w:tab/>
        <w:t>40</w:t>
      </w:r>
    </w:p>
    <w:p w14:paraId="261F499F" w14:textId="77777777" w:rsidR="00F12613" w:rsidRDefault="00F12613" w:rsidP="00F12613">
      <w:pPr>
        <w:pStyle w:val="BodyText"/>
      </w:pPr>
    </w:p>
    <w:p w14:paraId="19582C9C" w14:textId="77777777" w:rsidR="00F12613" w:rsidRDefault="00F12613" w:rsidP="00F12613">
      <w:pPr>
        <w:pStyle w:val="BodyText"/>
        <w:tabs>
          <w:tab w:val="left" w:leader="dot" w:pos="9237"/>
        </w:tabs>
        <w:spacing w:line="480" w:lineRule="auto"/>
        <w:ind w:left="1161" w:right="508"/>
      </w:pPr>
      <w:r>
        <w:t>Table 4.14: Impact of irrigation adoption on productivity using matching algorithm 41</w:t>
      </w:r>
      <w:r>
        <w:rPr>
          <w:spacing w:val="-57"/>
        </w:rPr>
        <w:t xml:space="preserve"> </w:t>
      </w:r>
      <w:r>
        <w:t>Table</w:t>
      </w:r>
      <w:r>
        <w:rPr>
          <w:spacing w:val="-4"/>
        </w:rPr>
        <w:t xml:space="preserve"> </w:t>
      </w:r>
      <w:r>
        <w:t>4.15:</w:t>
      </w:r>
      <w:r>
        <w:rPr>
          <w:spacing w:val="-2"/>
        </w:rPr>
        <w:t xml:space="preserve"> </w:t>
      </w:r>
      <w:r>
        <w:t>Covariate</w:t>
      </w:r>
      <w:r>
        <w:rPr>
          <w:spacing w:val="-3"/>
        </w:rPr>
        <w:t xml:space="preserve"> </w:t>
      </w:r>
      <w:r>
        <w:t>balancing</w:t>
      </w:r>
      <w:r>
        <w:rPr>
          <w:spacing w:val="-1"/>
        </w:rPr>
        <w:t xml:space="preserve"> </w:t>
      </w:r>
      <w:r>
        <w:t>tests</w:t>
      </w:r>
      <w:r>
        <w:rPr>
          <w:spacing w:val="-9"/>
        </w:rPr>
        <w:t xml:space="preserve"> </w:t>
      </w:r>
      <w:r>
        <w:t>before</w:t>
      </w:r>
      <w:r>
        <w:rPr>
          <w:spacing w:val="-2"/>
        </w:rPr>
        <w:t xml:space="preserve"> </w:t>
      </w:r>
      <w:r>
        <w:t>and</w:t>
      </w:r>
      <w:r>
        <w:rPr>
          <w:spacing w:val="-3"/>
        </w:rPr>
        <w:t xml:space="preserve"> </w:t>
      </w:r>
      <w:r>
        <w:t>after</w:t>
      </w:r>
      <w:r>
        <w:rPr>
          <w:spacing w:val="-10"/>
        </w:rPr>
        <w:t xml:space="preserve"> </w:t>
      </w:r>
      <w:r>
        <w:t>matching</w:t>
      </w:r>
      <w:r>
        <w:tab/>
      </w:r>
      <w:r>
        <w:rPr>
          <w:spacing w:val="-2"/>
        </w:rPr>
        <w:t>42</w:t>
      </w:r>
    </w:p>
    <w:p w14:paraId="66B419F6" w14:textId="77777777" w:rsidR="00F12613" w:rsidRDefault="00F12613" w:rsidP="00F12613">
      <w:pPr>
        <w:pStyle w:val="BodyText"/>
        <w:tabs>
          <w:tab w:val="left" w:leader="dot" w:pos="9237"/>
        </w:tabs>
        <w:spacing w:line="272" w:lineRule="exact"/>
        <w:ind w:left="1161"/>
      </w:pPr>
      <w:r>
        <w:t>Table</w:t>
      </w:r>
      <w:r>
        <w:rPr>
          <w:spacing w:val="-8"/>
        </w:rPr>
        <w:t xml:space="preserve"> </w:t>
      </w:r>
      <w:r>
        <w:t>4.16:</w:t>
      </w:r>
      <w:r>
        <w:rPr>
          <w:spacing w:val="-1"/>
        </w:rPr>
        <w:t xml:space="preserve"> </w:t>
      </w:r>
      <w:r>
        <w:t>Adoption</w:t>
      </w:r>
      <w:r>
        <w:rPr>
          <w:spacing w:val="-7"/>
        </w:rPr>
        <w:t xml:space="preserve"> </w:t>
      </w:r>
      <w:r>
        <w:t>impact</w:t>
      </w:r>
      <w:r>
        <w:rPr>
          <w:spacing w:val="-2"/>
        </w:rPr>
        <w:t xml:space="preserve"> </w:t>
      </w:r>
      <w:r>
        <w:t>of</w:t>
      </w:r>
      <w:r>
        <w:rPr>
          <w:spacing w:val="-10"/>
        </w:rPr>
        <w:t xml:space="preserve"> </w:t>
      </w:r>
      <w:r>
        <w:t>irrigation</w:t>
      </w:r>
      <w:r>
        <w:rPr>
          <w:spacing w:val="-10"/>
        </w:rPr>
        <w:t xml:space="preserve"> </w:t>
      </w:r>
      <w:r>
        <w:t>technologies:</w:t>
      </w:r>
      <w:r>
        <w:rPr>
          <w:spacing w:val="-5"/>
        </w:rPr>
        <w:t xml:space="preserve"> </w:t>
      </w:r>
      <w:r>
        <w:t>treatment</w:t>
      </w:r>
      <w:r>
        <w:rPr>
          <w:spacing w:val="4"/>
        </w:rPr>
        <w:t xml:space="preserve"> </w:t>
      </w:r>
      <w:r>
        <w:t>effects</w:t>
      </w:r>
      <w:r>
        <w:tab/>
        <w:t>43</w:t>
      </w:r>
    </w:p>
    <w:p w14:paraId="2654E289" w14:textId="77777777" w:rsidR="00F12613" w:rsidRDefault="00F12613" w:rsidP="00F12613">
      <w:pPr>
        <w:pStyle w:val="BodyText"/>
        <w:spacing w:before="5"/>
      </w:pPr>
    </w:p>
    <w:p w14:paraId="21837864" w14:textId="77777777" w:rsidR="00F12613" w:rsidRDefault="00F12613" w:rsidP="00F12613">
      <w:pPr>
        <w:pStyle w:val="BodyText"/>
        <w:tabs>
          <w:tab w:val="left" w:leader="dot" w:pos="9237"/>
        </w:tabs>
        <w:ind w:left="1161"/>
      </w:pPr>
      <w:r>
        <w:rPr>
          <w:spacing w:val="-1"/>
        </w:rPr>
        <w:t>Table</w:t>
      </w:r>
      <w:r>
        <w:rPr>
          <w:spacing w:val="1"/>
        </w:rPr>
        <w:t xml:space="preserve"> </w:t>
      </w:r>
      <w:r>
        <w:rPr>
          <w:spacing w:val="-1"/>
        </w:rPr>
        <w:t>4.17: Impact</w:t>
      </w:r>
      <w:r>
        <w:rPr>
          <w:spacing w:val="8"/>
        </w:rPr>
        <w:t xml:space="preserve"> </w:t>
      </w:r>
      <w:r>
        <w:rPr>
          <w:spacing w:val="-1"/>
        </w:rPr>
        <w:t>of</w:t>
      </w:r>
      <w:r>
        <w:rPr>
          <w:spacing w:val="-14"/>
        </w:rPr>
        <w:t xml:space="preserve"> </w:t>
      </w:r>
      <w:r>
        <w:rPr>
          <w:spacing w:val="-1"/>
        </w:rPr>
        <w:t>adoption</w:t>
      </w:r>
      <w:r>
        <w:rPr>
          <w:spacing w:val="-7"/>
        </w:rPr>
        <w:t xml:space="preserve"> </w:t>
      </w:r>
      <w:r>
        <w:rPr>
          <w:spacing w:val="-1"/>
        </w:rPr>
        <w:t>of</w:t>
      </w:r>
      <w:r>
        <w:rPr>
          <w:spacing w:val="-5"/>
        </w:rPr>
        <w:t xml:space="preserve"> </w:t>
      </w:r>
      <w:r>
        <w:rPr>
          <w:spacing w:val="-1"/>
        </w:rPr>
        <w:t>irrigation</w:t>
      </w:r>
      <w:r>
        <w:rPr>
          <w:spacing w:val="-7"/>
        </w:rPr>
        <w:t xml:space="preserve"> </w:t>
      </w:r>
      <w:r>
        <w:t>technologies</w:t>
      </w:r>
      <w:r>
        <w:rPr>
          <w:spacing w:val="-3"/>
        </w:rPr>
        <w:t xml:space="preserve"> </w:t>
      </w:r>
      <w:r>
        <w:t>on</w:t>
      </w:r>
      <w:r>
        <w:rPr>
          <w:spacing w:val="4"/>
        </w:rPr>
        <w:t xml:space="preserve"> </w:t>
      </w:r>
      <w:r>
        <w:t>maize</w:t>
      </w:r>
      <w:r>
        <w:rPr>
          <w:spacing w:val="1"/>
        </w:rPr>
        <w:t xml:space="preserve"> </w:t>
      </w:r>
      <w:r>
        <w:t>profitability</w:t>
      </w:r>
      <w:r>
        <w:tab/>
        <w:t>43</w:t>
      </w:r>
    </w:p>
    <w:p w14:paraId="4BAE46E8" w14:textId="77777777" w:rsidR="00F12613" w:rsidRDefault="00F12613" w:rsidP="00F12613">
      <w:pPr>
        <w:sectPr w:rsidR="00F12613">
          <w:pgSz w:w="11910" w:h="16840"/>
          <w:pgMar w:top="1260" w:right="920" w:bottom="1240" w:left="1000" w:header="0" w:footer="1042" w:gutter="0"/>
          <w:cols w:space="720"/>
        </w:sectPr>
      </w:pPr>
    </w:p>
    <w:p w14:paraId="0B00B820" w14:textId="69B99751" w:rsidR="007634AD" w:rsidRPr="00824781" w:rsidRDefault="007634AD" w:rsidP="00F12613">
      <w:pPr>
        <w:pStyle w:val="Heading1"/>
        <w:ind w:left="0"/>
        <w:jc w:val="center"/>
      </w:pPr>
      <w:r>
        <w:lastRenderedPageBreak/>
        <w:br w:type="page"/>
      </w:r>
      <w:bookmarkStart w:id="15" w:name="_Toc109818412"/>
      <w:r w:rsidRPr="00B14165">
        <w:lastRenderedPageBreak/>
        <w:t>LIST</w:t>
      </w:r>
      <w:r w:rsidRPr="00B14165">
        <w:rPr>
          <w:spacing w:val="-8"/>
        </w:rPr>
        <w:t xml:space="preserve"> </w:t>
      </w:r>
      <w:r w:rsidRPr="00B14165">
        <w:t>OF</w:t>
      </w:r>
      <w:r w:rsidRPr="00B14165">
        <w:rPr>
          <w:spacing w:val="-7"/>
        </w:rPr>
        <w:t xml:space="preserve"> </w:t>
      </w:r>
      <w:r w:rsidRPr="00B14165">
        <w:t>FIGURES</w:t>
      </w:r>
      <w:bookmarkEnd w:id="15"/>
    </w:p>
    <w:p w14:paraId="35A44B0A" w14:textId="38404D62" w:rsidR="007634AD" w:rsidRPr="00B14165" w:rsidRDefault="00B3396C" w:rsidP="007634AD">
      <w:pPr>
        <w:pStyle w:val="BodyText"/>
        <w:tabs>
          <w:tab w:val="left" w:leader="dot" w:pos="8652"/>
        </w:tabs>
        <w:spacing w:before="132"/>
        <w:ind w:left="595"/>
        <w:jc w:val="center"/>
      </w:pPr>
      <w:hyperlink w:anchor="_bookmark26" w:history="1">
        <w:r w:rsidR="007634AD" w:rsidRPr="00B14165">
          <w:t>Figure</w:t>
        </w:r>
        <w:r w:rsidR="007634AD" w:rsidRPr="00B14165">
          <w:rPr>
            <w:spacing w:val="-1"/>
          </w:rPr>
          <w:t xml:space="preserve"> </w:t>
        </w:r>
        <w:r w:rsidR="007634AD" w:rsidRPr="00B14165">
          <w:t>2.1.</w:t>
        </w:r>
        <w:r w:rsidR="007634AD" w:rsidRPr="00B14165">
          <w:rPr>
            <w:spacing w:val="60"/>
          </w:rPr>
          <w:t xml:space="preserve"> </w:t>
        </w:r>
        <w:r w:rsidR="007634AD" w:rsidRPr="00B14165">
          <w:t>Conceptual</w:t>
        </w:r>
        <w:r w:rsidR="007634AD" w:rsidRPr="00B14165">
          <w:rPr>
            <w:spacing w:val="-4"/>
          </w:rPr>
          <w:t xml:space="preserve"> </w:t>
        </w:r>
        <w:r w:rsidR="007634AD" w:rsidRPr="00B14165">
          <w:t>framework</w:t>
        </w:r>
        <w:r w:rsidR="007634AD" w:rsidRPr="00B14165">
          <w:tab/>
          <w:t>1</w:t>
        </w:r>
        <w:r w:rsidR="00B97335">
          <w:t>7</w:t>
        </w:r>
      </w:hyperlink>
    </w:p>
    <w:p w14:paraId="7ADF86EF" w14:textId="77777777" w:rsidR="007634AD" w:rsidRPr="00B14165" w:rsidRDefault="007634AD" w:rsidP="007634AD">
      <w:pPr>
        <w:jc w:val="center"/>
        <w:rPr>
          <w:sz w:val="24"/>
          <w:szCs w:val="24"/>
        </w:rPr>
      </w:pPr>
    </w:p>
    <w:p w14:paraId="6C4889E4" w14:textId="77777777" w:rsidR="007634AD" w:rsidRPr="00B14165" w:rsidRDefault="007634AD" w:rsidP="007634AD">
      <w:pPr>
        <w:rPr>
          <w:sz w:val="24"/>
          <w:szCs w:val="24"/>
        </w:rPr>
      </w:pPr>
    </w:p>
    <w:p w14:paraId="35DECE77" w14:textId="77777777" w:rsidR="007634AD" w:rsidRPr="00B14165" w:rsidRDefault="007634AD" w:rsidP="007634AD">
      <w:pPr>
        <w:rPr>
          <w:sz w:val="24"/>
          <w:szCs w:val="24"/>
        </w:rPr>
      </w:pPr>
    </w:p>
    <w:p w14:paraId="3FA36E97" w14:textId="77777777" w:rsidR="007634AD" w:rsidRPr="00B14165" w:rsidRDefault="007634AD" w:rsidP="007634AD">
      <w:pPr>
        <w:rPr>
          <w:sz w:val="24"/>
          <w:szCs w:val="24"/>
        </w:rPr>
      </w:pPr>
    </w:p>
    <w:p w14:paraId="7BD67C01" w14:textId="77777777" w:rsidR="007634AD" w:rsidRPr="00B14165" w:rsidRDefault="007634AD" w:rsidP="007634AD">
      <w:pPr>
        <w:rPr>
          <w:sz w:val="24"/>
          <w:szCs w:val="24"/>
        </w:rPr>
      </w:pPr>
    </w:p>
    <w:p w14:paraId="6E603ACE" w14:textId="77777777" w:rsidR="007634AD" w:rsidRPr="00B14165" w:rsidRDefault="007634AD" w:rsidP="007634AD">
      <w:pPr>
        <w:tabs>
          <w:tab w:val="left" w:pos="1920"/>
        </w:tabs>
        <w:rPr>
          <w:sz w:val="24"/>
          <w:szCs w:val="24"/>
        </w:rPr>
      </w:pPr>
      <w:r w:rsidRPr="00B14165">
        <w:rPr>
          <w:sz w:val="24"/>
          <w:szCs w:val="24"/>
        </w:rPr>
        <w:tab/>
      </w:r>
    </w:p>
    <w:p w14:paraId="7CBCE831" w14:textId="77777777" w:rsidR="007634AD" w:rsidRDefault="007634AD" w:rsidP="007634AD">
      <w:pPr>
        <w:widowControl/>
        <w:autoSpaceDE/>
        <w:autoSpaceDN/>
        <w:spacing w:after="160" w:line="259" w:lineRule="auto"/>
        <w:rPr>
          <w:b/>
          <w:bCs/>
          <w:sz w:val="24"/>
          <w:szCs w:val="24"/>
        </w:rPr>
      </w:pPr>
      <w:bookmarkStart w:id="16" w:name="LIST_OF_ABBREVIATIONS"/>
      <w:bookmarkStart w:id="17" w:name="_bookmark3"/>
      <w:bookmarkEnd w:id="16"/>
      <w:bookmarkEnd w:id="17"/>
      <w:r>
        <w:br w:type="page"/>
      </w:r>
    </w:p>
    <w:p w14:paraId="78264092" w14:textId="1C9D1261" w:rsidR="007634AD" w:rsidRPr="00B14165" w:rsidRDefault="00E30E10" w:rsidP="00C90BA6">
      <w:pPr>
        <w:pStyle w:val="Heading1"/>
        <w:spacing w:line="360" w:lineRule="auto"/>
      </w:pPr>
      <w:r>
        <w:lastRenderedPageBreak/>
        <w:tab/>
      </w:r>
      <w:r>
        <w:tab/>
      </w:r>
      <w:r w:rsidR="003C16C6">
        <w:t>A</w:t>
      </w:r>
      <w:r w:rsidR="00A94843">
        <w:t>CRONYMS</w:t>
      </w:r>
    </w:p>
    <w:tbl>
      <w:tblPr>
        <w:tblW w:w="0" w:type="auto"/>
        <w:tblInd w:w="1918" w:type="dxa"/>
        <w:tblLayout w:type="fixed"/>
        <w:tblCellMar>
          <w:left w:w="0" w:type="dxa"/>
          <w:right w:w="0" w:type="dxa"/>
        </w:tblCellMar>
        <w:tblLook w:val="01E0" w:firstRow="1" w:lastRow="1" w:firstColumn="1" w:lastColumn="1" w:noHBand="0" w:noVBand="0"/>
      </w:tblPr>
      <w:tblGrid>
        <w:gridCol w:w="1536"/>
        <w:gridCol w:w="6591"/>
      </w:tblGrid>
      <w:tr w:rsidR="004F4D7A" w:rsidRPr="00B14165" w14:paraId="50610F55" w14:textId="77777777" w:rsidTr="005E28D8">
        <w:trPr>
          <w:trHeight w:val="552"/>
        </w:trPr>
        <w:tc>
          <w:tcPr>
            <w:tcW w:w="1536" w:type="dxa"/>
          </w:tcPr>
          <w:p w14:paraId="1155D2EE" w14:textId="364FFA63" w:rsidR="004F4D7A" w:rsidRDefault="004F4D7A" w:rsidP="005E28D8">
            <w:pPr>
              <w:spacing w:line="360" w:lineRule="auto"/>
              <w:jc w:val="both"/>
              <w:rPr>
                <w:sz w:val="24"/>
                <w:szCs w:val="24"/>
              </w:rPr>
            </w:pPr>
            <w:r>
              <w:rPr>
                <w:sz w:val="24"/>
                <w:szCs w:val="24"/>
              </w:rPr>
              <w:t>ASALs</w:t>
            </w:r>
          </w:p>
        </w:tc>
        <w:tc>
          <w:tcPr>
            <w:tcW w:w="6591" w:type="dxa"/>
          </w:tcPr>
          <w:p w14:paraId="2489AA90" w14:textId="260CE73B" w:rsidR="004F4D7A" w:rsidRDefault="004F4D7A" w:rsidP="005E28D8">
            <w:pPr>
              <w:spacing w:line="360" w:lineRule="auto"/>
              <w:jc w:val="both"/>
              <w:rPr>
                <w:sz w:val="24"/>
                <w:szCs w:val="24"/>
              </w:rPr>
            </w:pPr>
            <w:r>
              <w:rPr>
                <w:sz w:val="24"/>
                <w:szCs w:val="24"/>
              </w:rPr>
              <w:t>Arid and Semi-arid Lands</w:t>
            </w:r>
          </w:p>
        </w:tc>
      </w:tr>
      <w:tr w:rsidR="00A872C1" w:rsidRPr="00B14165" w14:paraId="716BF186" w14:textId="77777777" w:rsidTr="005E28D8">
        <w:trPr>
          <w:trHeight w:val="552"/>
        </w:trPr>
        <w:tc>
          <w:tcPr>
            <w:tcW w:w="1536" w:type="dxa"/>
          </w:tcPr>
          <w:p w14:paraId="55EB0728" w14:textId="551D94D8" w:rsidR="00A872C1" w:rsidRDefault="00A872C1" w:rsidP="005E28D8">
            <w:pPr>
              <w:spacing w:line="360" w:lineRule="auto"/>
              <w:jc w:val="both"/>
              <w:rPr>
                <w:sz w:val="24"/>
                <w:szCs w:val="24"/>
              </w:rPr>
            </w:pPr>
            <w:r>
              <w:rPr>
                <w:sz w:val="24"/>
                <w:szCs w:val="24"/>
              </w:rPr>
              <w:t>FAO</w:t>
            </w:r>
          </w:p>
        </w:tc>
        <w:tc>
          <w:tcPr>
            <w:tcW w:w="6591" w:type="dxa"/>
          </w:tcPr>
          <w:p w14:paraId="347E6EC3" w14:textId="0F74328D" w:rsidR="00A872C1" w:rsidRDefault="00A872C1" w:rsidP="005E28D8">
            <w:pPr>
              <w:spacing w:line="360" w:lineRule="auto"/>
              <w:jc w:val="both"/>
              <w:rPr>
                <w:sz w:val="24"/>
                <w:szCs w:val="24"/>
              </w:rPr>
            </w:pPr>
            <w:r>
              <w:rPr>
                <w:sz w:val="24"/>
                <w:szCs w:val="24"/>
              </w:rPr>
              <w:t>Food and Agriculture Organization</w:t>
            </w:r>
          </w:p>
        </w:tc>
      </w:tr>
      <w:tr w:rsidR="00A872C1" w:rsidRPr="00B14165" w14:paraId="7931B11B" w14:textId="77777777" w:rsidTr="005E28D8">
        <w:trPr>
          <w:trHeight w:val="552"/>
        </w:trPr>
        <w:tc>
          <w:tcPr>
            <w:tcW w:w="1536" w:type="dxa"/>
          </w:tcPr>
          <w:p w14:paraId="1C85C27B" w14:textId="0264454F" w:rsidR="00A872C1" w:rsidRDefault="00A872C1" w:rsidP="005E28D8">
            <w:pPr>
              <w:spacing w:line="360" w:lineRule="auto"/>
              <w:jc w:val="both"/>
              <w:rPr>
                <w:sz w:val="24"/>
                <w:szCs w:val="24"/>
              </w:rPr>
            </w:pPr>
            <w:r>
              <w:rPr>
                <w:sz w:val="24"/>
                <w:szCs w:val="24"/>
              </w:rPr>
              <w:t>GH</w:t>
            </w:r>
          </w:p>
        </w:tc>
        <w:tc>
          <w:tcPr>
            <w:tcW w:w="6591" w:type="dxa"/>
          </w:tcPr>
          <w:p w14:paraId="5282A646" w14:textId="12266567" w:rsidR="00A872C1" w:rsidRDefault="00A872C1" w:rsidP="005E28D8">
            <w:pPr>
              <w:spacing w:line="360" w:lineRule="auto"/>
              <w:jc w:val="both"/>
              <w:rPr>
                <w:sz w:val="24"/>
                <w:szCs w:val="24"/>
              </w:rPr>
            </w:pPr>
            <w:r>
              <w:rPr>
                <w:sz w:val="24"/>
                <w:szCs w:val="24"/>
              </w:rPr>
              <w:t>Ghanaian Cedi</w:t>
            </w:r>
          </w:p>
        </w:tc>
      </w:tr>
      <w:tr w:rsidR="00A872C1" w:rsidRPr="00B14165" w14:paraId="5439B4D6" w14:textId="77777777" w:rsidTr="005E28D8">
        <w:trPr>
          <w:trHeight w:val="552"/>
        </w:trPr>
        <w:tc>
          <w:tcPr>
            <w:tcW w:w="1536" w:type="dxa"/>
          </w:tcPr>
          <w:p w14:paraId="7CE95763" w14:textId="2F321A27" w:rsidR="00A872C1" w:rsidRDefault="00A872C1" w:rsidP="005E28D8">
            <w:pPr>
              <w:spacing w:line="360" w:lineRule="auto"/>
              <w:jc w:val="both"/>
              <w:rPr>
                <w:sz w:val="24"/>
                <w:szCs w:val="24"/>
              </w:rPr>
            </w:pPr>
            <w:r>
              <w:rPr>
                <w:sz w:val="24"/>
                <w:szCs w:val="24"/>
              </w:rPr>
              <w:t>KCSAP</w:t>
            </w:r>
          </w:p>
        </w:tc>
        <w:tc>
          <w:tcPr>
            <w:tcW w:w="6591" w:type="dxa"/>
          </w:tcPr>
          <w:p w14:paraId="1ECA5C0A" w14:textId="26177191" w:rsidR="00A872C1" w:rsidRDefault="00A872C1" w:rsidP="005E28D8">
            <w:pPr>
              <w:spacing w:line="360" w:lineRule="auto"/>
              <w:jc w:val="both"/>
              <w:rPr>
                <w:sz w:val="24"/>
                <w:szCs w:val="24"/>
              </w:rPr>
            </w:pPr>
            <w:r>
              <w:rPr>
                <w:sz w:val="24"/>
                <w:szCs w:val="24"/>
              </w:rPr>
              <w:t>Kenya Climate Smart Agriculture Programme</w:t>
            </w:r>
          </w:p>
        </w:tc>
      </w:tr>
      <w:tr w:rsidR="00C90BA6" w:rsidRPr="00B14165" w14:paraId="5774B9B9" w14:textId="77777777" w:rsidTr="005E28D8">
        <w:trPr>
          <w:trHeight w:val="552"/>
        </w:trPr>
        <w:tc>
          <w:tcPr>
            <w:tcW w:w="1536" w:type="dxa"/>
          </w:tcPr>
          <w:p w14:paraId="7941483D" w14:textId="3405DE9A" w:rsidR="00C90BA6" w:rsidRPr="00B14165" w:rsidRDefault="00C90BA6" w:rsidP="005E28D8">
            <w:pPr>
              <w:spacing w:line="360" w:lineRule="auto"/>
              <w:jc w:val="both"/>
              <w:rPr>
                <w:sz w:val="24"/>
                <w:szCs w:val="24"/>
              </w:rPr>
            </w:pPr>
            <w:r>
              <w:rPr>
                <w:sz w:val="24"/>
                <w:szCs w:val="24"/>
              </w:rPr>
              <w:t>KES</w:t>
            </w:r>
          </w:p>
        </w:tc>
        <w:tc>
          <w:tcPr>
            <w:tcW w:w="6591" w:type="dxa"/>
          </w:tcPr>
          <w:p w14:paraId="587D3C07" w14:textId="6A03A2F3" w:rsidR="00C90BA6" w:rsidRPr="00B14165" w:rsidRDefault="00C90BA6" w:rsidP="005E28D8">
            <w:pPr>
              <w:spacing w:line="360" w:lineRule="auto"/>
              <w:jc w:val="both"/>
              <w:rPr>
                <w:sz w:val="24"/>
                <w:szCs w:val="24"/>
              </w:rPr>
            </w:pPr>
            <w:r>
              <w:rPr>
                <w:sz w:val="24"/>
                <w:szCs w:val="24"/>
              </w:rPr>
              <w:t>Kenyan Shilling</w:t>
            </w:r>
          </w:p>
        </w:tc>
      </w:tr>
      <w:tr w:rsidR="007634AD" w:rsidRPr="00B14165" w14:paraId="2DC2B376" w14:textId="77777777" w:rsidTr="005E28D8">
        <w:trPr>
          <w:trHeight w:val="552"/>
        </w:trPr>
        <w:tc>
          <w:tcPr>
            <w:tcW w:w="1536" w:type="dxa"/>
          </w:tcPr>
          <w:p w14:paraId="1397A0B9" w14:textId="77777777" w:rsidR="007634AD" w:rsidRPr="00B14165" w:rsidRDefault="007634AD" w:rsidP="005E28D8">
            <w:pPr>
              <w:spacing w:line="360" w:lineRule="auto"/>
              <w:jc w:val="both"/>
              <w:rPr>
                <w:sz w:val="24"/>
                <w:szCs w:val="24"/>
              </w:rPr>
            </w:pPr>
            <w:r w:rsidRPr="00B14165">
              <w:rPr>
                <w:sz w:val="24"/>
                <w:szCs w:val="24"/>
              </w:rPr>
              <w:t>KNBS</w:t>
            </w:r>
          </w:p>
        </w:tc>
        <w:tc>
          <w:tcPr>
            <w:tcW w:w="6591" w:type="dxa"/>
          </w:tcPr>
          <w:p w14:paraId="3AFD9826" w14:textId="77777777" w:rsidR="007634AD" w:rsidRPr="00B14165" w:rsidRDefault="007634AD" w:rsidP="005E28D8">
            <w:pPr>
              <w:spacing w:line="360" w:lineRule="auto"/>
              <w:jc w:val="both"/>
              <w:rPr>
                <w:sz w:val="24"/>
                <w:szCs w:val="24"/>
              </w:rPr>
            </w:pPr>
            <w:r w:rsidRPr="00B14165">
              <w:rPr>
                <w:sz w:val="24"/>
                <w:szCs w:val="24"/>
              </w:rPr>
              <w:t>Kenya</w:t>
            </w:r>
            <w:r w:rsidRPr="00B14165">
              <w:rPr>
                <w:spacing w:val="-2"/>
                <w:sz w:val="24"/>
                <w:szCs w:val="24"/>
              </w:rPr>
              <w:t xml:space="preserve"> </w:t>
            </w:r>
            <w:r>
              <w:rPr>
                <w:spacing w:val="-2"/>
                <w:sz w:val="24"/>
                <w:szCs w:val="24"/>
              </w:rPr>
              <w:t xml:space="preserve">National </w:t>
            </w:r>
            <w:r w:rsidRPr="00B14165">
              <w:rPr>
                <w:sz w:val="24"/>
                <w:szCs w:val="24"/>
              </w:rPr>
              <w:t>Bureau of</w:t>
            </w:r>
            <w:r w:rsidRPr="00B14165">
              <w:rPr>
                <w:spacing w:val="-8"/>
                <w:sz w:val="24"/>
                <w:szCs w:val="24"/>
              </w:rPr>
              <w:t xml:space="preserve"> </w:t>
            </w:r>
            <w:r w:rsidRPr="00B14165">
              <w:rPr>
                <w:sz w:val="24"/>
                <w:szCs w:val="24"/>
              </w:rPr>
              <w:t>Statistics</w:t>
            </w:r>
          </w:p>
        </w:tc>
      </w:tr>
      <w:tr w:rsidR="007634AD" w:rsidRPr="00B14165" w14:paraId="186F4A07" w14:textId="77777777" w:rsidTr="005E28D8">
        <w:trPr>
          <w:trHeight w:val="552"/>
        </w:trPr>
        <w:tc>
          <w:tcPr>
            <w:tcW w:w="1536" w:type="dxa"/>
          </w:tcPr>
          <w:p w14:paraId="216B7E8D" w14:textId="77777777" w:rsidR="007634AD" w:rsidRPr="00B14165" w:rsidRDefault="007634AD" w:rsidP="005E28D8">
            <w:pPr>
              <w:spacing w:line="360" w:lineRule="auto"/>
              <w:jc w:val="both"/>
              <w:rPr>
                <w:sz w:val="24"/>
                <w:szCs w:val="24"/>
              </w:rPr>
            </w:pPr>
            <w:r w:rsidRPr="00B14165">
              <w:rPr>
                <w:sz w:val="24"/>
                <w:szCs w:val="24"/>
              </w:rPr>
              <w:t>NGOs</w:t>
            </w:r>
          </w:p>
        </w:tc>
        <w:tc>
          <w:tcPr>
            <w:tcW w:w="6591" w:type="dxa"/>
          </w:tcPr>
          <w:p w14:paraId="33E2A20B" w14:textId="77777777" w:rsidR="007634AD" w:rsidRPr="00B14165" w:rsidRDefault="007634AD" w:rsidP="005E28D8">
            <w:pPr>
              <w:spacing w:line="360" w:lineRule="auto"/>
              <w:jc w:val="both"/>
              <w:rPr>
                <w:sz w:val="24"/>
                <w:szCs w:val="24"/>
              </w:rPr>
            </w:pPr>
            <w:r w:rsidRPr="00B14165">
              <w:rPr>
                <w:sz w:val="24"/>
                <w:szCs w:val="24"/>
              </w:rPr>
              <w:t>Non-Governmental</w:t>
            </w:r>
            <w:r w:rsidRPr="00B14165">
              <w:rPr>
                <w:spacing w:val="-9"/>
                <w:sz w:val="24"/>
                <w:szCs w:val="24"/>
              </w:rPr>
              <w:t xml:space="preserve"> </w:t>
            </w:r>
            <w:r w:rsidRPr="00B14165">
              <w:rPr>
                <w:sz w:val="24"/>
                <w:szCs w:val="24"/>
              </w:rPr>
              <w:t>Organizations</w:t>
            </w:r>
          </w:p>
        </w:tc>
      </w:tr>
      <w:tr w:rsidR="007634AD" w:rsidRPr="00B14165" w14:paraId="2A051200" w14:textId="77777777" w:rsidTr="005E28D8">
        <w:trPr>
          <w:trHeight w:val="552"/>
        </w:trPr>
        <w:tc>
          <w:tcPr>
            <w:tcW w:w="1536" w:type="dxa"/>
          </w:tcPr>
          <w:p w14:paraId="0077B3B5" w14:textId="77777777" w:rsidR="007634AD" w:rsidRPr="00B14165" w:rsidRDefault="007634AD" w:rsidP="005E28D8">
            <w:pPr>
              <w:spacing w:line="360" w:lineRule="auto"/>
              <w:jc w:val="both"/>
              <w:rPr>
                <w:sz w:val="24"/>
                <w:szCs w:val="24"/>
              </w:rPr>
            </w:pPr>
            <w:r w:rsidRPr="00B14165">
              <w:rPr>
                <w:sz w:val="24"/>
                <w:szCs w:val="24"/>
              </w:rPr>
              <w:t>NNM</w:t>
            </w:r>
          </w:p>
        </w:tc>
        <w:tc>
          <w:tcPr>
            <w:tcW w:w="6591" w:type="dxa"/>
          </w:tcPr>
          <w:p w14:paraId="0B35CCF9" w14:textId="77777777" w:rsidR="007634AD" w:rsidRPr="00B14165" w:rsidRDefault="007634AD" w:rsidP="005E28D8">
            <w:pPr>
              <w:spacing w:line="360" w:lineRule="auto"/>
              <w:jc w:val="both"/>
              <w:rPr>
                <w:sz w:val="24"/>
                <w:szCs w:val="24"/>
              </w:rPr>
            </w:pPr>
            <w:r w:rsidRPr="00B14165">
              <w:rPr>
                <w:sz w:val="24"/>
                <w:szCs w:val="24"/>
              </w:rPr>
              <w:t>Nearest Neighbor Matching algorithm</w:t>
            </w:r>
          </w:p>
        </w:tc>
      </w:tr>
      <w:tr w:rsidR="007634AD" w:rsidRPr="00B14165" w14:paraId="68FCCBC5" w14:textId="77777777" w:rsidTr="005E28D8">
        <w:trPr>
          <w:trHeight w:val="552"/>
        </w:trPr>
        <w:tc>
          <w:tcPr>
            <w:tcW w:w="1536" w:type="dxa"/>
          </w:tcPr>
          <w:p w14:paraId="1F90490E" w14:textId="77777777" w:rsidR="007634AD" w:rsidRPr="00B14165" w:rsidRDefault="007634AD" w:rsidP="005E28D8">
            <w:pPr>
              <w:spacing w:line="360" w:lineRule="auto"/>
              <w:jc w:val="both"/>
              <w:rPr>
                <w:sz w:val="24"/>
                <w:szCs w:val="24"/>
              </w:rPr>
            </w:pPr>
            <w:r w:rsidRPr="00B14165">
              <w:rPr>
                <w:sz w:val="24"/>
                <w:szCs w:val="24"/>
              </w:rPr>
              <w:t>PSM</w:t>
            </w:r>
          </w:p>
        </w:tc>
        <w:tc>
          <w:tcPr>
            <w:tcW w:w="6591" w:type="dxa"/>
          </w:tcPr>
          <w:p w14:paraId="7D4F5F02" w14:textId="77777777" w:rsidR="007634AD" w:rsidRPr="00B14165" w:rsidRDefault="007634AD" w:rsidP="005E28D8">
            <w:pPr>
              <w:spacing w:line="360" w:lineRule="auto"/>
              <w:jc w:val="both"/>
              <w:rPr>
                <w:sz w:val="24"/>
                <w:szCs w:val="24"/>
              </w:rPr>
            </w:pPr>
            <w:r w:rsidRPr="00B14165">
              <w:rPr>
                <w:sz w:val="24"/>
                <w:szCs w:val="24"/>
              </w:rPr>
              <w:t>Propensity Score Matching</w:t>
            </w:r>
          </w:p>
        </w:tc>
      </w:tr>
      <w:tr w:rsidR="00053CA1" w:rsidRPr="00B14165" w14:paraId="229027BB" w14:textId="77777777" w:rsidTr="005E28D8">
        <w:trPr>
          <w:trHeight w:val="552"/>
        </w:trPr>
        <w:tc>
          <w:tcPr>
            <w:tcW w:w="1536" w:type="dxa"/>
          </w:tcPr>
          <w:p w14:paraId="7EE71B6A" w14:textId="2EC48865" w:rsidR="00053CA1" w:rsidRDefault="00053CA1" w:rsidP="005E28D8">
            <w:pPr>
              <w:spacing w:line="360" w:lineRule="auto"/>
              <w:jc w:val="both"/>
              <w:rPr>
                <w:sz w:val="24"/>
                <w:szCs w:val="24"/>
              </w:rPr>
            </w:pPr>
            <w:r>
              <w:rPr>
                <w:sz w:val="24"/>
                <w:szCs w:val="24"/>
              </w:rPr>
              <w:t>SACCOs</w:t>
            </w:r>
          </w:p>
        </w:tc>
        <w:tc>
          <w:tcPr>
            <w:tcW w:w="6591" w:type="dxa"/>
          </w:tcPr>
          <w:p w14:paraId="03139D8F" w14:textId="05340D89" w:rsidR="00053CA1" w:rsidRPr="00B14165" w:rsidRDefault="00053CA1" w:rsidP="005E28D8">
            <w:pPr>
              <w:spacing w:line="360" w:lineRule="auto"/>
              <w:jc w:val="both"/>
              <w:rPr>
                <w:sz w:val="24"/>
                <w:szCs w:val="24"/>
              </w:rPr>
            </w:pPr>
            <w:r>
              <w:rPr>
                <w:sz w:val="24"/>
                <w:szCs w:val="24"/>
              </w:rPr>
              <w:t>Savings and Credit Co-operative society</w:t>
            </w:r>
          </w:p>
        </w:tc>
      </w:tr>
      <w:tr w:rsidR="00053CA1" w:rsidRPr="00B14165" w14:paraId="120A9F62" w14:textId="77777777" w:rsidTr="005E28D8">
        <w:trPr>
          <w:trHeight w:val="552"/>
        </w:trPr>
        <w:tc>
          <w:tcPr>
            <w:tcW w:w="1536" w:type="dxa"/>
          </w:tcPr>
          <w:p w14:paraId="2E0CD2AF" w14:textId="265D8B3A" w:rsidR="00053CA1" w:rsidRPr="00B14165" w:rsidRDefault="00053CA1" w:rsidP="005E28D8">
            <w:pPr>
              <w:spacing w:line="360" w:lineRule="auto"/>
              <w:jc w:val="both"/>
              <w:rPr>
                <w:sz w:val="24"/>
                <w:szCs w:val="24"/>
              </w:rPr>
            </w:pPr>
            <w:r>
              <w:rPr>
                <w:sz w:val="24"/>
                <w:szCs w:val="24"/>
              </w:rPr>
              <w:t>SDGs</w:t>
            </w:r>
          </w:p>
        </w:tc>
        <w:tc>
          <w:tcPr>
            <w:tcW w:w="6591" w:type="dxa"/>
          </w:tcPr>
          <w:p w14:paraId="3CFB5C24" w14:textId="03ECD6BB" w:rsidR="00053CA1" w:rsidRPr="00B14165" w:rsidRDefault="00053CA1" w:rsidP="005E28D8">
            <w:pPr>
              <w:spacing w:line="360" w:lineRule="auto"/>
              <w:jc w:val="both"/>
              <w:rPr>
                <w:sz w:val="24"/>
                <w:szCs w:val="24"/>
              </w:rPr>
            </w:pPr>
            <w:r w:rsidRPr="00B14165">
              <w:rPr>
                <w:sz w:val="24"/>
                <w:szCs w:val="24"/>
              </w:rPr>
              <w:t>Sustainable</w:t>
            </w:r>
            <w:r w:rsidRPr="00B14165">
              <w:rPr>
                <w:spacing w:val="-7"/>
                <w:sz w:val="24"/>
                <w:szCs w:val="24"/>
              </w:rPr>
              <w:t xml:space="preserve"> </w:t>
            </w:r>
            <w:r w:rsidRPr="00B14165">
              <w:rPr>
                <w:sz w:val="24"/>
                <w:szCs w:val="24"/>
              </w:rPr>
              <w:t>Development</w:t>
            </w:r>
            <w:r w:rsidRPr="00B14165">
              <w:rPr>
                <w:spacing w:val="-2"/>
                <w:sz w:val="24"/>
                <w:szCs w:val="24"/>
              </w:rPr>
              <w:t xml:space="preserve"> </w:t>
            </w:r>
            <w:r w:rsidRPr="00B14165">
              <w:rPr>
                <w:sz w:val="24"/>
                <w:szCs w:val="24"/>
              </w:rPr>
              <w:t>Goals</w:t>
            </w:r>
          </w:p>
        </w:tc>
      </w:tr>
      <w:tr w:rsidR="007634AD" w:rsidRPr="00B14165" w14:paraId="72C9AA45" w14:textId="77777777" w:rsidTr="005E28D8">
        <w:trPr>
          <w:trHeight w:val="552"/>
        </w:trPr>
        <w:tc>
          <w:tcPr>
            <w:tcW w:w="1536" w:type="dxa"/>
          </w:tcPr>
          <w:p w14:paraId="477C10C6" w14:textId="77777777" w:rsidR="007634AD" w:rsidRPr="00B14165" w:rsidRDefault="007634AD" w:rsidP="005E28D8">
            <w:pPr>
              <w:spacing w:line="360" w:lineRule="auto"/>
              <w:jc w:val="both"/>
              <w:rPr>
                <w:sz w:val="24"/>
                <w:szCs w:val="24"/>
              </w:rPr>
            </w:pPr>
            <w:r w:rsidRPr="00B14165">
              <w:rPr>
                <w:sz w:val="24"/>
                <w:szCs w:val="24"/>
              </w:rPr>
              <w:t>SPSS</w:t>
            </w:r>
          </w:p>
        </w:tc>
        <w:tc>
          <w:tcPr>
            <w:tcW w:w="6591" w:type="dxa"/>
          </w:tcPr>
          <w:p w14:paraId="7D9C5DDC" w14:textId="77777777" w:rsidR="007634AD" w:rsidRPr="00B14165" w:rsidRDefault="007634AD" w:rsidP="005E28D8">
            <w:pPr>
              <w:spacing w:line="360" w:lineRule="auto"/>
              <w:jc w:val="both"/>
              <w:rPr>
                <w:sz w:val="24"/>
                <w:szCs w:val="24"/>
              </w:rPr>
            </w:pPr>
            <w:r w:rsidRPr="00B14165">
              <w:rPr>
                <w:sz w:val="24"/>
                <w:szCs w:val="24"/>
              </w:rPr>
              <w:t>Statistical</w:t>
            </w:r>
            <w:r w:rsidRPr="00B14165">
              <w:rPr>
                <w:spacing w:val="-7"/>
                <w:sz w:val="24"/>
                <w:szCs w:val="24"/>
              </w:rPr>
              <w:t xml:space="preserve"> </w:t>
            </w:r>
            <w:r w:rsidRPr="00B14165">
              <w:rPr>
                <w:sz w:val="24"/>
                <w:szCs w:val="24"/>
              </w:rPr>
              <w:t>Package</w:t>
            </w:r>
            <w:r w:rsidRPr="00B14165">
              <w:rPr>
                <w:spacing w:val="2"/>
                <w:sz w:val="24"/>
                <w:szCs w:val="24"/>
              </w:rPr>
              <w:t xml:space="preserve"> </w:t>
            </w:r>
            <w:r w:rsidRPr="00B14165">
              <w:rPr>
                <w:sz w:val="24"/>
                <w:szCs w:val="24"/>
              </w:rPr>
              <w:t>for</w:t>
            </w:r>
            <w:r w:rsidRPr="00B14165">
              <w:rPr>
                <w:spacing w:val="-1"/>
                <w:sz w:val="24"/>
                <w:szCs w:val="24"/>
              </w:rPr>
              <w:t xml:space="preserve"> </w:t>
            </w:r>
            <w:r w:rsidRPr="00B14165">
              <w:rPr>
                <w:sz w:val="24"/>
                <w:szCs w:val="24"/>
              </w:rPr>
              <w:t>Social</w:t>
            </w:r>
            <w:r w:rsidRPr="00B14165">
              <w:rPr>
                <w:spacing w:val="-11"/>
                <w:sz w:val="24"/>
                <w:szCs w:val="24"/>
              </w:rPr>
              <w:t xml:space="preserve"> </w:t>
            </w:r>
            <w:r w:rsidRPr="00B14165">
              <w:rPr>
                <w:sz w:val="24"/>
                <w:szCs w:val="24"/>
              </w:rPr>
              <w:t>Sciences</w:t>
            </w:r>
          </w:p>
        </w:tc>
      </w:tr>
      <w:tr w:rsidR="007634AD" w:rsidRPr="00B14165" w14:paraId="4F032708" w14:textId="77777777" w:rsidTr="005E28D8">
        <w:trPr>
          <w:trHeight w:val="552"/>
        </w:trPr>
        <w:tc>
          <w:tcPr>
            <w:tcW w:w="1536" w:type="dxa"/>
          </w:tcPr>
          <w:p w14:paraId="3D9601E4" w14:textId="77777777" w:rsidR="007634AD" w:rsidRPr="00B14165" w:rsidRDefault="007634AD" w:rsidP="005E28D8">
            <w:pPr>
              <w:spacing w:line="360" w:lineRule="auto"/>
              <w:jc w:val="both"/>
              <w:rPr>
                <w:sz w:val="24"/>
                <w:szCs w:val="24"/>
              </w:rPr>
            </w:pPr>
            <w:r w:rsidRPr="00B14165">
              <w:rPr>
                <w:sz w:val="24"/>
                <w:szCs w:val="24"/>
              </w:rPr>
              <w:t>SSA</w:t>
            </w:r>
          </w:p>
        </w:tc>
        <w:tc>
          <w:tcPr>
            <w:tcW w:w="6591" w:type="dxa"/>
          </w:tcPr>
          <w:p w14:paraId="3ED3662A" w14:textId="77777777" w:rsidR="007634AD" w:rsidRPr="00B14165" w:rsidRDefault="007634AD" w:rsidP="005E28D8">
            <w:pPr>
              <w:spacing w:line="360" w:lineRule="auto"/>
              <w:jc w:val="both"/>
              <w:rPr>
                <w:sz w:val="24"/>
                <w:szCs w:val="24"/>
              </w:rPr>
            </w:pPr>
            <w:r w:rsidRPr="00B14165">
              <w:rPr>
                <w:sz w:val="24"/>
                <w:szCs w:val="24"/>
              </w:rPr>
              <w:t>Sub-Saharan</w:t>
            </w:r>
            <w:r w:rsidRPr="00B14165">
              <w:rPr>
                <w:spacing w:val="-3"/>
                <w:sz w:val="24"/>
                <w:szCs w:val="24"/>
              </w:rPr>
              <w:t xml:space="preserve"> </w:t>
            </w:r>
            <w:r w:rsidRPr="00B14165">
              <w:rPr>
                <w:sz w:val="24"/>
                <w:szCs w:val="24"/>
              </w:rPr>
              <w:t>Africa</w:t>
            </w:r>
          </w:p>
        </w:tc>
      </w:tr>
      <w:tr w:rsidR="007634AD" w:rsidRPr="00B14165" w14:paraId="17C55272" w14:textId="77777777" w:rsidTr="005E28D8">
        <w:trPr>
          <w:trHeight w:val="409"/>
        </w:trPr>
        <w:tc>
          <w:tcPr>
            <w:tcW w:w="1536" w:type="dxa"/>
          </w:tcPr>
          <w:p w14:paraId="59D55635" w14:textId="77777777" w:rsidR="007634AD" w:rsidRDefault="007634AD" w:rsidP="005E28D8">
            <w:pPr>
              <w:spacing w:line="360" w:lineRule="auto"/>
              <w:jc w:val="both"/>
              <w:rPr>
                <w:sz w:val="24"/>
                <w:szCs w:val="24"/>
              </w:rPr>
            </w:pPr>
            <w:r w:rsidRPr="00B14165">
              <w:rPr>
                <w:sz w:val="24"/>
                <w:szCs w:val="24"/>
              </w:rPr>
              <w:t>STATA</w:t>
            </w:r>
          </w:p>
          <w:p w14:paraId="46FD4C93" w14:textId="35317ACB" w:rsidR="000C5432" w:rsidRPr="00B14165" w:rsidRDefault="000C5432" w:rsidP="005E28D8">
            <w:pPr>
              <w:spacing w:line="360" w:lineRule="auto"/>
              <w:jc w:val="both"/>
              <w:rPr>
                <w:sz w:val="24"/>
                <w:szCs w:val="24"/>
              </w:rPr>
            </w:pPr>
          </w:p>
        </w:tc>
        <w:tc>
          <w:tcPr>
            <w:tcW w:w="6591" w:type="dxa"/>
          </w:tcPr>
          <w:p w14:paraId="3AC74F01" w14:textId="77777777" w:rsidR="007634AD" w:rsidRDefault="007634AD" w:rsidP="005E28D8">
            <w:pPr>
              <w:spacing w:line="360" w:lineRule="auto"/>
              <w:jc w:val="both"/>
              <w:rPr>
                <w:sz w:val="24"/>
                <w:szCs w:val="24"/>
              </w:rPr>
            </w:pPr>
            <w:r w:rsidRPr="00B14165">
              <w:rPr>
                <w:sz w:val="24"/>
                <w:szCs w:val="24"/>
              </w:rPr>
              <w:t>Statistics</w:t>
            </w:r>
            <w:r w:rsidRPr="00B14165">
              <w:rPr>
                <w:spacing w:val="-3"/>
                <w:sz w:val="24"/>
                <w:szCs w:val="24"/>
              </w:rPr>
              <w:t xml:space="preserve"> </w:t>
            </w:r>
            <w:r w:rsidRPr="00B14165">
              <w:rPr>
                <w:sz w:val="24"/>
                <w:szCs w:val="24"/>
              </w:rPr>
              <w:t>and Data</w:t>
            </w:r>
          </w:p>
          <w:p w14:paraId="7E6F881A" w14:textId="733E7005" w:rsidR="000C5432" w:rsidRPr="00B14165" w:rsidRDefault="000C5432" w:rsidP="005E28D8">
            <w:pPr>
              <w:spacing w:line="360" w:lineRule="auto"/>
              <w:jc w:val="both"/>
              <w:rPr>
                <w:sz w:val="24"/>
                <w:szCs w:val="24"/>
              </w:rPr>
            </w:pPr>
          </w:p>
        </w:tc>
      </w:tr>
    </w:tbl>
    <w:p w14:paraId="07F8A2C7" w14:textId="08246DFD" w:rsidR="007634AD" w:rsidRPr="00B14165" w:rsidRDefault="007634AD" w:rsidP="007634AD">
      <w:pPr>
        <w:spacing w:line="256" w:lineRule="exact"/>
        <w:rPr>
          <w:sz w:val="24"/>
          <w:szCs w:val="24"/>
        </w:rPr>
        <w:sectPr w:rsidR="007634AD" w:rsidRPr="00B14165">
          <w:pgSz w:w="11910" w:h="16840"/>
          <w:pgMar w:top="1340" w:right="80" w:bottom="1240" w:left="200" w:header="0" w:footer="1051" w:gutter="0"/>
          <w:cols w:space="720"/>
        </w:sectPr>
      </w:pPr>
    </w:p>
    <w:p w14:paraId="68896B15" w14:textId="77777777" w:rsidR="007634AD" w:rsidRDefault="007634AD" w:rsidP="007634AD">
      <w:pPr>
        <w:pStyle w:val="Heading1"/>
        <w:spacing w:after="240"/>
      </w:pPr>
      <w:bookmarkStart w:id="18" w:name="DEFINITION_OF_TERMS"/>
      <w:bookmarkStart w:id="19" w:name="_bookmark4"/>
      <w:bookmarkStart w:id="20" w:name="_Toc109818414"/>
      <w:bookmarkEnd w:id="18"/>
      <w:bookmarkEnd w:id="19"/>
      <w:r w:rsidRPr="00C9797B">
        <w:lastRenderedPageBreak/>
        <w:t>DEFINITION OF TERMS</w:t>
      </w:r>
      <w:bookmarkEnd w:id="20"/>
    </w:p>
    <w:p w14:paraId="0E5F3229" w14:textId="77777777" w:rsidR="00696012" w:rsidRDefault="00696012" w:rsidP="00696012">
      <w:pPr>
        <w:pStyle w:val="BodyText"/>
        <w:spacing w:before="233" w:line="360" w:lineRule="auto"/>
        <w:ind w:left="2261" w:right="183" w:hanging="1441"/>
        <w:jc w:val="both"/>
      </w:pPr>
      <w:r>
        <w:rPr>
          <w:b/>
        </w:rPr>
        <w:t>Adoption:</w:t>
      </w:r>
      <w:r>
        <w:rPr>
          <w:b/>
          <w:spacing w:val="27"/>
        </w:rPr>
        <w:t xml:space="preserve"> </w:t>
      </w:r>
      <w:r>
        <w:t>In</w:t>
      </w:r>
      <w:r>
        <w:rPr>
          <w:spacing w:val="15"/>
        </w:rPr>
        <w:t xml:space="preserve"> </w:t>
      </w:r>
      <w:r>
        <w:t>the</w:t>
      </w:r>
      <w:r>
        <w:rPr>
          <w:spacing w:val="19"/>
        </w:rPr>
        <w:t xml:space="preserve"> </w:t>
      </w:r>
      <w:r>
        <w:t>context</w:t>
      </w:r>
      <w:r>
        <w:rPr>
          <w:spacing w:val="20"/>
        </w:rPr>
        <w:t xml:space="preserve"> </w:t>
      </w:r>
      <w:r>
        <w:t>of</w:t>
      </w:r>
      <w:r>
        <w:rPr>
          <w:spacing w:val="12"/>
        </w:rPr>
        <w:t xml:space="preserve"> </w:t>
      </w:r>
      <w:r>
        <w:t>this</w:t>
      </w:r>
      <w:r>
        <w:rPr>
          <w:spacing w:val="18"/>
        </w:rPr>
        <w:t xml:space="preserve"> </w:t>
      </w:r>
      <w:r>
        <w:t xml:space="preserve">work, adoption </w:t>
      </w:r>
      <w:r>
        <w:rPr>
          <w:spacing w:val="15"/>
        </w:rPr>
        <w:t>is</w:t>
      </w:r>
      <w:r>
        <w:rPr>
          <w:spacing w:val="18"/>
        </w:rPr>
        <w:t xml:space="preserve"> </w:t>
      </w:r>
      <w:r>
        <w:t>the</w:t>
      </w:r>
      <w:r>
        <w:rPr>
          <w:spacing w:val="19"/>
        </w:rPr>
        <w:t xml:space="preserve"> </w:t>
      </w:r>
      <w:r>
        <w:t>use</w:t>
      </w:r>
      <w:r>
        <w:rPr>
          <w:spacing w:val="14"/>
        </w:rPr>
        <w:t xml:space="preserve"> </w:t>
      </w:r>
      <w:r>
        <w:t>of</w:t>
      </w:r>
      <w:r>
        <w:rPr>
          <w:spacing w:val="17"/>
        </w:rPr>
        <w:t xml:space="preserve"> </w:t>
      </w:r>
      <w:r>
        <w:t>irrigation</w:t>
      </w:r>
      <w:r>
        <w:rPr>
          <w:spacing w:val="15"/>
        </w:rPr>
        <w:t xml:space="preserve"> </w:t>
      </w:r>
      <w:r>
        <w:t>technologies</w:t>
      </w:r>
      <w:r>
        <w:rPr>
          <w:spacing w:val="18"/>
        </w:rPr>
        <w:t xml:space="preserve"> </w:t>
      </w:r>
      <w:r>
        <w:t>by</w:t>
      </w:r>
      <w:r>
        <w:rPr>
          <w:spacing w:val="15"/>
        </w:rPr>
        <w:t xml:space="preserve"> </w:t>
      </w:r>
      <w:r>
        <w:t>small-</w:t>
      </w:r>
      <w:r>
        <w:rPr>
          <w:spacing w:val="-57"/>
        </w:rPr>
        <w:t xml:space="preserve"> </w:t>
      </w:r>
      <w:r>
        <w:t>scale</w:t>
      </w:r>
      <w:r>
        <w:rPr>
          <w:spacing w:val="6"/>
        </w:rPr>
        <w:t xml:space="preserve"> </w:t>
      </w:r>
      <w:r>
        <w:t>farmers.</w:t>
      </w:r>
    </w:p>
    <w:p w14:paraId="751409B6" w14:textId="77777777" w:rsidR="00696012" w:rsidRDefault="00696012" w:rsidP="00696012">
      <w:pPr>
        <w:pStyle w:val="BodyText"/>
        <w:spacing w:before="233" w:after="240" w:line="360" w:lineRule="auto"/>
        <w:ind w:left="2261" w:right="183" w:hanging="1441"/>
        <w:jc w:val="both"/>
      </w:pPr>
      <w:r>
        <w:rPr>
          <w:b/>
        </w:rPr>
        <w:t>Intensity</w:t>
      </w:r>
      <w:r>
        <w:rPr>
          <w:b/>
          <w:spacing w:val="-2"/>
        </w:rPr>
        <w:t xml:space="preserve"> </w:t>
      </w:r>
      <w:r>
        <w:rPr>
          <w:b/>
        </w:rPr>
        <w:t>of</w:t>
      </w:r>
      <w:r>
        <w:rPr>
          <w:b/>
          <w:spacing w:val="-4"/>
        </w:rPr>
        <w:t xml:space="preserve"> </w:t>
      </w:r>
      <w:r>
        <w:rPr>
          <w:b/>
        </w:rPr>
        <w:t>adoption:</w:t>
      </w:r>
      <w:r>
        <w:rPr>
          <w:b/>
          <w:spacing w:val="-2"/>
        </w:rPr>
        <w:t xml:space="preserve"> </w:t>
      </w:r>
      <w:r>
        <w:t>Proportion</w:t>
      </w:r>
      <w:r>
        <w:rPr>
          <w:spacing w:val="-6"/>
        </w:rPr>
        <w:t xml:space="preserve"> </w:t>
      </w:r>
      <w:r>
        <w:t>of</w:t>
      </w:r>
      <w:r>
        <w:rPr>
          <w:spacing w:val="-8"/>
        </w:rPr>
        <w:t xml:space="preserve"> </w:t>
      </w:r>
      <w:r>
        <w:t>total</w:t>
      </w:r>
      <w:r>
        <w:rPr>
          <w:spacing w:val="-5"/>
        </w:rPr>
        <w:t xml:space="preserve"> </w:t>
      </w:r>
      <w:r>
        <w:t>land</w:t>
      </w:r>
      <w:r>
        <w:rPr>
          <w:spacing w:val="-1"/>
        </w:rPr>
        <w:t xml:space="preserve"> </w:t>
      </w:r>
      <w:r>
        <w:t>area</w:t>
      </w:r>
      <w:r>
        <w:rPr>
          <w:spacing w:val="-2"/>
        </w:rPr>
        <w:t xml:space="preserve"> </w:t>
      </w:r>
      <w:r>
        <w:t>under</w:t>
      </w:r>
      <w:r>
        <w:rPr>
          <w:spacing w:val="5"/>
        </w:rPr>
        <w:t xml:space="preserve"> </w:t>
      </w:r>
      <w:r>
        <w:t>irrigation</w:t>
      </w:r>
      <w:r>
        <w:rPr>
          <w:spacing w:val="-5"/>
        </w:rPr>
        <w:t xml:space="preserve"> </w:t>
      </w:r>
      <w:r>
        <w:t xml:space="preserve">technologies </w:t>
      </w:r>
      <w:r>
        <w:fldChar w:fldCharType="begin" w:fldLock="1"/>
      </w:r>
      <w:r>
        <w:instrText>ADDIN CSL_CITATION {"citationItems":[{"id":"ITEM-1","itemData":{"DOI":"10.1016/j.heliyon.2020.e03543","ISSN":"24058440","abstract":"Soybean is an important cash crop especially for farmers in the north of Ghana. However, cultivation of the commodity is dominated by smallholders equipped with traditional tools, coupled with low or no adoption of improved soybean production technologies. Using primary data collected from 300 soybean farmers across northern Ghana, the study employed count data modelling to estimate the determinants of adoption intensity of sustainable soybean production technologies. The study accounted for potential estimation errors due to under-dispersion and over-dispersion, by using a model based on the generalized Poisson distribution. On the average, a farmer adopted 50% of the identified sustainable soybean production technologies. Age, education, extension visits, mass media through radio, and the perception of adoption of soybean production technologies being risky are significant with positive influence on the adoption intensity of sustainable soybean production technologies. The study therefore recommends among others, that various extension programmes should intensify education on the benefits of adopting sustainable soybean production practices. There is the need to set up many technology demonstration farms to give farmers hands-on training during field days.","author":[{"dropping-particle":"","family":"Mahama","given":"Abass","non-dropping-particle":"","parse-names":false,"suffix":""},{"dropping-particle":"","family":"Awuni","given":"Joseph A.","non-dropping-particle":"","parse-names":false,"suffix":""},{"dropping-particle":"","family":"Mabe","given":"Franklin N.","non-dropping-particle":"","parse-names":false,"suffix":""},{"dropping-particle":"","family":"Azumah","given":"Shaibu Baanni","non-dropping-particle":"","parse-names":false,"suffix":""}],"container-title":"Heliyon","id":"ITEM-1","issue":"3","issued":{"date-parts":[["2020"]]},"page":"e03543","publisher":"Elsevier Ltd","title":"Modelling adoption intensity of improved soybean production technologies in Ghana - a Generalized Poisson approach","type":"article-journal","volume":"6"},"uris":["http://www.mendeley.com/documents/?uuid=48328ed0-298e-4291-b6d5-f789902a663f","http://www.mendeley.com/documents/?uuid=fefdffc5-3809-41ce-baed-c21c7338cc3b"]}],"mendeley":{"formattedCitation":"(Mahama et al., 2020)","plainTextFormattedCitation":"(Mahama et al., 2020)","previouslyFormattedCitation":"(Mahama et al., 2020)"},"properties":{"noteIndex":0},"schema":"https://github.com/citation-style-language/schema/raw/master/csl-citation.json"}</w:instrText>
      </w:r>
      <w:r>
        <w:fldChar w:fldCharType="separate"/>
      </w:r>
      <w:r w:rsidRPr="00873F3D">
        <w:rPr>
          <w:noProof/>
        </w:rPr>
        <w:t xml:space="preserve">(Mahama </w:t>
      </w:r>
      <w:r w:rsidRPr="00896605">
        <w:rPr>
          <w:i/>
          <w:noProof/>
        </w:rPr>
        <w:t>et al</w:t>
      </w:r>
      <w:r w:rsidRPr="00873F3D">
        <w:rPr>
          <w:noProof/>
        </w:rPr>
        <w:t>., 2020)</w:t>
      </w:r>
      <w:r>
        <w:fldChar w:fldCharType="end"/>
      </w:r>
      <w:r>
        <w:t>.</w:t>
      </w:r>
    </w:p>
    <w:p w14:paraId="1CC57B83" w14:textId="77777777" w:rsidR="00696012" w:rsidRDefault="00696012" w:rsidP="00696012">
      <w:pPr>
        <w:pStyle w:val="BodyText"/>
        <w:spacing w:line="360" w:lineRule="auto"/>
        <w:ind w:left="2261" w:right="183" w:hanging="1441"/>
        <w:jc w:val="both"/>
      </w:pPr>
      <w:r>
        <w:rPr>
          <w:b/>
        </w:rPr>
        <w:t>Irrigation</w:t>
      </w:r>
      <w:r>
        <w:rPr>
          <w:b/>
          <w:spacing w:val="11"/>
        </w:rPr>
        <w:t xml:space="preserve"> </w:t>
      </w:r>
      <w:r>
        <w:rPr>
          <w:b/>
        </w:rPr>
        <w:t>technologies:</w:t>
      </w:r>
      <w:r>
        <w:rPr>
          <w:b/>
          <w:spacing w:val="13"/>
        </w:rPr>
        <w:t xml:space="preserve"> </w:t>
      </w:r>
      <w:r>
        <w:t>In</w:t>
      </w:r>
      <w:r>
        <w:rPr>
          <w:spacing w:val="3"/>
        </w:rPr>
        <w:t xml:space="preserve"> </w:t>
      </w:r>
      <w:r>
        <w:t>the</w:t>
      </w:r>
      <w:r>
        <w:rPr>
          <w:spacing w:val="10"/>
        </w:rPr>
        <w:t xml:space="preserve"> </w:t>
      </w:r>
      <w:r>
        <w:t>context</w:t>
      </w:r>
      <w:r>
        <w:rPr>
          <w:spacing w:val="8"/>
        </w:rPr>
        <w:t xml:space="preserve"> </w:t>
      </w:r>
      <w:r>
        <w:t>of</w:t>
      </w:r>
      <w:r>
        <w:rPr>
          <w:spacing w:val="3"/>
        </w:rPr>
        <w:t xml:space="preserve"> </w:t>
      </w:r>
      <w:r>
        <w:t>this</w:t>
      </w:r>
      <w:r>
        <w:rPr>
          <w:spacing w:val="9"/>
        </w:rPr>
        <w:t xml:space="preserve"> </w:t>
      </w:r>
      <w:r>
        <w:t>study, irrigation technologies</w:t>
      </w:r>
      <w:r>
        <w:rPr>
          <w:spacing w:val="14"/>
        </w:rPr>
        <w:t xml:space="preserve"> included </w:t>
      </w:r>
      <w:r>
        <w:t>drip, furrow, and basin.</w:t>
      </w:r>
    </w:p>
    <w:p w14:paraId="5F2015BF" w14:textId="77777777" w:rsidR="00696012" w:rsidRPr="00640C6C" w:rsidRDefault="00696012" w:rsidP="00696012">
      <w:pPr>
        <w:pStyle w:val="BodyText"/>
        <w:spacing w:before="234" w:after="240" w:line="360" w:lineRule="auto"/>
        <w:ind w:left="2261" w:right="183" w:hanging="1441"/>
        <w:jc w:val="both"/>
      </w:pPr>
      <w:r>
        <w:rPr>
          <w:b/>
        </w:rPr>
        <w:t>Productivity:</w:t>
      </w:r>
      <w:r>
        <w:rPr>
          <w:b/>
          <w:spacing w:val="17"/>
        </w:rPr>
        <w:t xml:space="preserve"> </w:t>
      </w:r>
      <w:r>
        <w:t>In</w:t>
      </w:r>
      <w:r>
        <w:rPr>
          <w:spacing w:val="5"/>
        </w:rPr>
        <w:t xml:space="preserve"> </w:t>
      </w:r>
      <w:r>
        <w:t>the</w:t>
      </w:r>
      <w:r>
        <w:rPr>
          <w:spacing w:val="8"/>
        </w:rPr>
        <w:t xml:space="preserve"> </w:t>
      </w:r>
      <w:r>
        <w:t>context</w:t>
      </w:r>
      <w:r>
        <w:rPr>
          <w:spacing w:val="5"/>
        </w:rPr>
        <w:t xml:space="preserve"> </w:t>
      </w:r>
      <w:r>
        <w:t>of</w:t>
      </w:r>
      <w:r>
        <w:rPr>
          <w:spacing w:val="1"/>
        </w:rPr>
        <w:t xml:space="preserve"> </w:t>
      </w:r>
      <w:r>
        <w:t>this</w:t>
      </w:r>
      <w:r>
        <w:rPr>
          <w:spacing w:val="7"/>
        </w:rPr>
        <w:t xml:space="preserve"> </w:t>
      </w:r>
      <w:r>
        <w:t>work, productivity</w:t>
      </w:r>
      <w:r>
        <w:rPr>
          <w:spacing w:val="8"/>
        </w:rPr>
        <w:t xml:space="preserve"> </w:t>
      </w:r>
      <w:r>
        <w:t>is</w:t>
      </w:r>
      <w:r>
        <w:rPr>
          <w:spacing w:val="7"/>
        </w:rPr>
        <w:t xml:space="preserve"> </w:t>
      </w:r>
      <w:r>
        <w:t>the</w:t>
      </w:r>
      <w:r>
        <w:rPr>
          <w:spacing w:val="16"/>
        </w:rPr>
        <w:t xml:space="preserve"> crop </w:t>
      </w:r>
      <w:r>
        <w:t>yield produced per acre</w:t>
      </w:r>
      <w:r>
        <w:rPr>
          <w:spacing w:val="12"/>
        </w:rPr>
        <w:t xml:space="preserve"> </w:t>
      </w:r>
      <w:r>
        <w:rPr>
          <w:spacing w:val="12"/>
        </w:rPr>
        <w:fldChar w:fldCharType="begin" w:fldLock="1"/>
      </w:r>
      <w:r>
        <w:rPr>
          <w:spacing w:val="12"/>
        </w:rPr>
        <w:instrText>ADDIN CSL_CITATION {"citationItems":[{"id":"ITEM-1","itemData":{"author":[{"dropping-particle":"","family":"Adebayo","given":"Ogunniyi","non-dropping-particle":"","parse-names":false,"suffix":""},{"dropping-particle":"","family":"Bolarin","given":"Omonona","non-dropping-particle":"","parse-names":false,"suffix":""},{"dropping-particle":"","family":"Oyewale","given":"Abioye","non-dropping-particle":"","parse-names":false,"suffix":""},{"dropping-particle":"","family":"Kehinde","given":"Olagunju","non-dropping-particle":"","parse-names":false,"suffix":""}],"container-title":"Journal of Agriculture and Food","id":"ITEM-1","issue":"January","issued":{"date-parts":[["2018"]]},"page":"154-171","title":"Impact of irrigation technology use on crop yield , crop income and household food security in Nigeria : A treatment effect approach","type":"article-journal","volume":"3"},"uris":["http://www.mendeley.com/documents/?uuid=3ab5abb7-2148-4a5f-907f-c52fe40f108a","http://www.mendeley.com/documents/?uuid=80dbb191-5611-43a5-bfd8-8632ec96d84c"]}],"mendeley":{"formattedCitation":"(Adebayo et al., 2018)","plainTextFormattedCitation":"(Adebayo et al., 2018)","previouslyFormattedCitation":"(Adebayo et al., 2018)"},"properties":{"noteIndex":0},"schema":"https://github.com/citation-style-language/schema/raw/master/csl-citation.json"}</w:instrText>
      </w:r>
      <w:r>
        <w:rPr>
          <w:spacing w:val="12"/>
        </w:rPr>
        <w:fldChar w:fldCharType="separate"/>
      </w:r>
      <w:r w:rsidRPr="00C93D99">
        <w:rPr>
          <w:noProof/>
          <w:spacing w:val="12"/>
        </w:rPr>
        <w:t xml:space="preserve">(Adebayo </w:t>
      </w:r>
      <w:r w:rsidRPr="00896605">
        <w:rPr>
          <w:i/>
          <w:noProof/>
          <w:spacing w:val="12"/>
        </w:rPr>
        <w:t>et a</w:t>
      </w:r>
      <w:r w:rsidRPr="00C93D99">
        <w:rPr>
          <w:noProof/>
          <w:spacing w:val="12"/>
        </w:rPr>
        <w:t>l., 2018)</w:t>
      </w:r>
      <w:r>
        <w:rPr>
          <w:spacing w:val="12"/>
        </w:rPr>
        <w:fldChar w:fldCharType="end"/>
      </w:r>
      <w:r>
        <w:rPr>
          <w:spacing w:val="12"/>
        </w:rPr>
        <w:t>.</w:t>
      </w:r>
    </w:p>
    <w:p w14:paraId="6CEF3353" w14:textId="77777777" w:rsidR="00696012" w:rsidRPr="004715AF" w:rsidRDefault="00696012" w:rsidP="00696012">
      <w:pPr>
        <w:pStyle w:val="BodyText"/>
        <w:spacing w:after="240" w:line="360" w:lineRule="auto"/>
        <w:ind w:left="2261" w:right="183" w:hanging="1441"/>
        <w:jc w:val="both"/>
        <w:rPr>
          <w:spacing w:val="2"/>
        </w:rPr>
      </w:pPr>
      <w:r>
        <w:rPr>
          <w:b/>
        </w:rPr>
        <w:t>Profitability</w:t>
      </w:r>
      <w:r>
        <w:t>:</w:t>
      </w:r>
      <w:r>
        <w:rPr>
          <w:spacing w:val="1"/>
        </w:rPr>
        <w:t xml:space="preserve"> </w:t>
      </w:r>
      <w:r>
        <w:t>In the context of this work, profitability is the net income gained</w:t>
      </w:r>
      <w:r>
        <w:rPr>
          <w:spacing w:val="1"/>
        </w:rPr>
        <w:t xml:space="preserve"> </w:t>
      </w:r>
      <w:r>
        <w:t>from growing</w:t>
      </w:r>
      <w:r>
        <w:rPr>
          <w:spacing w:val="1"/>
        </w:rPr>
        <w:t xml:space="preserve"> </w:t>
      </w:r>
      <w:r>
        <w:t>maize crop</w:t>
      </w:r>
      <w:r>
        <w:rPr>
          <w:spacing w:val="-5"/>
        </w:rPr>
        <w:t xml:space="preserve"> </w:t>
      </w:r>
      <w:r>
        <w:t>under</w:t>
      </w:r>
      <w:r>
        <w:rPr>
          <w:spacing w:val="6"/>
        </w:rPr>
        <w:t xml:space="preserve"> </w:t>
      </w:r>
      <w:r>
        <w:t>irrigation</w:t>
      </w:r>
      <w:r>
        <w:rPr>
          <w:spacing w:val="-5"/>
        </w:rPr>
        <w:t xml:space="preserve"> </w:t>
      </w:r>
      <w:r>
        <w:t>technologies</w:t>
      </w:r>
      <w:r>
        <w:rPr>
          <w:spacing w:val="2"/>
        </w:rPr>
        <w:t xml:space="preserve"> </w:t>
      </w:r>
      <w:r>
        <w:t>measured as</w:t>
      </w:r>
      <w:r>
        <w:rPr>
          <w:spacing w:val="-2"/>
        </w:rPr>
        <w:t xml:space="preserve"> </w:t>
      </w:r>
      <w:r>
        <w:t>gross</w:t>
      </w:r>
      <w:r>
        <w:rPr>
          <w:spacing w:val="2"/>
        </w:rPr>
        <w:t xml:space="preserve"> </w:t>
      </w:r>
      <w:r w:rsidRPr="00CA1DF4">
        <w:rPr>
          <w:spacing w:val="2"/>
        </w:rPr>
        <w:t xml:space="preserve">margin </w:t>
      </w:r>
      <w:r w:rsidRPr="00CA1DF4">
        <w:rPr>
          <w:spacing w:val="2"/>
        </w:rPr>
        <w:fldChar w:fldCharType="begin" w:fldLock="1"/>
      </w:r>
      <w:r>
        <w:rPr>
          <w:spacing w:val="2"/>
        </w:rPr>
        <w:instrText>ADDIN CSL_CITATION {"citationItems":[{"id":"ITEM-1","itemData":{"DOI":"10.21014/ACTA","author":[{"dropping-particle":"","family":"Bucci","given":"Giorgia","non-dropping-particle":"","parse-names":false,"suffix":""},{"dropping-particle":"","family":"Bentivoglio","given":"Deborah","non-dropping-particle":"","parse-names":false,"suffix":""},{"dropping-particle":"","family":"Belletti","given":"Matteo","non-dropping-particle":"","parse-names":false,"suffix":""},{"dropping-particle":"","family":"Finco","given":"Adele","non-dropping-particle":"","parse-names":false,"suffix":""}],"container-title":"ACTA IMEKO","id":"ITEM-1","issue":"3","issued":{"date-parts":[["2020"]]},"page":"65-74","title":"Measuring a farm ' s profitability after adopting precision agriculture technologies : A case study from Italy","type":"article-journal","volume":"9"},"uris":["http://www.mendeley.com/documents/?uuid=39c4a063-6e9b-4235-b797-4313dc303264","http://www.mendeley.com/documents/?uuid=9c0e36ff-0585-4cc6-8942-dfec2ab56718"]}],"mendeley":{"formattedCitation":"(Bucci et al., 2020)","plainTextFormattedCitation":"(Bucci et al., 2020)","previouslyFormattedCitation":"(Bucci et al., 2020)"},"properties":{"noteIndex":0},"schema":"https://github.com/citation-style-language/schema/raw/master/csl-citation.json"}</w:instrText>
      </w:r>
      <w:r w:rsidRPr="00CA1DF4">
        <w:rPr>
          <w:spacing w:val="2"/>
        </w:rPr>
        <w:fldChar w:fldCharType="separate"/>
      </w:r>
      <w:r w:rsidRPr="00CA1DF4">
        <w:rPr>
          <w:noProof/>
          <w:spacing w:val="2"/>
        </w:rPr>
        <w:t xml:space="preserve">(Bucci </w:t>
      </w:r>
      <w:r w:rsidRPr="00896605">
        <w:rPr>
          <w:i/>
          <w:noProof/>
          <w:spacing w:val="2"/>
        </w:rPr>
        <w:t>et al</w:t>
      </w:r>
      <w:r w:rsidRPr="00CA1DF4">
        <w:rPr>
          <w:noProof/>
          <w:spacing w:val="2"/>
        </w:rPr>
        <w:t>., 2020)</w:t>
      </w:r>
      <w:r w:rsidRPr="00CA1DF4">
        <w:rPr>
          <w:spacing w:val="2"/>
        </w:rPr>
        <w:fldChar w:fldCharType="end"/>
      </w:r>
      <w:r w:rsidRPr="00CA1DF4">
        <w:rPr>
          <w:spacing w:val="2"/>
        </w:rPr>
        <w:t>.</w:t>
      </w:r>
    </w:p>
    <w:p w14:paraId="2F90E96B" w14:textId="77777777" w:rsidR="00696012" w:rsidRPr="00CA1DF4" w:rsidRDefault="00696012" w:rsidP="00696012">
      <w:pPr>
        <w:spacing w:after="240" w:line="360" w:lineRule="auto"/>
        <w:jc w:val="both"/>
        <w:rPr>
          <w:sz w:val="24"/>
          <w:szCs w:val="24"/>
        </w:rPr>
      </w:pPr>
      <w:r w:rsidRPr="00CA1DF4">
        <w:rPr>
          <w:sz w:val="24"/>
          <w:szCs w:val="24"/>
        </w:rPr>
        <w:tab/>
      </w:r>
      <w:r w:rsidRPr="00CA1DF4">
        <w:rPr>
          <w:b/>
          <w:bCs/>
          <w:sz w:val="24"/>
          <w:szCs w:val="24"/>
        </w:rPr>
        <w:t>Gross margin:</w:t>
      </w:r>
      <w:r w:rsidRPr="00CA1DF4">
        <w:rPr>
          <w:sz w:val="24"/>
          <w:szCs w:val="24"/>
        </w:rPr>
        <w:t xml:space="preserve"> defined as the difference between the total revenue and total variable </w:t>
      </w:r>
      <w:r w:rsidRPr="00CA1DF4">
        <w:rPr>
          <w:sz w:val="24"/>
          <w:szCs w:val="24"/>
        </w:rPr>
        <w:tab/>
      </w:r>
      <w:r>
        <w:rPr>
          <w:sz w:val="24"/>
          <w:szCs w:val="24"/>
        </w:rPr>
        <w:tab/>
      </w:r>
      <w:r>
        <w:rPr>
          <w:sz w:val="24"/>
          <w:szCs w:val="24"/>
        </w:rPr>
        <w:tab/>
      </w:r>
      <w:r>
        <w:rPr>
          <w:sz w:val="24"/>
          <w:szCs w:val="24"/>
        </w:rPr>
        <w:tab/>
      </w:r>
      <w:r w:rsidRPr="00CA1DF4">
        <w:rPr>
          <w:sz w:val="24"/>
          <w:szCs w:val="24"/>
        </w:rPr>
        <w:t xml:space="preserve">cost </w:t>
      </w:r>
      <w:r w:rsidRPr="00CA1DF4">
        <w:rPr>
          <w:sz w:val="24"/>
          <w:szCs w:val="24"/>
        </w:rPr>
        <w:fldChar w:fldCharType="begin" w:fldLock="1"/>
      </w:r>
      <w:r>
        <w:rPr>
          <w:sz w:val="24"/>
          <w:szCs w:val="24"/>
        </w:rPr>
        <w:instrText>ADDIN CSL_CITATION {"citationItems":[{"id":"ITEM-1","itemData":{"DOI":"10.1016/j.agsy.2020.102946","ISSN":"0308-521X","author":[{"dropping-particle":"","family":"Devkota","given":"Mina","non-dropping-particle":"","parse-names":false,"suffix":""},{"dropping-particle":"","family":"Atnafe","given":"Yigezu","non-dropping-particle":"","parse-names":false,"suffix":""}],"container-title":"Agricultural Systems","id":"ITEM-1","issue":"September","issued":{"date-parts":[["2020"]]},"page":"102946","publisher":"Elsevier","title":"Explaining yield and gross margin gaps for sustainable intensification of the wheat-based systems in a Mediterranean climate","type":"article-journal","volume":"185"},"uris":["http://www.mendeley.com/documents/?uuid=eaa87ad5-3294-495b-88dc-da060f8cbc1e","http://www.mendeley.com/documents/?uuid=429b8dcc-6c78-4724-af3c-dad5116ed44c"]}],"mendeley":{"formattedCitation":"(Devkota &amp; Atnafe, 2020)","plainTextFormattedCitation":"(Devkota &amp; Atnafe, 2020)","previouslyFormattedCitation":"(Devkota &amp; Atnafe, 2020)"},"properties":{"noteIndex":0},"schema":"https://github.com/citation-style-language/schema/raw/master/csl-citation.json"}</w:instrText>
      </w:r>
      <w:r w:rsidRPr="00CA1DF4">
        <w:rPr>
          <w:sz w:val="24"/>
          <w:szCs w:val="24"/>
        </w:rPr>
        <w:fldChar w:fldCharType="separate"/>
      </w:r>
      <w:r w:rsidRPr="00CA1DF4">
        <w:rPr>
          <w:noProof/>
          <w:sz w:val="24"/>
          <w:szCs w:val="24"/>
        </w:rPr>
        <w:t>(Devkota &amp; Atnafe, 2020)</w:t>
      </w:r>
      <w:r w:rsidRPr="00CA1DF4">
        <w:rPr>
          <w:sz w:val="24"/>
          <w:szCs w:val="24"/>
        </w:rPr>
        <w:fldChar w:fldCharType="end"/>
      </w:r>
      <w:r w:rsidRPr="00CA1DF4">
        <w:rPr>
          <w:sz w:val="24"/>
          <w:szCs w:val="24"/>
        </w:rPr>
        <w:t>.</w:t>
      </w:r>
    </w:p>
    <w:p w14:paraId="655787DC" w14:textId="77777777" w:rsidR="00696012" w:rsidRPr="00CA1DF4" w:rsidRDefault="00696012" w:rsidP="00696012">
      <w:pPr>
        <w:spacing w:line="360" w:lineRule="auto"/>
        <w:rPr>
          <w:sz w:val="24"/>
          <w:szCs w:val="24"/>
        </w:rPr>
        <w:sectPr w:rsidR="00696012" w:rsidRPr="00CA1DF4">
          <w:pgSz w:w="11910" w:h="16840"/>
          <w:pgMar w:top="1340" w:right="1180" w:bottom="1240" w:left="1340" w:header="0" w:footer="1046" w:gutter="0"/>
          <w:cols w:space="720"/>
        </w:sectPr>
      </w:pPr>
      <w:r w:rsidRPr="00CA1DF4">
        <w:rPr>
          <w:sz w:val="24"/>
          <w:szCs w:val="24"/>
        </w:rPr>
        <w:tab/>
      </w:r>
      <w:r w:rsidRPr="00CA1DF4">
        <w:rPr>
          <w:b/>
          <w:bCs/>
          <w:sz w:val="24"/>
          <w:szCs w:val="24"/>
        </w:rPr>
        <w:t>Small holder farmers:</w:t>
      </w:r>
      <w:r w:rsidRPr="00CA1DF4">
        <w:rPr>
          <w:sz w:val="24"/>
          <w:szCs w:val="24"/>
        </w:rPr>
        <w:t xml:space="preserve"> these are farmers who farm land smaller than 2 hectares </w:t>
      </w:r>
      <w:r w:rsidRPr="00CA1DF4">
        <w:rPr>
          <w:sz w:val="24"/>
          <w:szCs w:val="24"/>
        </w:rPr>
        <w:fldChar w:fldCharType="begin" w:fldLock="1"/>
      </w:r>
      <w:r>
        <w:rPr>
          <w:sz w:val="24"/>
          <w:szCs w:val="24"/>
        </w:rPr>
        <w:instrText>ADDIN CSL_CITATION {"citationItems":[{"id":"ITEM-1","itemData":{"ISBN":"0002-9092","ISSN":"03069192","PMID":"24782940","abstract":"OBJECTIVE: The objective of the present study was to retrospectively review the surgical outcome of 309 craniopharyngioma cases treated by a single neurosurgeon in China.\\n\\nPATIENTS AND METHODS: A total of 309 cases of craniopharyngioma that were treated surgically from January 1996 to May 2006. Among them, 162 (52.4%) patients were male and 147 (47.6%) were female. There were 259 (83.8%) patients older than 15 years (mean 35.8 years) and 50 (16.2%) younger than 15 years (mean 8.8 years). The tumor size varied in diameter from 2.0 cm to 9.0 cm (mean 34.5 mm). Pterional approach was performed in 211 (68.3%) cases, trans-laminal terminal approach through frontobasal interhemispheric fissure in 55 (17.8%) cases, subfrontal approach in 20 (6.5%) cases, and transcallosum approach into the anterior third ventricle in 11 (3.6%) cases.\\n\\nRESULTS: Total, subtotal, and partial removal of tumors were achieved in 276 (89.3%), 20 (6.5%), and 13 (4.2%) patients, respectively. The pituitary stalk was preserved in 186 (60.2%) cases, severed in 49 (15.9%) cases, and unidentified in 74 (23.9%) cases during surgery. There were 12 (3.9%) patients died within 1 month after surgery. A total of 204 (66%) patients were followed from 6 months to 8 years (mean 2.1 years). In the 167 patients with total tumor removal, 23 (13.7%) had tumor recurrence within an average of 1.8 years. While, in the 32 patients with subtotal or partial resection, 24 (75%) had recurrence within an average of 0.5 years. There were five deaths occurred during follow-up.\\n\\nCONCLUSION: Pre-surgery neuroimaging evaluations have improved our knowledge of intricate anatomical relationship between craniopharyngioma and the structures of the hypothalamus, pituitary stalk, and optic apparatus, which make total tumor resection feasible with the preservation of these vital structures to ensure a lower recurrence rate with acceptable mortality. However, excessive long-term morbidity, mostly related to hypopituitarism, which leads to the poor quality of life for the craniopharyngioma patients, is still remained. Further effort should be invested to monitor and maintain the normal hormone levels, hence improve the quality of life for craniopharyngioma patients.","author":[{"dropping-particle":"","family":"FAO (Food and Agricultural orginization)","given":"","non-dropping-particle":"","parse-names":false,"suffix":""}],"container-title":"FAO, Food And Agriculture Organization of the United Nations","id":"ITEM-1","issued":{"date-parts":[["2015"]]},"number-of-pages":"39","title":"The economic lives of smallholder farmers","type":"report"},"uris":["http://www.mendeley.com/documents/?uuid=1699fe81-568d-49c8-9223-3bbb43a3333a","http://www.mendeley.com/documents/?uuid=0cc88bc4-8daf-48f6-829a-670152f135e8"]}],"mendeley":{"formattedCitation":"(FAO (Food and Agricultural orginization), 2015)","manualFormatting":"(FAO \t\t\t\t(Food and Agricultural orginization), 2015)","plainTextFormattedCitation":"(FAO (Food and Agricultural orginization), 2015)","previouslyFormattedCitation":"(FAO (Food and Agricultural orginization), 2015)"},"properties":{"noteIndex":0},"schema":"https://github.com/citation-style-language/schema/raw/master/csl-citation.json"}</w:instrText>
      </w:r>
      <w:r w:rsidRPr="00CA1DF4">
        <w:rPr>
          <w:sz w:val="24"/>
          <w:szCs w:val="24"/>
        </w:rPr>
        <w:fldChar w:fldCharType="separate"/>
      </w:r>
      <w:r w:rsidRPr="00CA1DF4">
        <w:rPr>
          <w:noProof/>
          <w:sz w:val="24"/>
          <w:szCs w:val="24"/>
        </w:rPr>
        <w:t xml:space="preserve">(FAO </w:t>
      </w:r>
      <w:r>
        <w:rPr>
          <w:noProof/>
          <w:sz w:val="24"/>
          <w:szCs w:val="24"/>
        </w:rPr>
        <w:tab/>
      </w:r>
      <w:r>
        <w:rPr>
          <w:noProof/>
          <w:sz w:val="24"/>
          <w:szCs w:val="24"/>
        </w:rPr>
        <w:tab/>
      </w:r>
      <w:r>
        <w:rPr>
          <w:noProof/>
          <w:sz w:val="24"/>
          <w:szCs w:val="24"/>
        </w:rPr>
        <w:tab/>
      </w:r>
      <w:r>
        <w:rPr>
          <w:noProof/>
          <w:sz w:val="24"/>
          <w:szCs w:val="24"/>
        </w:rPr>
        <w:tab/>
      </w:r>
      <w:r w:rsidRPr="00CA1DF4">
        <w:rPr>
          <w:noProof/>
          <w:sz w:val="24"/>
          <w:szCs w:val="24"/>
        </w:rPr>
        <w:t>(Food</w:t>
      </w:r>
      <w:r>
        <w:rPr>
          <w:noProof/>
          <w:sz w:val="24"/>
          <w:szCs w:val="24"/>
        </w:rPr>
        <w:t xml:space="preserve"> </w:t>
      </w:r>
      <w:r w:rsidRPr="00CA1DF4">
        <w:rPr>
          <w:noProof/>
          <w:sz w:val="24"/>
          <w:szCs w:val="24"/>
        </w:rPr>
        <w:t>and</w:t>
      </w:r>
      <w:r>
        <w:rPr>
          <w:noProof/>
          <w:sz w:val="24"/>
          <w:szCs w:val="24"/>
        </w:rPr>
        <w:t xml:space="preserve"> </w:t>
      </w:r>
      <w:r w:rsidRPr="00CA1DF4">
        <w:rPr>
          <w:noProof/>
          <w:sz w:val="24"/>
          <w:szCs w:val="24"/>
        </w:rPr>
        <w:t>Agricultural</w:t>
      </w:r>
      <w:r>
        <w:rPr>
          <w:noProof/>
          <w:sz w:val="24"/>
          <w:szCs w:val="24"/>
        </w:rPr>
        <w:t xml:space="preserve"> </w:t>
      </w:r>
      <w:r w:rsidRPr="00CA1DF4">
        <w:rPr>
          <w:noProof/>
          <w:sz w:val="24"/>
          <w:szCs w:val="24"/>
        </w:rPr>
        <w:t>orginization)</w:t>
      </w:r>
      <w:r>
        <w:rPr>
          <w:noProof/>
          <w:sz w:val="24"/>
          <w:szCs w:val="24"/>
        </w:rPr>
        <w:t>,</w:t>
      </w:r>
      <w:r w:rsidRPr="00CA1DF4">
        <w:rPr>
          <w:noProof/>
          <w:sz w:val="24"/>
          <w:szCs w:val="24"/>
        </w:rPr>
        <w:t xml:space="preserve"> 2015)</w:t>
      </w:r>
      <w:r w:rsidRPr="00CA1DF4">
        <w:rPr>
          <w:sz w:val="24"/>
          <w:szCs w:val="24"/>
        </w:rPr>
        <w:fldChar w:fldCharType="end"/>
      </w:r>
    </w:p>
    <w:p w14:paraId="452743C2" w14:textId="77777777" w:rsidR="00696012" w:rsidRPr="00C9797B" w:rsidRDefault="00696012" w:rsidP="001F6D54"/>
    <w:p w14:paraId="79474F23" w14:textId="57612B9E" w:rsidR="00A94986" w:rsidRPr="0097756B" w:rsidRDefault="00A94986" w:rsidP="0097756B">
      <w:pPr>
        <w:spacing w:line="360" w:lineRule="auto"/>
        <w:jc w:val="center"/>
        <w:rPr>
          <w:b/>
          <w:bCs/>
          <w:sz w:val="24"/>
          <w:szCs w:val="24"/>
        </w:rPr>
      </w:pPr>
      <w:bookmarkStart w:id="21" w:name="_bookmark6"/>
      <w:bookmarkStart w:id="22" w:name="ABSTRACT"/>
      <w:bookmarkStart w:id="23" w:name="_bookmark5"/>
      <w:bookmarkStart w:id="24" w:name="_Toc109733990"/>
      <w:bookmarkStart w:id="25" w:name="_Toc109818415"/>
      <w:bookmarkEnd w:id="21"/>
      <w:bookmarkEnd w:id="22"/>
      <w:bookmarkEnd w:id="23"/>
      <w:r w:rsidRPr="0097756B">
        <w:rPr>
          <w:b/>
          <w:bCs/>
          <w:sz w:val="24"/>
          <w:szCs w:val="24"/>
        </w:rPr>
        <w:t>ABSTRACT</w:t>
      </w:r>
      <w:bookmarkEnd w:id="24"/>
      <w:bookmarkEnd w:id="25"/>
    </w:p>
    <w:p w14:paraId="3FB3EC26" w14:textId="5A213678" w:rsidR="00A94986" w:rsidRDefault="00A94986" w:rsidP="00A94986">
      <w:pPr>
        <w:jc w:val="both"/>
        <w:rPr>
          <w:sz w:val="24"/>
          <w:szCs w:val="24"/>
        </w:rPr>
      </w:pPr>
      <w:r>
        <w:rPr>
          <w:spacing w:val="-1"/>
          <w:sz w:val="24"/>
          <w:szCs w:val="24"/>
        </w:rPr>
        <w:t>A</w:t>
      </w:r>
      <w:r w:rsidRPr="003342D5">
        <w:rPr>
          <w:spacing w:val="-1"/>
          <w:sz w:val="24"/>
          <w:szCs w:val="24"/>
        </w:rPr>
        <w:t>gricultur</w:t>
      </w:r>
      <w:r>
        <w:rPr>
          <w:spacing w:val="-1"/>
          <w:sz w:val="24"/>
          <w:szCs w:val="24"/>
        </w:rPr>
        <w:t>al</w:t>
      </w:r>
      <w:r w:rsidRPr="003342D5">
        <w:rPr>
          <w:spacing w:val="-1"/>
          <w:sz w:val="24"/>
          <w:szCs w:val="24"/>
        </w:rPr>
        <w:t xml:space="preserve"> productivity has been significantly impacted by climate change and variability. </w:t>
      </w:r>
      <w:r>
        <w:rPr>
          <w:spacing w:val="-1"/>
          <w:sz w:val="24"/>
          <w:szCs w:val="24"/>
        </w:rPr>
        <w:t xml:space="preserve">Because of their reliance </w:t>
      </w:r>
      <w:r w:rsidRPr="003342D5">
        <w:rPr>
          <w:spacing w:val="-1"/>
          <w:sz w:val="24"/>
          <w:szCs w:val="24"/>
        </w:rPr>
        <w:t>on rain-fed agriculture Kenya's small-scale farmers have been severely impacted by the climate change</w:t>
      </w:r>
      <w:r>
        <w:rPr>
          <w:spacing w:val="-1"/>
          <w:sz w:val="24"/>
          <w:szCs w:val="24"/>
        </w:rPr>
        <w:t xml:space="preserve"> negative effects</w:t>
      </w:r>
      <w:r w:rsidRPr="003342D5">
        <w:rPr>
          <w:spacing w:val="-1"/>
          <w:sz w:val="24"/>
          <w:szCs w:val="24"/>
        </w:rPr>
        <w:t xml:space="preserve">. The productivity and profitability of crop and livestock production, as well as rural livelihoods in general, have been impacted by erratic rainfall and temperature increases. Irrigated agriculture must therefore be used as a strategy for adaptation to lessen these effects. The goal of the study was to identify the factors affecting </w:t>
      </w:r>
      <w:r w:rsidR="001E53B6" w:rsidRPr="003342D5">
        <w:rPr>
          <w:spacing w:val="-1"/>
          <w:sz w:val="24"/>
          <w:szCs w:val="24"/>
        </w:rPr>
        <w:t xml:space="preserve">use </w:t>
      </w:r>
      <w:r w:rsidR="005A39D0">
        <w:rPr>
          <w:spacing w:val="-1"/>
          <w:sz w:val="24"/>
          <w:szCs w:val="24"/>
        </w:rPr>
        <w:t xml:space="preserve">and effect </w:t>
      </w:r>
      <w:r w:rsidR="001E53B6" w:rsidRPr="003342D5">
        <w:rPr>
          <w:spacing w:val="-1"/>
          <w:sz w:val="24"/>
          <w:szCs w:val="24"/>
        </w:rPr>
        <w:t xml:space="preserve">of irrigation technology </w:t>
      </w:r>
      <w:r w:rsidR="001E53B6">
        <w:rPr>
          <w:spacing w:val="-1"/>
          <w:sz w:val="24"/>
          <w:szCs w:val="24"/>
        </w:rPr>
        <w:t xml:space="preserve">among </w:t>
      </w:r>
      <w:r w:rsidRPr="003342D5">
        <w:rPr>
          <w:spacing w:val="-1"/>
          <w:sz w:val="24"/>
          <w:szCs w:val="24"/>
        </w:rPr>
        <w:t xml:space="preserve">small-scale farmers in Machakos County. A multi-stage sample strategy was used to interview 300 farming households </w:t>
      </w:r>
      <w:r>
        <w:rPr>
          <w:spacing w:val="-1"/>
          <w:sz w:val="24"/>
          <w:szCs w:val="24"/>
        </w:rPr>
        <w:t xml:space="preserve">selected randomly </w:t>
      </w:r>
      <w:r w:rsidRPr="003342D5">
        <w:rPr>
          <w:spacing w:val="-1"/>
          <w:sz w:val="24"/>
          <w:szCs w:val="24"/>
        </w:rPr>
        <w:t>in order to ac</w:t>
      </w:r>
      <w:r w:rsidR="0046714E">
        <w:rPr>
          <w:spacing w:val="-1"/>
          <w:sz w:val="24"/>
          <w:szCs w:val="24"/>
        </w:rPr>
        <w:t>hieve</w:t>
      </w:r>
      <w:r w:rsidRPr="003342D5">
        <w:rPr>
          <w:spacing w:val="-1"/>
          <w:sz w:val="24"/>
          <w:szCs w:val="24"/>
        </w:rPr>
        <w:t xml:space="preserve"> these objectives.</w:t>
      </w:r>
      <w:r>
        <w:rPr>
          <w:spacing w:val="-1"/>
          <w:sz w:val="24"/>
          <w:szCs w:val="24"/>
        </w:rPr>
        <w:t xml:space="preserve"> </w:t>
      </w:r>
      <w:r w:rsidRPr="008C0A95">
        <w:rPr>
          <w:spacing w:val="-1"/>
          <w:sz w:val="24"/>
          <w:szCs w:val="24"/>
        </w:rPr>
        <w:t xml:space="preserve">To examine the </w:t>
      </w:r>
      <w:r>
        <w:rPr>
          <w:spacing w:val="-1"/>
          <w:sz w:val="24"/>
          <w:szCs w:val="24"/>
        </w:rPr>
        <w:t xml:space="preserve">households’ </w:t>
      </w:r>
      <w:r w:rsidRPr="008C0A95">
        <w:rPr>
          <w:spacing w:val="-1"/>
          <w:sz w:val="24"/>
          <w:szCs w:val="24"/>
        </w:rPr>
        <w:t xml:space="preserve">socioeconomic </w:t>
      </w:r>
      <w:r>
        <w:rPr>
          <w:spacing w:val="-1"/>
          <w:sz w:val="24"/>
          <w:szCs w:val="24"/>
        </w:rPr>
        <w:t xml:space="preserve">attributes, </w:t>
      </w:r>
      <w:r w:rsidRPr="008C0A95">
        <w:rPr>
          <w:spacing w:val="-1"/>
          <w:sz w:val="24"/>
          <w:szCs w:val="24"/>
        </w:rPr>
        <w:t xml:space="preserve">descriptive statistics (frequency and percentages) </w:t>
      </w:r>
      <w:r>
        <w:rPr>
          <w:spacing w:val="-1"/>
          <w:sz w:val="24"/>
          <w:szCs w:val="24"/>
        </w:rPr>
        <w:t>were employed</w:t>
      </w:r>
      <w:r w:rsidRPr="008C0A95">
        <w:rPr>
          <w:spacing w:val="-1"/>
          <w:sz w:val="24"/>
          <w:szCs w:val="24"/>
        </w:rPr>
        <w:t xml:space="preserve">. </w:t>
      </w:r>
      <w:r>
        <w:rPr>
          <w:sz w:val="24"/>
          <w:szCs w:val="24"/>
        </w:rPr>
        <w:t xml:space="preserve">Additionally, inferential statistics comprising of probit model, and Heckman two stage regression model were used to examine factors that were related with adoption and intensity of adoption. </w:t>
      </w:r>
      <w:r w:rsidRPr="008C0A95">
        <w:rPr>
          <w:spacing w:val="-1"/>
          <w:sz w:val="24"/>
          <w:szCs w:val="24"/>
        </w:rPr>
        <w:t>According to the findings, 31.7</w:t>
      </w:r>
      <w:r>
        <w:rPr>
          <w:spacing w:val="-1"/>
          <w:sz w:val="24"/>
          <w:szCs w:val="24"/>
        </w:rPr>
        <w:t xml:space="preserve">% </w:t>
      </w:r>
      <w:r w:rsidRPr="008C0A95">
        <w:rPr>
          <w:spacing w:val="-1"/>
          <w:sz w:val="24"/>
          <w:szCs w:val="24"/>
        </w:rPr>
        <w:t xml:space="preserve">of </w:t>
      </w:r>
      <w:r w:rsidR="00062C03">
        <w:rPr>
          <w:spacing w:val="-1"/>
          <w:sz w:val="24"/>
          <w:szCs w:val="24"/>
        </w:rPr>
        <w:t xml:space="preserve">the </w:t>
      </w:r>
      <w:r w:rsidRPr="008C0A95">
        <w:rPr>
          <w:spacing w:val="-1"/>
          <w:sz w:val="24"/>
          <w:szCs w:val="24"/>
        </w:rPr>
        <w:t>respondents used irrigation. In the research area, furrow, drip, and basin approaches were the most widely used technologies. Furthermore, the findings revealed that (91.78</w:t>
      </w:r>
      <w:r>
        <w:rPr>
          <w:spacing w:val="-1"/>
          <w:sz w:val="24"/>
          <w:szCs w:val="24"/>
        </w:rPr>
        <w:t>%</w:t>
      </w:r>
      <w:r w:rsidRPr="008C0A95">
        <w:rPr>
          <w:spacing w:val="-1"/>
          <w:sz w:val="24"/>
          <w:szCs w:val="24"/>
        </w:rPr>
        <w:t>) and (75.61</w:t>
      </w:r>
      <w:r>
        <w:rPr>
          <w:spacing w:val="-1"/>
          <w:sz w:val="24"/>
          <w:szCs w:val="24"/>
        </w:rPr>
        <w:t>%</w:t>
      </w:r>
      <w:r w:rsidRPr="008C0A95">
        <w:rPr>
          <w:spacing w:val="-1"/>
          <w:sz w:val="24"/>
          <w:szCs w:val="24"/>
        </w:rPr>
        <w:t xml:space="preserve">) of </w:t>
      </w:r>
      <w:r>
        <w:rPr>
          <w:spacing w:val="-1"/>
          <w:sz w:val="24"/>
          <w:szCs w:val="24"/>
        </w:rPr>
        <w:t xml:space="preserve">both adopters and </w:t>
      </w:r>
      <w:r w:rsidRPr="008C0A95">
        <w:rPr>
          <w:spacing w:val="-1"/>
          <w:sz w:val="24"/>
          <w:szCs w:val="24"/>
        </w:rPr>
        <w:t>non-adopters were men</w:t>
      </w:r>
      <w:r>
        <w:rPr>
          <w:spacing w:val="-1"/>
          <w:sz w:val="24"/>
          <w:szCs w:val="24"/>
        </w:rPr>
        <w:t xml:space="preserve"> respectively</w:t>
      </w:r>
      <w:r w:rsidRPr="008C0A95">
        <w:rPr>
          <w:spacing w:val="-1"/>
          <w:sz w:val="24"/>
          <w:szCs w:val="24"/>
        </w:rPr>
        <w:t xml:space="preserve"> with a mean age of (48) years. </w:t>
      </w:r>
      <w:r>
        <w:rPr>
          <w:spacing w:val="-1"/>
          <w:sz w:val="24"/>
          <w:szCs w:val="24"/>
        </w:rPr>
        <w:t>The findings revealed that</w:t>
      </w:r>
      <w:r w:rsidRPr="008C0A95">
        <w:rPr>
          <w:spacing w:val="-1"/>
          <w:sz w:val="24"/>
          <w:szCs w:val="24"/>
        </w:rPr>
        <w:t xml:space="preserve"> gender</w:t>
      </w:r>
      <w:r>
        <w:rPr>
          <w:spacing w:val="-1"/>
          <w:sz w:val="24"/>
          <w:szCs w:val="24"/>
        </w:rPr>
        <w:t>,</w:t>
      </w:r>
      <w:r w:rsidRPr="008C0A95">
        <w:rPr>
          <w:spacing w:val="-1"/>
          <w:sz w:val="24"/>
          <w:szCs w:val="24"/>
        </w:rPr>
        <w:t xml:space="preserve"> </w:t>
      </w:r>
      <w:r>
        <w:rPr>
          <w:spacing w:val="-1"/>
          <w:sz w:val="24"/>
          <w:szCs w:val="24"/>
        </w:rPr>
        <w:t xml:space="preserve">level of education, </w:t>
      </w:r>
      <w:r w:rsidRPr="008C0A95">
        <w:rPr>
          <w:spacing w:val="-1"/>
          <w:sz w:val="24"/>
          <w:szCs w:val="24"/>
        </w:rPr>
        <w:t xml:space="preserve">primary occupation, farm size, off-farm income, </w:t>
      </w:r>
      <w:r>
        <w:rPr>
          <w:spacing w:val="-1"/>
          <w:sz w:val="24"/>
          <w:szCs w:val="24"/>
        </w:rPr>
        <w:t>labor</w:t>
      </w:r>
      <w:r w:rsidRPr="008C0A95">
        <w:rPr>
          <w:spacing w:val="-1"/>
          <w:sz w:val="24"/>
          <w:szCs w:val="24"/>
        </w:rPr>
        <w:t xml:space="preserve">, access to extension services, and credit access were significant factors </w:t>
      </w:r>
      <w:r>
        <w:rPr>
          <w:spacing w:val="-1"/>
          <w:sz w:val="24"/>
          <w:szCs w:val="24"/>
        </w:rPr>
        <w:t xml:space="preserve">affecting </w:t>
      </w:r>
      <w:r w:rsidRPr="008C0A95">
        <w:rPr>
          <w:spacing w:val="-1"/>
          <w:sz w:val="24"/>
          <w:szCs w:val="24"/>
        </w:rPr>
        <w:t>irrigation technology adoption and intensity</w:t>
      </w:r>
      <w:r>
        <w:rPr>
          <w:spacing w:val="-1"/>
          <w:sz w:val="24"/>
          <w:szCs w:val="24"/>
        </w:rPr>
        <w:t xml:space="preserve"> of adoption</w:t>
      </w:r>
      <w:r w:rsidRPr="008C0A95">
        <w:rPr>
          <w:spacing w:val="-1"/>
          <w:sz w:val="24"/>
          <w:szCs w:val="24"/>
        </w:rPr>
        <w:t xml:space="preserve">. </w:t>
      </w:r>
      <w:r>
        <w:rPr>
          <w:spacing w:val="-1"/>
          <w:sz w:val="24"/>
          <w:szCs w:val="24"/>
        </w:rPr>
        <w:t xml:space="preserve">Results from </w:t>
      </w:r>
      <w:r w:rsidRPr="001C7D42">
        <w:rPr>
          <w:spacing w:val="-1"/>
          <w:sz w:val="24"/>
          <w:szCs w:val="24"/>
        </w:rPr>
        <w:t>PSM</w:t>
      </w:r>
      <w:r>
        <w:rPr>
          <w:spacing w:val="-1"/>
          <w:sz w:val="24"/>
          <w:szCs w:val="24"/>
        </w:rPr>
        <w:t xml:space="preserve"> revealed that</w:t>
      </w:r>
      <w:r w:rsidRPr="001C7D42">
        <w:rPr>
          <w:spacing w:val="-1"/>
          <w:sz w:val="24"/>
          <w:szCs w:val="24"/>
        </w:rPr>
        <w:t xml:space="preserve">, the average contribution of irrigation to crop yield improvement ranged from 225kg to 258kg per acre as compared to non-irrigation adopters. </w:t>
      </w:r>
      <w:r>
        <w:rPr>
          <w:spacing w:val="-1"/>
          <w:sz w:val="24"/>
          <w:szCs w:val="24"/>
        </w:rPr>
        <w:t xml:space="preserve">Results from the endogenous treatment model </w:t>
      </w:r>
      <w:r w:rsidRPr="001C7D42">
        <w:rPr>
          <w:spacing w:val="-1"/>
          <w:sz w:val="24"/>
          <w:szCs w:val="24"/>
        </w:rPr>
        <w:t>demonstrated that</w:t>
      </w:r>
      <w:r>
        <w:rPr>
          <w:spacing w:val="-1"/>
          <w:sz w:val="24"/>
          <w:szCs w:val="24"/>
        </w:rPr>
        <w:t xml:space="preserve"> farmers who used irrigation technologies received on average KES 40,696.70 more compared to non-irrigation adopters. The research recommends that, </w:t>
      </w:r>
      <w:r w:rsidRPr="001C7D42">
        <w:rPr>
          <w:spacing w:val="-1"/>
          <w:sz w:val="24"/>
          <w:szCs w:val="24"/>
        </w:rPr>
        <w:t xml:space="preserve">the government and relevant </w:t>
      </w:r>
      <w:r>
        <w:rPr>
          <w:spacing w:val="-1"/>
          <w:sz w:val="24"/>
          <w:szCs w:val="24"/>
        </w:rPr>
        <w:t xml:space="preserve">key parties </w:t>
      </w:r>
      <w:r w:rsidRPr="001C7D42">
        <w:rPr>
          <w:spacing w:val="-1"/>
          <w:sz w:val="24"/>
          <w:szCs w:val="24"/>
        </w:rPr>
        <w:t xml:space="preserve">promote the adoption of </w:t>
      </w:r>
      <w:r>
        <w:rPr>
          <w:spacing w:val="-1"/>
          <w:sz w:val="24"/>
          <w:szCs w:val="24"/>
        </w:rPr>
        <w:t xml:space="preserve">small-scale </w:t>
      </w:r>
      <w:r w:rsidRPr="001C7D42">
        <w:rPr>
          <w:spacing w:val="-1"/>
          <w:sz w:val="24"/>
          <w:szCs w:val="24"/>
        </w:rPr>
        <w:t xml:space="preserve">irrigation technologies in rural areas, improve access to extension services, increase access to agricultural loans, and provide other essential services such as subsidization of certified seed and fertilizer costs in order to realize improved agricultural productivity while mitigating the </w:t>
      </w:r>
      <w:r>
        <w:rPr>
          <w:spacing w:val="-1"/>
          <w:sz w:val="24"/>
          <w:szCs w:val="24"/>
        </w:rPr>
        <w:t xml:space="preserve">impacts </w:t>
      </w:r>
      <w:r w:rsidRPr="001C7D42">
        <w:rPr>
          <w:spacing w:val="-1"/>
          <w:sz w:val="24"/>
          <w:szCs w:val="24"/>
        </w:rPr>
        <w:t xml:space="preserve">of </w:t>
      </w:r>
      <w:r>
        <w:rPr>
          <w:spacing w:val="-1"/>
          <w:sz w:val="24"/>
          <w:szCs w:val="24"/>
        </w:rPr>
        <w:t>seasonal variations</w:t>
      </w:r>
      <w:r w:rsidRPr="001C7D42">
        <w:rPr>
          <w:spacing w:val="-1"/>
          <w:sz w:val="24"/>
          <w:szCs w:val="24"/>
        </w:rPr>
        <w:t xml:space="preserve"> and </w:t>
      </w:r>
      <w:r>
        <w:rPr>
          <w:spacing w:val="-1"/>
          <w:sz w:val="24"/>
          <w:szCs w:val="24"/>
        </w:rPr>
        <w:t xml:space="preserve">changes in climate. </w:t>
      </w:r>
    </w:p>
    <w:p w14:paraId="74774026" w14:textId="77777777" w:rsidR="00A94986" w:rsidRPr="00B14165" w:rsidRDefault="00A94986" w:rsidP="00A94986">
      <w:pPr>
        <w:jc w:val="both"/>
        <w:rPr>
          <w:sz w:val="24"/>
          <w:szCs w:val="24"/>
        </w:rPr>
        <w:sectPr w:rsidR="00A94986" w:rsidRPr="00B14165" w:rsidSect="00713BD2">
          <w:footerReference w:type="default" r:id="rId9"/>
          <w:pgSz w:w="11910" w:h="16840"/>
          <w:pgMar w:top="1440" w:right="1440" w:bottom="1440" w:left="2160" w:header="0" w:footer="1051" w:gutter="0"/>
          <w:cols w:space="720"/>
          <w:docGrid w:linePitch="299"/>
        </w:sectPr>
      </w:pPr>
    </w:p>
    <w:p w14:paraId="1DE4E38C" w14:textId="77777777" w:rsidR="00A94986" w:rsidRPr="00B14165" w:rsidRDefault="00A94986" w:rsidP="00C62A01">
      <w:pPr>
        <w:pStyle w:val="Heading1"/>
        <w:spacing w:line="360" w:lineRule="auto"/>
        <w:ind w:left="0"/>
        <w:jc w:val="center"/>
        <w:rPr>
          <w:spacing w:val="1"/>
        </w:rPr>
      </w:pPr>
      <w:bookmarkStart w:id="26" w:name="_Toc109733991"/>
      <w:bookmarkStart w:id="27" w:name="_Toc109818416"/>
      <w:r w:rsidRPr="00B14165">
        <w:lastRenderedPageBreak/>
        <w:t>CHAPTER ONE</w:t>
      </w:r>
      <w:bookmarkEnd w:id="26"/>
      <w:bookmarkEnd w:id="27"/>
    </w:p>
    <w:p w14:paraId="70FA4181" w14:textId="77777777" w:rsidR="00A94986" w:rsidRPr="00B14165" w:rsidRDefault="00A94986" w:rsidP="00C62A01">
      <w:pPr>
        <w:pStyle w:val="Heading1"/>
        <w:spacing w:line="360" w:lineRule="auto"/>
        <w:ind w:left="0"/>
        <w:jc w:val="center"/>
      </w:pPr>
      <w:bookmarkStart w:id="28" w:name="_Toc109733992"/>
      <w:bookmarkStart w:id="29" w:name="_Toc109818417"/>
      <w:r w:rsidRPr="00B14165">
        <w:t>INTRODUCTION</w:t>
      </w:r>
      <w:bookmarkEnd w:id="28"/>
      <w:bookmarkEnd w:id="29"/>
    </w:p>
    <w:p w14:paraId="19DFA80A" w14:textId="77777777" w:rsidR="00E32FC6" w:rsidRDefault="00A94986" w:rsidP="00E32FC6">
      <w:pPr>
        <w:pStyle w:val="Heading2"/>
        <w:spacing w:before="0" w:line="360" w:lineRule="auto"/>
        <w:jc w:val="both"/>
        <w:rPr>
          <w:rFonts w:ascii="Times New Roman" w:hAnsi="Times New Roman" w:cs="Times New Roman"/>
          <w:b/>
          <w:color w:val="auto"/>
          <w:sz w:val="24"/>
          <w:szCs w:val="24"/>
        </w:rPr>
      </w:pPr>
      <w:bookmarkStart w:id="30" w:name="_Toc109733993"/>
      <w:bookmarkStart w:id="31" w:name="_Toc109818418"/>
      <w:r>
        <w:rPr>
          <w:rFonts w:ascii="Times New Roman" w:hAnsi="Times New Roman" w:cs="Times New Roman"/>
          <w:b/>
          <w:color w:val="auto"/>
          <w:sz w:val="24"/>
          <w:szCs w:val="24"/>
        </w:rPr>
        <w:t xml:space="preserve">1.1 </w:t>
      </w:r>
      <w:r w:rsidRPr="00B14165">
        <w:rPr>
          <w:rFonts w:ascii="Times New Roman" w:hAnsi="Times New Roman" w:cs="Times New Roman"/>
          <w:b/>
          <w:color w:val="auto"/>
          <w:sz w:val="24"/>
          <w:szCs w:val="24"/>
        </w:rPr>
        <w:t>Background</w:t>
      </w:r>
      <w:r w:rsidRPr="00B14165">
        <w:rPr>
          <w:rFonts w:ascii="Times New Roman" w:hAnsi="Times New Roman" w:cs="Times New Roman"/>
          <w:b/>
          <w:color w:val="auto"/>
          <w:spacing w:val="-2"/>
          <w:sz w:val="24"/>
          <w:szCs w:val="24"/>
        </w:rPr>
        <w:t xml:space="preserve"> </w:t>
      </w:r>
      <w:r>
        <w:rPr>
          <w:rFonts w:ascii="Times New Roman" w:hAnsi="Times New Roman" w:cs="Times New Roman"/>
          <w:b/>
          <w:color w:val="auto"/>
          <w:sz w:val="24"/>
          <w:szCs w:val="24"/>
        </w:rPr>
        <w:t>of the study</w:t>
      </w:r>
      <w:bookmarkEnd w:id="30"/>
      <w:bookmarkEnd w:id="31"/>
    </w:p>
    <w:p w14:paraId="7C98D1EF" w14:textId="77777777" w:rsidR="004F1D96" w:rsidRPr="004D089A" w:rsidRDefault="004F1D96" w:rsidP="004F1D96">
      <w:pPr>
        <w:spacing w:line="360" w:lineRule="auto"/>
        <w:jc w:val="both"/>
        <w:rPr>
          <w:sz w:val="24"/>
          <w:szCs w:val="24"/>
        </w:rPr>
      </w:pPr>
      <w:r w:rsidRPr="004D089A">
        <w:rPr>
          <w:sz w:val="24"/>
          <w:szCs w:val="24"/>
        </w:rPr>
        <w:t xml:space="preserve">Agricultural sector is still dominant among economic activities worldwide (Feleke </w:t>
      </w:r>
      <w:r w:rsidRPr="004D089A">
        <w:rPr>
          <w:i/>
          <w:sz w:val="24"/>
          <w:szCs w:val="24"/>
        </w:rPr>
        <w:t>et al</w:t>
      </w:r>
      <w:r w:rsidRPr="004D089A">
        <w:rPr>
          <w:sz w:val="24"/>
          <w:szCs w:val="24"/>
        </w:rPr>
        <w:t>.,</w:t>
      </w:r>
      <w:r w:rsidRPr="004D089A">
        <w:rPr>
          <w:spacing w:val="1"/>
          <w:sz w:val="24"/>
          <w:szCs w:val="24"/>
        </w:rPr>
        <w:t xml:space="preserve"> </w:t>
      </w:r>
      <w:r w:rsidRPr="004D089A">
        <w:rPr>
          <w:sz w:val="24"/>
          <w:szCs w:val="24"/>
        </w:rPr>
        <w:t>2020). In SSA, agricultural development has been the main vehicle to end poverty as</w:t>
      </w:r>
      <w:r w:rsidRPr="004D089A">
        <w:rPr>
          <w:spacing w:val="1"/>
          <w:sz w:val="24"/>
          <w:szCs w:val="24"/>
        </w:rPr>
        <w:t xml:space="preserve"> </w:t>
      </w:r>
      <w:r w:rsidRPr="004D089A">
        <w:rPr>
          <w:sz w:val="24"/>
          <w:szCs w:val="24"/>
        </w:rPr>
        <w:t xml:space="preserve">most of the population rely on agriculture for their livelihoods (Shiferaw </w:t>
      </w:r>
      <w:r w:rsidRPr="004D089A">
        <w:rPr>
          <w:i/>
          <w:sz w:val="24"/>
          <w:szCs w:val="24"/>
        </w:rPr>
        <w:t>et al</w:t>
      </w:r>
      <w:r w:rsidRPr="004D089A">
        <w:rPr>
          <w:sz w:val="24"/>
          <w:szCs w:val="24"/>
        </w:rPr>
        <w:t>., 2014).</w:t>
      </w:r>
      <w:r w:rsidRPr="004D089A">
        <w:rPr>
          <w:spacing w:val="1"/>
          <w:sz w:val="24"/>
          <w:szCs w:val="24"/>
        </w:rPr>
        <w:t xml:space="preserve"> </w:t>
      </w:r>
      <w:r w:rsidRPr="004D089A">
        <w:rPr>
          <w:sz w:val="24"/>
          <w:szCs w:val="24"/>
        </w:rPr>
        <w:t>However,</w:t>
      </w:r>
      <w:r w:rsidRPr="004D089A">
        <w:rPr>
          <w:spacing w:val="1"/>
          <w:sz w:val="24"/>
          <w:szCs w:val="24"/>
        </w:rPr>
        <w:t xml:space="preserve"> </w:t>
      </w:r>
      <w:r w:rsidRPr="004D089A">
        <w:rPr>
          <w:sz w:val="24"/>
          <w:szCs w:val="24"/>
        </w:rPr>
        <w:t>agriculture</w:t>
      </w:r>
      <w:r w:rsidRPr="004D089A">
        <w:rPr>
          <w:spacing w:val="1"/>
          <w:sz w:val="24"/>
          <w:szCs w:val="24"/>
        </w:rPr>
        <w:t xml:space="preserve"> </w:t>
      </w:r>
      <w:r w:rsidRPr="004D089A">
        <w:rPr>
          <w:sz w:val="24"/>
          <w:szCs w:val="24"/>
        </w:rPr>
        <w:t>by</w:t>
      </w:r>
      <w:r w:rsidRPr="004D089A">
        <w:rPr>
          <w:spacing w:val="1"/>
          <w:sz w:val="24"/>
          <w:szCs w:val="24"/>
        </w:rPr>
        <w:t xml:space="preserve"> </w:t>
      </w:r>
      <w:r w:rsidRPr="004D089A">
        <w:rPr>
          <w:sz w:val="24"/>
          <w:szCs w:val="24"/>
        </w:rPr>
        <w:t>its</w:t>
      </w:r>
      <w:r w:rsidRPr="004D089A">
        <w:rPr>
          <w:spacing w:val="1"/>
          <w:sz w:val="24"/>
          <w:szCs w:val="24"/>
        </w:rPr>
        <w:t xml:space="preserve"> </w:t>
      </w:r>
      <w:r w:rsidRPr="004D089A">
        <w:rPr>
          <w:sz w:val="24"/>
          <w:szCs w:val="24"/>
        </w:rPr>
        <w:t>nature</w:t>
      </w:r>
      <w:r w:rsidRPr="004D089A">
        <w:rPr>
          <w:spacing w:val="1"/>
          <w:sz w:val="24"/>
          <w:szCs w:val="24"/>
        </w:rPr>
        <w:t xml:space="preserve"> </w:t>
      </w:r>
      <w:r w:rsidRPr="004D089A">
        <w:rPr>
          <w:sz w:val="24"/>
          <w:szCs w:val="24"/>
        </w:rPr>
        <w:t>is</w:t>
      </w:r>
      <w:r w:rsidRPr="004D089A">
        <w:rPr>
          <w:spacing w:val="1"/>
          <w:sz w:val="24"/>
          <w:szCs w:val="24"/>
        </w:rPr>
        <w:t xml:space="preserve"> </w:t>
      </w:r>
      <w:r w:rsidRPr="004D089A">
        <w:rPr>
          <w:sz w:val="24"/>
          <w:szCs w:val="24"/>
        </w:rPr>
        <w:t>vulnerable</w:t>
      </w:r>
      <w:r w:rsidRPr="004D089A">
        <w:rPr>
          <w:spacing w:val="1"/>
          <w:sz w:val="24"/>
          <w:szCs w:val="24"/>
        </w:rPr>
        <w:t xml:space="preserve"> </w:t>
      </w:r>
      <w:r w:rsidRPr="004D089A">
        <w:rPr>
          <w:sz w:val="24"/>
          <w:szCs w:val="24"/>
        </w:rPr>
        <w:t>to</w:t>
      </w:r>
      <w:r w:rsidRPr="004D089A">
        <w:rPr>
          <w:spacing w:val="1"/>
          <w:sz w:val="24"/>
          <w:szCs w:val="24"/>
        </w:rPr>
        <w:t xml:space="preserve"> </w:t>
      </w:r>
      <w:r w:rsidRPr="004D089A">
        <w:rPr>
          <w:sz w:val="24"/>
          <w:szCs w:val="24"/>
        </w:rPr>
        <w:t>climate</w:t>
      </w:r>
      <w:r w:rsidRPr="004D089A">
        <w:rPr>
          <w:spacing w:val="1"/>
          <w:sz w:val="24"/>
          <w:szCs w:val="24"/>
        </w:rPr>
        <w:t xml:space="preserve"> </w:t>
      </w:r>
      <w:r w:rsidRPr="004D089A">
        <w:rPr>
          <w:sz w:val="24"/>
          <w:szCs w:val="24"/>
        </w:rPr>
        <w:t>variations</w:t>
      </w:r>
      <w:r w:rsidRPr="004D089A">
        <w:rPr>
          <w:spacing w:val="1"/>
          <w:sz w:val="24"/>
          <w:szCs w:val="24"/>
        </w:rPr>
        <w:t xml:space="preserve"> </w:t>
      </w:r>
      <w:r w:rsidRPr="004D089A">
        <w:rPr>
          <w:sz w:val="24"/>
          <w:szCs w:val="24"/>
        </w:rPr>
        <w:t>such</w:t>
      </w:r>
      <w:r w:rsidRPr="004D089A">
        <w:rPr>
          <w:spacing w:val="1"/>
          <w:sz w:val="24"/>
          <w:szCs w:val="24"/>
        </w:rPr>
        <w:t xml:space="preserve"> </w:t>
      </w:r>
      <w:r w:rsidRPr="004D089A">
        <w:rPr>
          <w:sz w:val="24"/>
          <w:szCs w:val="24"/>
        </w:rPr>
        <w:t>as</w:t>
      </w:r>
      <w:r w:rsidRPr="004D089A">
        <w:rPr>
          <w:spacing w:val="1"/>
          <w:sz w:val="24"/>
          <w:szCs w:val="24"/>
        </w:rPr>
        <w:t xml:space="preserve"> </w:t>
      </w:r>
      <w:r w:rsidRPr="004D089A">
        <w:rPr>
          <w:sz w:val="24"/>
          <w:szCs w:val="24"/>
        </w:rPr>
        <w:t>insufficient rainfall, drought and variations in rainfall (Dessale, 2020). Drought is a</w:t>
      </w:r>
      <w:r w:rsidRPr="004D089A">
        <w:rPr>
          <w:spacing w:val="1"/>
          <w:sz w:val="24"/>
          <w:szCs w:val="24"/>
        </w:rPr>
        <w:t xml:space="preserve"> </w:t>
      </w:r>
      <w:r w:rsidRPr="004D089A">
        <w:rPr>
          <w:sz w:val="24"/>
          <w:szCs w:val="24"/>
        </w:rPr>
        <w:t>recurring reality in most parts of SSA, where agriculture remains a major sector</w:t>
      </w:r>
      <w:r w:rsidRPr="004D089A">
        <w:rPr>
          <w:spacing w:val="1"/>
          <w:sz w:val="24"/>
          <w:szCs w:val="24"/>
        </w:rPr>
        <w:t xml:space="preserve"> </w:t>
      </w:r>
      <w:r w:rsidRPr="004D089A">
        <w:rPr>
          <w:sz w:val="24"/>
          <w:szCs w:val="24"/>
        </w:rPr>
        <w:t>of most economies, and being dominantly rain-fed is highly prone to drought (Feleke</w:t>
      </w:r>
      <w:r w:rsidRPr="004D089A">
        <w:rPr>
          <w:spacing w:val="1"/>
          <w:sz w:val="24"/>
          <w:szCs w:val="24"/>
        </w:rPr>
        <w:t xml:space="preserve"> </w:t>
      </w:r>
      <w:r w:rsidRPr="004D089A">
        <w:rPr>
          <w:i/>
          <w:sz w:val="24"/>
          <w:szCs w:val="24"/>
        </w:rPr>
        <w:t>et al</w:t>
      </w:r>
      <w:r w:rsidRPr="004D089A">
        <w:rPr>
          <w:sz w:val="24"/>
          <w:szCs w:val="24"/>
        </w:rPr>
        <w:t>., 2020). Climate change negative effects vary spatially and temporally due to</w:t>
      </w:r>
      <w:r w:rsidRPr="004D089A">
        <w:rPr>
          <w:spacing w:val="1"/>
          <w:sz w:val="24"/>
          <w:szCs w:val="24"/>
        </w:rPr>
        <w:t xml:space="preserve"> </w:t>
      </w:r>
      <w:r w:rsidRPr="004D089A">
        <w:rPr>
          <w:sz w:val="24"/>
          <w:szCs w:val="24"/>
        </w:rPr>
        <w:t>variations</w:t>
      </w:r>
      <w:r w:rsidRPr="004D089A">
        <w:rPr>
          <w:spacing w:val="1"/>
          <w:sz w:val="24"/>
          <w:szCs w:val="24"/>
        </w:rPr>
        <w:t xml:space="preserve"> </w:t>
      </w:r>
      <w:r w:rsidRPr="004D089A">
        <w:rPr>
          <w:sz w:val="24"/>
          <w:szCs w:val="24"/>
        </w:rPr>
        <w:t>in</w:t>
      </w:r>
      <w:r w:rsidRPr="004D089A">
        <w:rPr>
          <w:spacing w:val="1"/>
          <w:sz w:val="24"/>
          <w:szCs w:val="24"/>
        </w:rPr>
        <w:t xml:space="preserve"> </w:t>
      </w:r>
      <w:r w:rsidRPr="004D089A">
        <w:rPr>
          <w:sz w:val="24"/>
          <w:szCs w:val="24"/>
        </w:rPr>
        <w:t>the</w:t>
      </w:r>
      <w:r w:rsidRPr="004D089A">
        <w:rPr>
          <w:spacing w:val="1"/>
          <w:sz w:val="24"/>
          <w:szCs w:val="24"/>
        </w:rPr>
        <w:t xml:space="preserve"> </w:t>
      </w:r>
      <w:r w:rsidRPr="004D089A">
        <w:rPr>
          <w:sz w:val="24"/>
          <w:szCs w:val="24"/>
        </w:rPr>
        <w:t>economic</w:t>
      </w:r>
      <w:r w:rsidRPr="004D089A">
        <w:rPr>
          <w:spacing w:val="1"/>
          <w:sz w:val="24"/>
          <w:szCs w:val="24"/>
        </w:rPr>
        <w:t xml:space="preserve"> </w:t>
      </w:r>
      <w:r w:rsidRPr="004D089A">
        <w:rPr>
          <w:sz w:val="24"/>
          <w:szCs w:val="24"/>
        </w:rPr>
        <w:t>level</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development</w:t>
      </w:r>
      <w:r w:rsidRPr="004D089A">
        <w:rPr>
          <w:spacing w:val="1"/>
          <w:sz w:val="24"/>
          <w:szCs w:val="24"/>
        </w:rPr>
        <w:t xml:space="preserve"> </w:t>
      </w:r>
      <w:r w:rsidRPr="004D089A">
        <w:rPr>
          <w:sz w:val="24"/>
          <w:szCs w:val="24"/>
        </w:rPr>
        <w:t>and</w:t>
      </w:r>
      <w:r w:rsidRPr="004D089A">
        <w:rPr>
          <w:spacing w:val="1"/>
          <w:sz w:val="24"/>
          <w:szCs w:val="24"/>
        </w:rPr>
        <w:t xml:space="preserve"> </w:t>
      </w:r>
      <w:r w:rsidRPr="004D089A">
        <w:rPr>
          <w:sz w:val="24"/>
          <w:szCs w:val="24"/>
        </w:rPr>
        <w:t>adaptive</w:t>
      </w:r>
      <w:r w:rsidRPr="004D089A">
        <w:rPr>
          <w:spacing w:val="1"/>
          <w:sz w:val="24"/>
          <w:szCs w:val="24"/>
        </w:rPr>
        <w:t xml:space="preserve"> </w:t>
      </w:r>
      <w:r w:rsidRPr="004D089A">
        <w:rPr>
          <w:sz w:val="24"/>
          <w:szCs w:val="24"/>
        </w:rPr>
        <w:t>capacity</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the</w:t>
      </w:r>
      <w:r w:rsidRPr="004D089A">
        <w:rPr>
          <w:spacing w:val="1"/>
          <w:sz w:val="24"/>
          <w:szCs w:val="24"/>
        </w:rPr>
        <w:t xml:space="preserve"> </w:t>
      </w:r>
      <w:r w:rsidRPr="004D089A">
        <w:rPr>
          <w:sz w:val="24"/>
          <w:szCs w:val="24"/>
        </w:rPr>
        <w:t>community</w:t>
      </w:r>
      <w:r w:rsidRPr="004D089A">
        <w:rPr>
          <w:spacing w:val="-9"/>
          <w:sz w:val="24"/>
          <w:szCs w:val="24"/>
        </w:rPr>
        <w:t xml:space="preserve"> </w:t>
      </w:r>
      <w:r w:rsidRPr="004D089A">
        <w:rPr>
          <w:sz w:val="24"/>
          <w:szCs w:val="24"/>
        </w:rPr>
        <w:t>to</w:t>
      </w:r>
      <w:r w:rsidRPr="004D089A">
        <w:rPr>
          <w:spacing w:val="5"/>
          <w:sz w:val="24"/>
          <w:szCs w:val="24"/>
        </w:rPr>
        <w:t xml:space="preserve"> </w:t>
      </w:r>
      <w:r w:rsidRPr="004D089A">
        <w:rPr>
          <w:sz w:val="24"/>
          <w:szCs w:val="24"/>
        </w:rPr>
        <w:t>variability</w:t>
      </w:r>
      <w:r w:rsidRPr="004D089A">
        <w:rPr>
          <w:spacing w:val="-4"/>
          <w:sz w:val="24"/>
          <w:szCs w:val="24"/>
        </w:rPr>
        <w:t xml:space="preserve"> </w:t>
      </w:r>
      <w:r w:rsidRPr="004D089A">
        <w:rPr>
          <w:sz w:val="24"/>
          <w:szCs w:val="24"/>
        </w:rPr>
        <w:t>and</w:t>
      </w:r>
      <w:r w:rsidRPr="004D089A">
        <w:rPr>
          <w:spacing w:val="1"/>
          <w:sz w:val="24"/>
          <w:szCs w:val="24"/>
        </w:rPr>
        <w:t xml:space="preserve"> </w:t>
      </w:r>
      <w:r w:rsidRPr="004D089A">
        <w:rPr>
          <w:sz w:val="24"/>
          <w:szCs w:val="24"/>
        </w:rPr>
        <w:t>changes</w:t>
      </w:r>
      <w:r w:rsidRPr="004D089A">
        <w:rPr>
          <w:spacing w:val="2"/>
          <w:sz w:val="24"/>
          <w:szCs w:val="24"/>
        </w:rPr>
        <w:t xml:space="preserve"> </w:t>
      </w:r>
      <w:r w:rsidRPr="004D089A">
        <w:rPr>
          <w:sz w:val="24"/>
          <w:szCs w:val="24"/>
        </w:rPr>
        <w:t>in</w:t>
      </w:r>
      <w:r w:rsidRPr="004D089A">
        <w:rPr>
          <w:spacing w:val="-4"/>
          <w:sz w:val="24"/>
          <w:szCs w:val="24"/>
        </w:rPr>
        <w:t xml:space="preserve"> </w:t>
      </w:r>
      <w:r w:rsidRPr="004D089A">
        <w:rPr>
          <w:sz w:val="24"/>
          <w:szCs w:val="24"/>
        </w:rPr>
        <w:t>climate</w:t>
      </w:r>
      <w:r w:rsidRPr="004D089A">
        <w:rPr>
          <w:spacing w:val="7"/>
          <w:sz w:val="24"/>
          <w:szCs w:val="24"/>
        </w:rPr>
        <w:t xml:space="preserve"> </w:t>
      </w:r>
      <w:r w:rsidRPr="004D089A">
        <w:rPr>
          <w:sz w:val="24"/>
          <w:szCs w:val="24"/>
        </w:rPr>
        <w:t>(Mutunga</w:t>
      </w:r>
      <w:r w:rsidRPr="004D089A">
        <w:rPr>
          <w:spacing w:val="1"/>
          <w:sz w:val="24"/>
          <w:szCs w:val="24"/>
        </w:rPr>
        <w:t xml:space="preserve"> </w:t>
      </w:r>
      <w:r w:rsidRPr="004D089A">
        <w:rPr>
          <w:i/>
          <w:sz w:val="24"/>
          <w:szCs w:val="24"/>
        </w:rPr>
        <w:t>et</w:t>
      </w:r>
      <w:r w:rsidRPr="004D089A">
        <w:rPr>
          <w:i/>
          <w:spacing w:val="1"/>
          <w:sz w:val="24"/>
          <w:szCs w:val="24"/>
        </w:rPr>
        <w:t xml:space="preserve"> </w:t>
      </w:r>
      <w:r w:rsidRPr="004D089A">
        <w:rPr>
          <w:i/>
          <w:sz w:val="24"/>
          <w:szCs w:val="24"/>
        </w:rPr>
        <w:t>al</w:t>
      </w:r>
      <w:r w:rsidRPr="004D089A">
        <w:rPr>
          <w:sz w:val="24"/>
          <w:szCs w:val="24"/>
        </w:rPr>
        <w:t>.,</w:t>
      </w:r>
      <w:r w:rsidRPr="004D089A">
        <w:rPr>
          <w:spacing w:val="3"/>
          <w:sz w:val="24"/>
          <w:szCs w:val="24"/>
        </w:rPr>
        <w:t xml:space="preserve"> </w:t>
      </w:r>
      <w:r w:rsidRPr="004D089A">
        <w:rPr>
          <w:sz w:val="24"/>
          <w:szCs w:val="24"/>
        </w:rPr>
        <w:t>2018).</w:t>
      </w:r>
    </w:p>
    <w:p w14:paraId="0DBAC200" w14:textId="77777777" w:rsidR="004F1D96" w:rsidRPr="004D089A" w:rsidRDefault="004F1D96" w:rsidP="004F1D96">
      <w:pPr>
        <w:spacing w:line="360" w:lineRule="auto"/>
        <w:jc w:val="both"/>
        <w:rPr>
          <w:sz w:val="24"/>
          <w:szCs w:val="24"/>
        </w:rPr>
      </w:pPr>
    </w:p>
    <w:p w14:paraId="50B13D5C" w14:textId="77777777" w:rsidR="004F1D96" w:rsidRPr="004D089A" w:rsidRDefault="004F1D96" w:rsidP="004F1D96">
      <w:pPr>
        <w:spacing w:line="360" w:lineRule="auto"/>
        <w:jc w:val="both"/>
        <w:rPr>
          <w:sz w:val="24"/>
          <w:szCs w:val="24"/>
        </w:rPr>
      </w:pPr>
      <w:r w:rsidRPr="004D089A">
        <w:rPr>
          <w:sz w:val="24"/>
          <w:szCs w:val="24"/>
        </w:rPr>
        <w:t>In developing countries, climate change and variability affect</w:t>
      </w:r>
      <w:r w:rsidRPr="004D089A">
        <w:rPr>
          <w:spacing w:val="1"/>
          <w:sz w:val="24"/>
          <w:szCs w:val="24"/>
        </w:rPr>
        <w:t xml:space="preserve"> </w:t>
      </w:r>
      <w:r w:rsidRPr="004D089A">
        <w:rPr>
          <w:sz w:val="24"/>
          <w:szCs w:val="24"/>
        </w:rPr>
        <w:t>greatly smallholder</w:t>
      </w:r>
      <w:r w:rsidRPr="004D089A">
        <w:rPr>
          <w:spacing w:val="1"/>
          <w:sz w:val="24"/>
          <w:szCs w:val="24"/>
        </w:rPr>
        <w:t xml:space="preserve"> </w:t>
      </w:r>
      <w:r w:rsidRPr="004D089A">
        <w:rPr>
          <w:sz w:val="24"/>
          <w:szCs w:val="24"/>
        </w:rPr>
        <w:t>farmers. This is because of the high vulnerability and as a result of demographic, socioeconomic,</w:t>
      </w:r>
      <w:r w:rsidRPr="004D089A">
        <w:rPr>
          <w:spacing w:val="1"/>
          <w:sz w:val="24"/>
          <w:szCs w:val="24"/>
        </w:rPr>
        <w:t xml:space="preserve"> </w:t>
      </w:r>
      <w:r w:rsidRPr="004D089A">
        <w:rPr>
          <w:sz w:val="24"/>
          <w:szCs w:val="24"/>
        </w:rPr>
        <w:t>and trends that are policy-related that limit their adaptive capacity to change (Komba</w:t>
      </w:r>
      <w:r w:rsidRPr="004D089A">
        <w:rPr>
          <w:spacing w:val="1"/>
          <w:sz w:val="24"/>
          <w:szCs w:val="24"/>
        </w:rPr>
        <w:t xml:space="preserve"> </w:t>
      </w:r>
      <w:r w:rsidRPr="004D089A">
        <w:rPr>
          <w:sz w:val="24"/>
          <w:szCs w:val="24"/>
        </w:rPr>
        <w:t>&amp; Muchapondwa, 2012</w:t>
      </w:r>
      <w:r w:rsidRPr="004D089A">
        <w:rPr>
          <w:rFonts w:eastAsia="Segoe UI Emoji"/>
          <w:sz w:val="24"/>
          <w:szCs w:val="24"/>
        </w:rPr>
        <w:t xml:space="preserve">). </w:t>
      </w:r>
      <w:r w:rsidRPr="004D089A">
        <w:rPr>
          <w:sz w:val="24"/>
          <w:szCs w:val="24"/>
        </w:rPr>
        <w:t xml:space="preserve">Feleke </w:t>
      </w:r>
      <w:r w:rsidRPr="004D089A">
        <w:rPr>
          <w:i/>
          <w:sz w:val="24"/>
          <w:szCs w:val="24"/>
        </w:rPr>
        <w:t>et al</w:t>
      </w:r>
      <w:r w:rsidRPr="004D089A">
        <w:rPr>
          <w:sz w:val="24"/>
          <w:szCs w:val="24"/>
        </w:rPr>
        <w:t>. (2020), emphasized that the</w:t>
      </w:r>
      <w:r w:rsidRPr="004D089A">
        <w:rPr>
          <w:spacing w:val="1"/>
          <w:sz w:val="24"/>
          <w:szCs w:val="24"/>
        </w:rPr>
        <w:t xml:space="preserve"> </w:t>
      </w:r>
      <w:r w:rsidRPr="004D089A">
        <w:rPr>
          <w:sz w:val="24"/>
          <w:szCs w:val="24"/>
        </w:rPr>
        <w:t>nature of variations in climate and its unpredictability effects are the main risk factors</w:t>
      </w:r>
      <w:r w:rsidRPr="004D089A">
        <w:rPr>
          <w:spacing w:val="1"/>
          <w:sz w:val="24"/>
          <w:szCs w:val="24"/>
        </w:rPr>
        <w:t xml:space="preserve"> </w:t>
      </w:r>
      <w:r w:rsidRPr="004D089A">
        <w:rPr>
          <w:sz w:val="24"/>
          <w:szCs w:val="24"/>
        </w:rPr>
        <w:t>hindering</w:t>
      </w:r>
      <w:r w:rsidRPr="004D089A">
        <w:rPr>
          <w:spacing w:val="1"/>
          <w:sz w:val="24"/>
          <w:szCs w:val="24"/>
        </w:rPr>
        <w:t xml:space="preserve"> </w:t>
      </w:r>
      <w:r w:rsidRPr="004D089A">
        <w:rPr>
          <w:sz w:val="24"/>
          <w:szCs w:val="24"/>
        </w:rPr>
        <w:t>options,</w:t>
      </w:r>
      <w:r w:rsidRPr="004D089A">
        <w:rPr>
          <w:spacing w:val="1"/>
          <w:sz w:val="24"/>
          <w:szCs w:val="24"/>
        </w:rPr>
        <w:t xml:space="preserve"> </w:t>
      </w:r>
      <w:r w:rsidRPr="004D089A">
        <w:rPr>
          <w:sz w:val="24"/>
          <w:szCs w:val="24"/>
        </w:rPr>
        <w:t>and</w:t>
      </w:r>
      <w:r w:rsidRPr="004D089A">
        <w:rPr>
          <w:spacing w:val="1"/>
          <w:sz w:val="24"/>
          <w:szCs w:val="24"/>
        </w:rPr>
        <w:t xml:space="preserve"> </w:t>
      </w:r>
      <w:r w:rsidRPr="004D089A">
        <w:rPr>
          <w:sz w:val="24"/>
          <w:szCs w:val="24"/>
        </w:rPr>
        <w:t>limiting</w:t>
      </w:r>
      <w:r w:rsidRPr="004D089A">
        <w:rPr>
          <w:spacing w:val="1"/>
          <w:sz w:val="24"/>
          <w:szCs w:val="24"/>
        </w:rPr>
        <w:t xml:space="preserve"> </w:t>
      </w:r>
      <w:r w:rsidRPr="004D089A">
        <w:rPr>
          <w:sz w:val="24"/>
          <w:szCs w:val="24"/>
        </w:rPr>
        <w:t>development</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livelihoods</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Sub-Saharan</w:t>
      </w:r>
      <w:r w:rsidRPr="004D089A">
        <w:rPr>
          <w:spacing w:val="1"/>
          <w:sz w:val="24"/>
          <w:szCs w:val="24"/>
        </w:rPr>
        <w:t xml:space="preserve"> </w:t>
      </w:r>
      <w:r w:rsidRPr="004D089A">
        <w:rPr>
          <w:sz w:val="24"/>
          <w:szCs w:val="24"/>
        </w:rPr>
        <w:t>poor</w:t>
      </w:r>
      <w:r w:rsidRPr="004D089A">
        <w:rPr>
          <w:spacing w:val="1"/>
          <w:sz w:val="24"/>
          <w:szCs w:val="24"/>
        </w:rPr>
        <w:t xml:space="preserve"> </w:t>
      </w:r>
      <w:r w:rsidRPr="004D089A">
        <w:rPr>
          <w:sz w:val="24"/>
          <w:szCs w:val="24"/>
        </w:rPr>
        <w:t>people.</w:t>
      </w:r>
      <w:r w:rsidRPr="004D089A">
        <w:rPr>
          <w:spacing w:val="-5"/>
          <w:sz w:val="24"/>
          <w:szCs w:val="24"/>
        </w:rPr>
        <w:t xml:space="preserve"> </w:t>
      </w:r>
      <w:r w:rsidRPr="004D089A">
        <w:rPr>
          <w:sz w:val="24"/>
          <w:szCs w:val="24"/>
        </w:rPr>
        <w:t>Climate</w:t>
      </w:r>
      <w:r w:rsidRPr="004D089A">
        <w:rPr>
          <w:spacing w:val="-8"/>
          <w:sz w:val="24"/>
          <w:szCs w:val="24"/>
        </w:rPr>
        <w:t xml:space="preserve"> </w:t>
      </w:r>
      <w:r w:rsidRPr="004D089A">
        <w:rPr>
          <w:sz w:val="24"/>
          <w:szCs w:val="24"/>
        </w:rPr>
        <w:t>projection</w:t>
      </w:r>
      <w:r w:rsidRPr="004D089A">
        <w:rPr>
          <w:spacing w:val="-11"/>
          <w:sz w:val="24"/>
          <w:szCs w:val="24"/>
        </w:rPr>
        <w:t xml:space="preserve"> </w:t>
      </w:r>
      <w:r w:rsidRPr="004D089A">
        <w:rPr>
          <w:sz w:val="24"/>
          <w:szCs w:val="24"/>
        </w:rPr>
        <w:t>undertaken</w:t>
      </w:r>
      <w:r w:rsidRPr="004D089A">
        <w:rPr>
          <w:spacing w:val="-12"/>
          <w:sz w:val="24"/>
          <w:szCs w:val="24"/>
        </w:rPr>
        <w:t xml:space="preserve"> </w:t>
      </w:r>
      <w:r w:rsidRPr="004D089A">
        <w:rPr>
          <w:sz w:val="24"/>
          <w:szCs w:val="24"/>
        </w:rPr>
        <w:t>by</w:t>
      </w:r>
      <w:r w:rsidRPr="004D089A">
        <w:rPr>
          <w:spacing w:val="-11"/>
          <w:sz w:val="24"/>
          <w:szCs w:val="24"/>
        </w:rPr>
        <w:t xml:space="preserve"> </w:t>
      </w:r>
      <w:r w:rsidRPr="004D089A">
        <w:rPr>
          <w:sz w:val="24"/>
          <w:szCs w:val="24"/>
        </w:rPr>
        <w:t>IPCC</w:t>
      </w:r>
      <w:r w:rsidRPr="004D089A">
        <w:rPr>
          <w:spacing w:val="-9"/>
          <w:sz w:val="24"/>
          <w:szCs w:val="24"/>
        </w:rPr>
        <w:t xml:space="preserve"> </w:t>
      </w:r>
      <w:r w:rsidRPr="004D089A">
        <w:rPr>
          <w:sz w:val="24"/>
          <w:szCs w:val="24"/>
        </w:rPr>
        <w:t>revealed</w:t>
      </w:r>
      <w:r w:rsidRPr="004D089A">
        <w:rPr>
          <w:spacing w:val="-7"/>
          <w:sz w:val="24"/>
          <w:szCs w:val="24"/>
        </w:rPr>
        <w:t xml:space="preserve"> </w:t>
      </w:r>
      <w:r w:rsidRPr="004D089A">
        <w:rPr>
          <w:sz w:val="24"/>
          <w:szCs w:val="24"/>
        </w:rPr>
        <w:t>that</w:t>
      </w:r>
      <w:r w:rsidRPr="004D089A">
        <w:rPr>
          <w:spacing w:val="3"/>
          <w:sz w:val="24"/>
          <w:szCs w:val="24"/>
        </w:rPr>
        <w:t xml:space="preserve"> </w:t>
      </w:r>
      <w:r w:rsidRPr="004D089A">
        <w:rPr>
          <w:sz w:val="24"/>
          <w:szCs w:val="24"/>
        </w:rPr>
        <w:t>in</w:t>
      </w:r>
      <w:r w:rsidRPr="004D089A">
        <w:rPr>
          <w:spacing w:val="-7"/>
          <w:sz w:val="24"/>
          <w:szCs w:val="24"/>
        </w:rPr>
        <w:t xml:space="preserve"> </w:t>
      </w:r>
      <w:r w:rsidRPr="004D089A">
        <w:rPr>
          <w:sz w:val="24"/>
          <w:szCs w:val="24"/>
        </w:rPr>
        <w:t>future,</w:t>
      </w:r>
      <w:r w:rsidRPr="004D089A">
        <w:rPr>
          <w:spacing w:val="-5"/>
          <w:sz w:val="24"/>
          <w:szCs w:val="24"/>
        </w:rPr>
        <w:t xml:space="preserve"> </w:t>
      </w:r>
      <w:r w:rsidRPr="004D089A">
        <w:rPr>
          <w:sz w:val="24"/>
          <w:szCs w:val="24"/>
        </w:rPr>
        <w:t>land</w:t>
      </w:r>
      <w:r w:rsidRPr="004D089A">
        <w:rPr>
          <w:spacing w:val="-7"/>
          <w:sz w:val="24"/>
          <w:szCs w:val="24"/>
        </w:rPr>
        <w:t xml:space="preserve"> </w:t>
      </w:r>
      <w:r w:rsidRPr="004D089A">
        <w:rPr>
          <w:sz w:val="24"/>
          <w:szCs w:val="24"/>
        </w:rPr>
        <w:t>area</w:t>
      </w:r>
      <w:r w:rsidRPr="004D089A">
        <w:rPr>
          <w:spacing w:val="-8"/>
          <w:sz w:val="24"/>
          <w:szCs w:val="24"/>
        </w:rPr>
        <w:t xml:space="preserve"> </w:t>
      </w:r>
      <w:r w:rsidRPr="004D089A">
        <w:rPr>
          <w:sz w:val="24"/>
          <w:szCs w:val="24"/>
        </w:rPr>
        <w:t>that</w:t>
      </w:r>
      <w:r w:rsidRPr="004D089A">
        <w:rPr>
          <w:spacing w:val="-6"/>
          <w:sz w:val="24"/>
          <w:szCs w:val="24"/>
        </w:rPr>
        <w:t xml:space="preserve"> </w:t>
      </w:r>
      <w:r w:rsidRPr="004D089A">
        <w:rPr>
          <w:sz w:val="24"/>
          <w:szCs w:val="24"/>
        </w:rPr>
        <w:t>is</w:t>
      </w:r>
      <w:r w:rsidRPr="004D089A">
        <w:rPr>
          <w:spacing w:val="-58"/>
          <w:sz w:val="24"/>
          <w:szCs w:val="24"/>
        </w:rPr>
        <w:t xml:space="preserve"> </w:t>
      </w:r>
      <w:r w:rsidRPr="004D089A">
        <w:rPr>
          <w:spacing w:val="-1"/>
          <w:sz w:val="24"/>
          <w:szCs w:val="24"/>
        </w:rPr>
        <w:t>suitable</w:t>
      </w:r>
      <w:r w:rsidRPr="004D089A">
        <w:rPr>
          <w:spacing w:val="-4"/>
          <w:sz w:val="24"/>
          <w:szCs w:val="24"/>
        </w:rPr>
        <w:t xml:space="preserve"> </w:t>
      </w:r>
      <w:r w:rsidRPr="004D089A">
        <w:rPr>
          <w:spacing w:val="-1"/>
          <w:sz w:val="24"/>
          <w:szCs w:val="24"/>
        </w:rPr>
        <w:t>for</w:t>
      </w:r>
      <w:r w:rsidRPr="004D089A">
        <w:rPr>
          <w:spacing w:val="-6"/>
          <w:sz w:val="24"/>
          <w:szCs w:val="24"/>
        </w:rPr>
        <w:t xml:space="preserve"> </w:t>
      </w:r>
      <w:r w:rsidRPr="004D089A">
        <w:rPr>
          <w:spacing w:val="-1"/>
          <w:sz w:val="24"/>
          <w:szCs w:val="24"/>
        </w:rPr>
        <w:t>agricultural</w:t>
      </w:r>
      <w:r w:rsidRPr="004D089A">
        <w:rPr>
          <w:spacing w:val="-17"/>
          <w:sz w:val="24"/>
          <w:szCs w:val="24"/>
        </w:rPr>
        <w:t xml:space="preserve"> </w:t>
      </w:r>
      <w:r w:rsidRPr="004D089A">
        <w:rPr>
          <w:spacing w:val="-1"/>
          <w:sz w:val="24"/>
          <w:szCs w:val="24"/>
        </w:rPr>
        <w:t>purposes,</w:t>
      </w:r>
      <w:r w:rsidRPr="004D089A">
        <w:rPr>
          <w:spacing w:val="-6"/>
          <w:sz w:val="24"/>
          <w:szCs w:val="24"/>
        </w:rPr>
        <w:t xml:space="preserve"> </w:t>
      </w:r>
      <w:r w:rsidRPr="004D089A">
        <w:rPr>
          <w:spacing w:val="-1"/>
          <w:sz w:val="24"/>
          <w:szCs w:val="24"/>
        </w:rPr>
        <w:t>the</w:t>
      </w:r>
      <w:r w:rsidRPr="004D089A">
        <w:rPr>
          <w:spacing w:val="-7"/>
          <w:sz w:val="24"/>
          <w:szCs w:val="24"/>
        </w:rPr>
        <w:t xml:space="preserve"> </w:t>
      </w:r>
      <w:r w:rsidRPr="004D089A">
        <w:rPr>
          <w:sz w:val="24"/>
          <w:szCs w:val="24"/>
        </w:rPr>
        <w:t>period</w:t>
      </w:r>
      <w:r w:rsidRPr="004D089A">
        <w:rPr>
          <w:spacing w:val="-7"/>
          <w:sz w:val="24"/>
          <w:szCs w:val="24"/>
        </w:rPr>
        <w:t xml:space="preserve"> </w:t>
      </w:r>
      <w:r w:rsidRPr="004D089A">
        <w:rPr>
          <w:sz w:val="24"/>
          <w:szCs w:val="24"/>
        </w:rPr>
        <w:t>of</w:t>
      </w:r>
      <w:r w:rsidRPr="004D089A">
        <w:rPr>
          <w:spacing w:val="-15"/>
          <w:sz w:val="24"/>
          <w:szCs w:val="24"/>
        </w:rPr>
        <w:t xml:space="preserve"> </w:t>
      </w:r>
      <w:r w:rsidRPr="004D089A">
        <w:rPr>
          <w:sz w:val="24"/>
          <w:szCs w:val="24"/>
        </w:rPr>
        <w:t>planting</w:t>
      </w:r>
      <w:r w:rsidRPr="004D089A">
        <w:rPr>
          <w:spacing w:val="-7"/>
          <w:sz w:val="24"/>
          <w:szCs w:val="24"/>
        </w:rPr>
        <w:t xml:space="preserve"> </w:t>
      </w:r>
      <w:r w:rsidRPr="004D089A">
        <w:rPr>
          <w:sz w:val="24"/>
          <w:szCs w:val="24"/>
        </w:rPr>
        <w:t>seasons,</w:t>
      </w:r>
      <w:r w:rsidRPr="004D089A">
        <w:rPr>
          <w:spacing w:val="-6"/>
          <w:sz w:val="24"/>
          <w:szCs w:val="24"/>
        </w:rPr>
        <w:t xml:space="preserve"> </w:t>
      </w:r>
      <w:r w:rsidRPr="004D089A">
        <w:rPr>
          <w:sz w:val="24"/>
          <w:szCs w:val="24"/>
        </w:rPr>
        <w:t>and</w:t>
      </w:r>
      <w:r w:rsidRPr="004D089A">
        <w:rPr>
          <w:spacing w:val="-5"/>
          <w:sz w:val="24"/>
          <w:szCs w:val="24"/>
        </w:rPr>
        <w:t xml:space="preserve"> </w:t>
      </w:r>
      <w:r w:rsidRPr="004D089A">
        <w:rPr>
          <w:sz w:val="24"/>
          <w:szCs w:val="24"/>
        </w:rPr>
        <w:t>potential</w:t>
      </w:r>
      <w:r w:rsidRPr="004D089A">
        <w:rPr>
          <w:spacing w:val="-7"/>
          <w:sz w:val="24"/>
          <w:szCs w:val="24"/>
        </w:rPr>
        <w:t xml:space="preserve"> </w:t>
      </w:r>
      <w:r w:rsidRPr="004D089A">
        <w:rPr>
          <w:sz w:val="24"/>
          <w:szCs w:val="24"/>
        </w:rPr>
        <w:t>in</w:t>
      </w:r>
      <w:r w:rsidRPr="004D089A">
        <w:rPr>
          <w:spacing w:val="-3"/>
          <w:sz w:val="24"/>
          <w:szCs w:val="24"/>
        </w:rPr>
        <w:t xml:space="preserve"> </w:t>
      </w:r>
      <w:r w:rsidRPr="004D089A">
        <w:rPr>
          <w:sz w:val="24"/>
          <w:szCs w:val="24"/>
        </w:rPr>
        <w:t>yields</w:t>
      </w:r>
      <w:r w:rsidRPr="004D089A">
        <w:rPr>
          <w:spacing w:val="-58"/>
          <w:sz w:val="24"/>
          <w:szCs w:val="24"/>
        </w:rPr>
        <w:t xml:space="preserve"> </w:t>
      </w:r>
      <w:r w:rsidRPr="004D089A">
        <w:rPr>
          <w:sz w:val="24"/>
          <w:szCs w:val="24"/>
        </w:rPr>
        <w:t>are</w:t>
      </w:r>
      <w:r w:rsidRPr="004D089A">
        <w:rPr>
          <w:spacing w:val="-3"/>
          <w:sz w:val="24"/>
          <w:szCs w:val="24"/>
        </w:rPr>
        <w:t xml:space="preserve"> </w:t>
      </w:r>
      <w:r w:rsidRPr="004D089A">
        <w:rPr>
          <w:sz w:val="24"/>
          <w:szCs w:val="24"/>
        </w:rPr>
        <w:t>expected</w:t>
      </w:r>
      <w:r w:rsidRPr="004D089A">
        <w:rPr>
          <w:spacing w:val="-6"/>
          <w:sz w:val="24"/>
          <w:szCs w:val="24"/>
        </w:rPr>
        <w:t xml:space="preserve"> </w:t>
      </w:r>
      <w:r w:rsidRPr="004D089A">
        <w:rPr>
          <w:sz w:val="24"/>
          <w:szCs w:val="24"/>
        </w:rPr>
        <w:t>to</w:t>
      </w:r>
      <w:r w:rsidRPr="004D089A">
        <w:rPr>
          <w:spacing w:val="-1"/>
          <w:sz w:val="24"/>
          <w:szCs w:val="24"/>
        </w:rPr>
        <w:t xml:space="preserve"> </w:t>
      </w:r>
      <w:r w:rsidRPr="004D089A">
        <w:rPr>
          <w:sz w:val="24"/>
          <w:szCs w:val="24"/>
        </w:rPr>
        <w:t>fall, particularly</w:t>
      </w:r>
      <w:r w:rsidRPr="004D089A">
        <w:rPr>
          <w:spacing w:val="-2"/>
          <w:sz w:val="24"/>
          <w:szCs w:val="24"/>
        </w:rPr>
        <w:t xml:space="preserve"> </w:t>
      </w:r>
      <w:r w:rsidRPr="004D089A">
        <w:rPr>
          <w:sz w:val="24"/>
          <w:szCs w:val="24"/>
        </w:rPr>
        <w:t>in</w:t>
      </w:r>
      <w:r w:rsidRPr="004D089A">
        <w:rPr>
          <w:spacing w:val="-7"/>
          <w:sz w:val="24"/>
          <w:szCs w:val="24"/>
        </w:rPr>
        <w:t xml:space="preserve"> </w:t>
      </w:r>
      <w:r w:rsidRPr="004D089A">
        <w:rPr>
          <w:sz w:val="24"/>
          <w:szCs w:val="24"/>
        </w:rPr>
        <w:t>the</w:t>
      </w:r>
      <w:r w:rsidRPr="004D089A">
        <w:rPr>
          <w:spacing w:val="-1"/>
          <w:sz w:val="24"/>
          <w:szCs w:val="24"/>
        </w:rPr>
        <w:t xml:space="preserve"> </w:t>
      </w:r>
      <w:r w:rsidRPr="004D089A">
        <w:rPr>
          <w:sz w:val="24"/>
          <w:szCs w:val="24"/>
        </w:rPr>
        <w:t>dry</w:t>
      </w:r>
      <w:r w:rsidRPr="004D089A">
        <w:rPr>
          <w:spacing w:val="-6"/>
          <w:sz w:val="24"/>
          <w:szCs w:val="24"/>
        </w:rPr>
        <w:t xml:space="preserve"> </w:t>
      </w:r>
      <w:r w:rsidRPr="004D089A">
        <w:rPr>
          <w:sz w:val="24"/>
          <w:szCs w:val="24"/>
        </w:rPr>
        <w:t>land</w:t>
      </w:r>
      <w:r w:rsidRPr="004D089A">
        <w:rPr>
          <w:spacing w:val="-1"/>
          <w:sz w:val="24"/>
          <w:szCs w:val="24"/>
        </w:rPr>
        <w:t xml:space="preserve"> </w:t>
      </w:r>
      <w:r w:rsidRPr="004D089A">
        <w:rPr>
          <w:sz w:val="24"/>
          <w:szCs w:val="24"/>
        </w:rPr>
        <w:t>regions</w:t>
      </w:r>
      <w:r w:rsidRPr="004D089A">
        <w:rPr>
          <w:spacing w:val="-3"/>
          <w:sz w:val="24"/>
          <w:szCs w:val="24"/>
        </w:rPr>
        <w:t xml:space="preserve"> </w:t>
      </w:r>
      <w:r w:rsidRPr="004D089A">
        <w:rPr>
          <w:sz w:val="24"/>
          <w:szCs w:val="24"/>
        </w:rPr>
        <w:t>of</w:t>
      </w:r>
      <w:r w:rsidRPr="004D089A">
        <w:rPr>
          <w:spacing w:val="-9"/>
          <w:sz w:val="24"/>
          <w:szCs w:val="24"/>
        </w:rPr>
        <w:t xml:space="preserve"> </w:t>
      </w:r>
      <w:r w:rsidRPr="004D089A">
        <w:rPr>
          <w:sz w:val="24"/>
          <w:szCs w:val="24"/>
        </w:rPr>
        <w:t>Africa (Pavelic</w:t>
      </w:r>
      <w:r w:rsidRPr="004D089A">
        <w:rPr>
          <w:spacing w:val="-2"/>
          <w:sz w:val="24"/>
          <w:szCs w:val="24"/>
        </w:rPr>
        <w:t xml:space="preserve"> </w:t>
      </w:r>
      <w:r w:rsidRPr="004D089A">
        <w:rPr>
          <w:i/>
          <w:sz w:val="24"/>
          <w:szCs w:val="24"/>
        </w:rPr>
        <w:t>et</w:t>
      </w:r>
      <w:r w:rsidRPr="004D089A">
        <w:rPr>
          <w:i/>
          <w:spacing w:val="-1"/>
          <w:sz w:val="24"/>
          <w:szCs w:val="24"/>
        </w:rPr>
        <w:t xml:space="preserve"> </w:t>
      </w:r>
      <w:r w:rsidRPr="004D089A">
        <w:rPr>
          <w:i/>
          <w:sz w:val="24"/>
          <w:szCs w:val="24"/>
        </w:rPr>
        <w:t>al</w:t>
      </w:r>
      <w:r w:rsidRPr="004D089A">
        <w:rPr>
          <w:sz w:val="24"/>
          <w:szCs w:val="24"/>
        </w:rPr>
        <w:t>.,</w:t>
      </w:r>
      <w:r w:rsidRPr="004D089A">
        <w:rPr>
          <w:spacing w:val="-5"/>
          <w:sz w:val="24"/>
          <w:szCs w:val="24"/>
        </w:rPr>
        <w:t xml:space="preserve"> </w:t>
      </w:r>
      <w:r w:rsidRPr="004D089A">
        <w:rPr>
          <w:sz w:val="24"/>
          <w:szCs w:val="24"/>
        </w:rPr>
        <w:t>2013).</w:t>
      </w:r>
    </w:p>
    <w:p w14:paraId="3A8BD793" w14:textId="77777777" w:rsidR="004F1D96" w:rsidRPr="004D089A" w:rsidRDefault="004F1D96" w:rsidP="004F1D96">
      <w:pPr>
        <w:spacing w:line="360" w:lineRule="auto"/>
        <w:jc w:val="both"/>
        <w:rPr>
          <w:sz w:val="24"/>
          <w:szCs w:val="24"/>
        </w:rPr>
      </w:pPr>
    </w:p>
    <w:p w14:paraId="23B8DF87" w14:textId="5A285CEA" w:rsidR="004F1D96" w:rsidRPr="004D089A" w:rsidRDefault="004F1D96" w:rsidP="004F1D96">
      <w:pPr>
        <w:spacing w:line="360" w:lineRule="auto"/>
        <w:jc w:val="both"/>
        <w:rPr>
          <w:sz w:val="24"/>
          <w:szCs w:val="24"/>
        </w:rPr>
      </w:pPr>
      <w:r w:rsidRPr="004D089A">
        <w:rPr>
          <w:sz w:val="24"/>
          <w:szCs w:val="24"/>
        </w:rPr>
        <w:t>With</w:t>
      </w:r>
      <w:r w:rsidRPr="004D089A">
        <w:rPr>
          <w:spacing w:val="1"/>
          <w:sz w:val="24"/>
          <w:szCs w:val="24"/>
        </w:rPr>
        <w:t xml:space="preserve"> </w:t>
      </w:r>
      <w:r w:rsidRPr="004D089A">
        <w:rPr>
          <w:sz w:val="24"/>
          <w:szCs w:val="24"/>
        </w:rPr>
        <w:t>agriculture</w:t>
      </w:r>
      <w:r w:rsidRPr="004D089A">
        <w:rPr>
          <w:spacing w:val="1"/>
          <w:sz w:val="24"/>
          <w:szCs w:val="24"/>
        </w:rPr>
        <w:t xml:space="preserve"> </w:t>
      </w:r>
      <w:r w:rsidRPr="004D089A">
        <w:rPr>
          <w:sz w:val="24"/>
          <w:szCs w:val="24"/>
        </w:rPr>
        <w:t>employing</w:t>
      </w:r>
      <w:r w:rsidRPr="004D089A">
        <w:rPr>
          <w:spacing w:val="1"/>
          <w:sz w:val="24"/>
          <w:szCs w:val="24"/>
        </w:rPr>
        <w:t xml:space="preserve"> </w:t>
      </w:r>
      <w:r w:rsidRPr="004D089A">
        <w:rPr>
          <w:sz w:val="24"/>
          <w:szCs w:val="24"/>
        </w:rPr>
        <w:t>nearly</w:t>
      </w:r>
      <w:r w:rsidRPr="004D089A">
        <w:rPr>
          <w:spacing w:val="1"/>
          <w:sz w:val="24"/>
          <w:szCs w:val="24"/>
        </w:rPr>
        <w:t xml:space="preserve"> </w:t>
      </w:r>
      <w:r w:rsidRPr="004D089A">
        <w:rPr>
          <w:sz w:val="24"/>
          <w:szCs w:val="24"/>
        </w:rPr>
        <w:t>60%</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the</w:t>
      </w:r>
      <w:r w:rsidRPr="004D089A">
        <w:rPr>
          <w:spacing w:val="1"/>
          <w:sz w:val="24"/>
          <w:szCs w:val="24"/>
        </w:rPr>
        <w:t xml:space="preserve"> </w:t>
      </w:r>
      <w:r w:rsidRPr="004D089A">
        <w:rPr>
          <w:sz w:val="24"/>
          <w:szCs w:val="24"/>
        </w:rPr>
        <w:t>labor</w:t>
      </w:r>
      <w:r w:rsidRPr="004D089A">
        <w:rPr>
          <w:spacing w:val="1"/>
          <w:sz w:val="24"/>
          <w:szCs w:val="24"/>
        </w:rPr>
        <w:t xml:space="preserve"> </w:t>
      </w:r>
      <w:r w:rsidRPr="004D089A">
        <w:rPr>
          <w:sz w:val="24"/>
          <w:szCs w:val="24"/>
        </w:rPr>
        <w:t>force</w:t>
      </w:r>
      <w:r w:rsidRPr="004D089A">
        <w:rPr>
          <w:spacing w:val="1"/>
          <w:sz w:val="24"/>
          <w:szCs w:val="24"/>
        </w:rPr>
        <w:t xml:space="preserve"> </w:t>
      </w:r>
      <w:r w:rsidRPr="004D089A">
        <w:rPr>
          <w:sz w:val="24"/>
          <w:szCs w:val="24"/>
        </w:rPr>
        <w:t>in</w:t>
      </w:r>
      <w:r w:rsidRPr="004D089A">
        <w:rPr>
          <w:spacing w:val="1"/>
          <w:sz w:val="24"/>
          <w:szCs w:val="24"/>
        </w:rPr>
        <w:t xml:space="preserve"> </w:t>
      </w:r>
      <w:r w:rsidRPr="004D089A">
        <w:rPr>
          <w:sz w:val="24"/>
          <w:szCs w:val="24"/>
        </w:rPr>
        <w:t>SSA,</w:t>
      </w:r>
      <w:r w:rsidRPr="004D089A">
        <w:rPr>
          <w:spacing w:val="1"/>
          <w:sz w:val="24"/>
          <w:szCs w:val="24"/>
        </w:rPr>
        <w:t xml:space="preserve"> </w:t>
      </w:r>
      <w:r w:rsidRPr="004D089A">
        <w:rPr>
          <w:sz w:val="24"/>
          <w:szCs w:val="24"/>
        </w:rPr>
        <w:t>agricultural</w:t>
      </w:r>
      <w:r w:rsidRPr="004D089A">
        <w:rPr>
          <w:spacing w:val="1"/>
          <w:sz w:val="24"/>
          <w:szCs w:val="24"/>
        </w:rPr>
        <w:t xml:space="preserve"> </w:t>
      </w:r>
      <w:r w:rsidRPr="004D089A">
        <w:rPr>
          <w:sz w:val="24"/>
          <w:szCs w:val="24"/>
        </w:rPr>
        <w:t xml:space="preserve">productivity is a vital component of food security (Macharia </w:t>
      </w:r>
      <w:r w:rsidRPr="004D089A">
        <w:rPr>
          <w:i/>
          <w:sz w:val="24"/>
          <w:szCs w:val="24"/>
        </w:rPr>
        <w:t>et al</w:t>
      </w:r>
      <w:r w:rsidRPr="004D089A">
        <w:rPr>
          <w:sz w:val="24"/>
          <w:szCs w:val="24"/>
        </w:rPr>
        <w:t>., 2018). Smallholder agricultural production</w:t>
      </w:r>
      <w:r w:rsidRPr="004D089A">
        <w:rPr>
          <w:spacing w:val="-57"/>
          <w:sz w:val="24"/>
          <w:szCs w:val="24"/>
        </w:rPr>
        <w:t xml:space="preserve"> </w:t>
      </w:r>
      <w:r w:rsidRPr="004D089A">
        <w:rPr>
          <w:sz w:val="24"/>
          <w:szCs w:val="24"/>
        </w:rPr>
        <w:t>is highly risky and less-return due to low staple crop prices, poor yields, and variable</w:t>
      </w:r>
      <w:r w:rsidRPr="004D089A">
        <w:rPr>
          <w:spacing w:val="1"/>
          <w:sz w:val="24"/>
          <w:szCs w:val="24"/>
        </w:rPr>
        <w:t xml:space="preserve"> </w:t>
      </w:r>
      <w:r w:rsidRPr="004D089A">
        <w:rPr>
          <w:sz w:val="24"/>
          <w:szCs w:val="24"/>
        </w:rPr>
        <w:t>rains</w:t>
      </w:r>
      <w:r w:rsidRPr="004D089A">
        <w:rPr>
          <w:spacing w:val="1"/>
          <w:sz w:val="24"/>
          <w:szCs w:val="24"/>
        </w:rPr>
        <w:t xml:space="preserve"> </w:t>
      </w:r>
      <w:r w:rsidRPr="004D089A">
        <w:rPr>
          <w:sz w:val="24"/>
          <w:szCs w:val="24"/>
        </w:rPr>
        <w:t>(Burney</w:t>
      </w:r>
      <w:r w:rsidRPr="004D089A">
        <w:rPr>
          <w:spacing w:val="1"/>
          <w:sz w:val="24"/>
          <w:szCs w:val="24"/>
        </w:rPr>
        <w:t xml:space="preserve"> </w:t>
      </w:r>
      <w:r w:rsidRPr="004D089A">
        <w:rPr>
          <w:i/>
          <w:sz w:val="24"/>
          <w:szCs w:val="24"/>
        </w:rPr>
        <w:t>et</w:t>
      </w:r>
      <w:r w:rsidRPr="004D089A">
        <w:rPr>
          <w:i/>
          <w:spacing w:val="1"/>
          <w:sz w:val="24"/>
          <w:szCs w:val="24"/>
        </w:rPr>
        <w:t xml:space="preserve"> </w:t>
      </w:r>
      <w:r w:rsidRPr="004D089A">
        <w:rPr>
          <w:i/>
          <w:sz w:val="24"/>
          <w:szCs w:val="24"/>
        </w:rPr>
        <w:t>al</w:t>
      </w:r>
      <w:r w:rsidRPr="004D089A">
        <w:rPr>
          <w:sz w:val="24"/>
          <w:szCs w:val="24"/>
        </w:rPr>
        <w:t>.,</w:t>
      </w:r>
      <w:r w:rsidRPr="004D089A">
        <w:rPr>
          <w:spacing w:val="1"/>
          <w:sz w:val="24"/>
          <w:szCs w:val="24"/>
        </w:rPr>
        <w:t xml:space="preserve"> </w:t>
      </w:r>
      <w:r w:rsidRPr="004D089A">
        <w:rPr>
          <w:sz w:val="24"/>
          <w:szCs w:val="24"/>
        </w:rPr>
        <w:t>2010).</w:t>
      </w:r>
      <w:r w:rsidRPr="004D089A">
        <w:rPr>
          <w:spacing w:val="1"/>
          <w:sz w:val="24"/>
          <w:szCs w:val="24"/>
        </w:rPr>
        <w:t xml:space="preserve"> </w:t>
      </w:r>
      <w:r w:rsidRPr="004D089A">
        <w:rPr>
          <w:sz w:val="24"/>
          <w:szCs w:val="24"/>
        </w:rPr>
        <w:t>Climate</w:t>
      </w:r>
      <w:r w:rsidRPr="004D089A">
        <w:rPr>
          <w:spacing w:val="1"/>
          <w:sz w:val="24"/>
          <w:szCs w:val="24"/>
        </w:rPr>
        <w:t xml:space="preserve"> </w:t>
      </w:r>
      <w:r w:rsidRPr="004D089A">
        <w:rPr>
          <w:sz w:val="24"/>
          <w:szCs w:val="24"/>
        </w:rPr>
        <w:t>change</w:t>
      </w:r>
      <w:r w:rsidRPr="004D089A">
        <w:rPr>
          <w:spacing w:val="1"/>
          <w:sz w:val="24"/>
          <w:szCs w:val="24"/>
        </w:rPr>
        <w:t xml:space="preserve"> </w:t>
      </w:r>
      <w:r w:rsidRPr="004D089A">
        <w:rPr>
          <w:sz w:val="24"/>
          <w:szCs w:val="24"/>
        </w:rPr>
        <w:t>and</w:t>
      </w:r>
      <w:r w:rsidRPr="004D089A">
        <w:rPr>
          <w:spacing w:val="1"/>
          <w:sz w:val="24"/>
          <w:szCs w:val="24"/>
        </w:rPr>
        <w:t xml:space="preserve"> </w:t>
      </w:r>
      <w:r w:rsidRPr="004D089A">
        <w:rPr>
          <w:sz w:val="24"/>
          <w:szCs w:val="24"/>
        </w:rPr>
        <w:t>accompanying</w:t>
      </w:r>
      <w:r w:rsidRPr="004D089A">
        <w:rPr>
          <w:spacing w:val="1"/>
          <w:sz w:val="24"/>
          <w:szCs w:val="24"/>
        </w:rPr>
        <w:t xml:space="preserve"> </w:t>
      </w:r>
      <w:r w:rsidRPr="004D089A">
        <w:rPr>
          <w:sz w:val="24"/>
          <w:szCs w:val="24"/>
        </w:rPr>
        <w:t>environmental</w:t>
      </w:r>
      <w:r w:rsidRPr="004D089A">
        <w:rPr>
          <w:spacing w:val="1"/>
          <w:sz w:val="24"/>
          <w:szCs w:val="24"/>
        </w:rPr>
        <w:t xml:space="preserve"> </w:t>
      </w:r>
      <w:r w:rsidRPr="004D089A">
        <w:rPr>
          <w:sz w:val="24"/>
          <w:szCs w:val="24"/>
        </w:rPr>
        <w:t>deterioration are predicted to exacerbate the challenges of low yields and variable</w:t>
      </w:r>
      <w:r w:rsidRPr="004D089A">
        <w:rPr>
          <w:spacing w:val="1"/>
          <w:sz w:val="24"/>
          <w:szCs w:val="24"/>
        </w:rPr>
        <w:t xml:space="preserve"> </w:t>
      </w:r>
      <w:r w:rsidRPr="004D089A">
        <w:rPr>
          <w:sz w:val="24"/>
          <w:szCs w:val="24"/>
        </w:rPr>
        <w:t>rainfall in the future (Muthui, 2015). Yield projections from major crops such as</w:t>
      </w:r>
      <w:r w:rsidRPr="004D089A">
        <w:rPr>
          <w:spacing w:val="1"/>
          <w:sz w:val="24"/>
          <w:szCs w:val="24"/>
        </w:rPr>
        <w:t xml:space="preserve"> </w:t>
      </w:r>
      <w:r w:rsidRPr="004D089A">
        <w:rPr>
          <w:sz w:val="24"/>
          <w:szCs w:val="24"/>
        </w:rPr>
        <w:t>sorghum, maize, and millet are expected to fall by 8 to 22 percent by 2050 unless</w:t>
      </w:r>
      <w:r w:rsidRPr="004D089A">
        <w:rPr>
          <w:spacing w:val="1"/>
          <w:sz w:val="24"/>
          <w:szCs w:val="24"/>
        </w:rPr>
        <w:t xml:space="preserve"> </w:t>
      </w:r>
      <w:r w:rsidRPr="004D089A">
        <w:rPr>
          <w:sz w:val="24"/>
          <w:szCs w:val="24"/>
        </w:rPr>
        <w:t>sustainable strategies are adapted and implemented to mitigate climate change impacts</w:t>
      </w:r>
      <w:r w:rsidRPr="004D089A">
        <w:rPr>
          <w:spacing w:val="-57"/>
          <w:sz w:val="24"/>
          <w:szCs w:val="24"/>
        </w:rPr>
        <w:t xml:space="preserve"> </w:t>
      </w:r>
      <w:r w:rsidRPr="004D089A">
        <w:rPr>
          <w:sz w:val="24"/>
          <w:szCs w:val="24"/>
        </w:rPr>
        <w:t xml:space="preserve">(Njenga </w:t>
      </w:r>
      <w:r w:rsidRPr="004D089A">
        <w:rPr>
          <w:i/>
          <w:sz w:val="24"/>
          <w:szCs w:val="24"/>
        </w:rPr>
        <w:t>et al</w:t>
      </w:r>
      <w:r w:rsidRPr="004D089A">
        <w:rPr>
          <w:sz w:val="24"/>
          <w:szCs w:val="24"/>
        </w:rPr>
        <w:t>., 2021). Small-scale irrigation is frequently touted as a technological</w:t>
      </w:r>
      <w:r w:rsidRPr="004D089A">
        <w:rPr>
          <w:spacing w:val="1"/>
          <w:sz w:val="24"/>
          <w:szCs w:val="24"/>
        </w:rPr>
        <w:t xml:space="preserve"> </w:t>
      </w:r>
      <w:r w:rsidRPr="004D089A">
        <w:rPr>
          <w:sz w:val="24"/>
          <w:szCs w:val="24"/>
        </w:rPr>
        <w:t>advancement</w:t>
      </w:r>
      <w:r w:rsidRPr="004D089A">
        <w:rPr>
          <w:spacing w:val="3"/>
          <w:sz w:val="24"/>
          <w:szCs w:val="24"/>
        </w:rPr>
        <w:t xml:space="preserve"> </w:t>
      </w:r>
      <w:r w:rsidRPr="004D089A">
        <w:rPr>
          <w:sz w:val="24"/>
          <w:szCs w:val="24"/>
        </w:rPr>
        <w:t>that</w:t>
      </w:r>
      <w:r w:rsidRPr="004D089A">
        <w:rPr>
          <w:spacing w:val="7"/>
          <w:sz w:val="24"/>
          <w:szCs w:val="24"/>
        </w:rPr>
        <w:t xml:space="preserve"> </w:t>
      </w:r>
      <w:r w:rsidRPr="004D089A">
        <w:rPr>
          <w:sz w:val="24"/>
          <w:szCs w:val="24"/>
        </w:rPr>
        <w:t>can</w:t>
      </w:r>
      <w:r w:rsidRPr="004D089A">
        <w:rPr>
          <w:spacing w:val="-1"/>
          <w:sz w:val="24"/>
          <w:szCs w:val="24"/>
        </w:rPr>
        <w:t xml:space="preserve"> </w:t>
      </w:r>
      <w:r w:rsidRPr="004D089A">
        <w:rPr>
          <w:sz w:val="24"/>
          <w:szCs w:val="24"/>
        </w:rPr>
        <w:t>enhance</w:t>
      </w:r>
      <w:r w:rsidRPr="004D089A">
        <w:rPr>
          <w:spacing w:val="6"/>
          <w:sz w:val="24"/>
          <w:szCs w:val="24"/>
        </w:rPr>
        <w:t xml:space="preserve"> </w:t>
      </w:r>
      <w:r w:rsidRPr="004D089A">
        <w:rPr>
          <w:sz w:val="24"/>
          <w:szCs w:val="24"/>
        </w:rPr>
        <w:t>livelihood</w:t>
      </w:r>
      <w:r w:rsidRPr="004D089A">
        <w:rPr>
          <w:spacing w:val="-2"/>
          <w:sz w:val="24"/>
          <w:szCs w:val="24"/>
        </w:rPr>
        <w:t xml:space="preserve"> </w:t>
      </w:r>
      <w:r w:rsidRPr="004D089A">
        <w:rPr>
          <w:sz w:val="24"/>
          <w:szCs w:val="24"/>
        </w:rPr>
        <w:t>opportunities through</w:t>
      </w:r>
      <w:r w:rsidRPr="004D089A">
        <w:rPr>
          <w:spacing w:val="2"/>
          <w:sz w:val="24"/>
          <w:szCs w:val="24"/>
        </w:rPr>
        <w:t xml:space="preserve"> </w:t>
      </w:r>
      <w:r w:rsidRPr="004D089A">
        <w:rPr>
          <w:sz w:val="24"/>
          <w:szCs w:val="24"/>
        </w:rPr>
        <w:t>food</w:t>
      </w:r>
      <w:r w:rsidRPr="004D089A">
        <w:rPr>
          <w:spacing w:val="-1"/>
          <w:sz w:val="24"/>
          <w:szCs w:val="24"/>
        </w:rPr>
        <w:t xml:space="preserve"> </w:t>
      </w:r>
      <w:r w:rsidRPr="004D089A">
        <w:rPr>
          <w:sz w:val="24"/>
          <w:szCs w:val="24"/>
        </w:rPr>
        <w:t>security,</w:t>
      </w:r>
      <w:r w:rsidRPr="004D089A">
        <w:rPr>
          <w:spacing w:val="4"/>
          <w:sz w:val="24"/>
          <w:szCs w:val="24"/>
        </w:rPr>
        <w:t xml:space="preserve"> </w:t>
      </w:r>
      <w:r w:rsidRPr="004D089A">
        <w:rPr>
          <w:sz w:val="24"/>
          <w:szCs w:val="24"/>
        </w:rPr>
        <w:t>poverty</w:t>
      </w:r>
      <w:r w:rsidR="00AD00EA">
        <w:rPr>
          <w:sz w:val="24"/>
          <w:szCs w:val="24"/>
        </w:rPr>
        <w:t xml:space="preserve"> </w:t>
      </w:r>
      <w:r w:rsidRPr="004D089A">
        <w:rPr>
          <w:sz w:val="24"/>
          <w:szCs w:val="24"/>
        </w:rPr>
        <w:t>alleviation, and</w:t>
      </w:r>
      <w:r w:rsidRPr="004D089A">
        <w:rPr>
          <w:spacing w:val="-1"/>
          <w:sz w:val="24"/>
          <w:szCs w:val="24"/>
        </w:rPr>
        <w:t xml:space="preserve"> </w:t>
      </w:r>
      <w:r w:rsidRPr="004D089A">
        <w:rPr>
          <w:sz w:val="24"/>
          <w:szCs w:val="24"/>
        </w:rPr>
        <w:t>climate</w:t>
      </w:r>
      <w:r w:rsidRPr="004D089A">
        <w:rPr>
          <w:spacing w:val="-2"/>
          <w:sz w:val="24"/>
          <w:szCs w:val="24"/>
        </w:rPr>
        <w:t xml:space="preserve"> </w:t>
      </w:r>
      <w:r w:rsidRPr="004D089A">
        <w:rPr>
          <w:sz w:val="24"/>
          <w:szCs w:val="24"/>
        </w:rPr>
        <w:t>resilience</w:t>
      </w:r>
      <w:r w:rsidRPr="004D089A">
        <w:rPr>
          <w:spacing w:val="2"/>
          <w:sz w:val="24"/>
          <w:szCs w:val="24"/>
        </w:rPr>
        <w:t xml:space="preserve"> </w:t>
      </w:r>
      <w:r w:rsidRPr="004D089A">
        <w:rPr>
          <w:sz w:val="24"/>
          <w:szCs w:val="24"/>
        </w:rPr>
        <w:t>(Macharia</w:t>
      </w:r>
      <w:r w:rsidRPr="004D089A">
        <w:rPr>
          <w:spacing w:val="-1"/>
          <w:sz w:val="24"/>
          <w:szCs w:val="24"/>
        </w:rPr>
        <w:t xml:space="preserve"> </w:t>
      </w:r>
      <w:r w:rsidRPr="004D089A">
        <w:rPr>
          <w:i/>
          <w:sz w:val="24"/>
          <w:szCs w:val="24"/>
        </w:rPr>
        <w:t>et</w:t>
      </w:r>
      <w:r w:rsidRPr="004D089A">
        <w:rPr>
          <w:i/>
          <w:spacing w:val="-1"/>
          <w:sz w:val="24"/>
          <w:szCs w:val="24"/>
        </w:rPr>
        <w:t xml:space="preserve"> </w:t>
      </w:r>
      <w:r w:rsidRPr="004D089A">
        <w:rPr>
          <w:i/>
          <w:sz w:val="24"/>
          <w:szCs w:val="24"/>
        </w:rPr>
        <w:t>al</w:t>
      </w:r>
      <w:r w:rsidRPr="004D089A">
        <w:rPr>
          <w:sz w:val="24"/>
          <w:szCs w:val="24"/>
        </w:rPr>
        <w:t>.,</w:t>
      </w:r>
      <w:r w:rsidRPr="004D089A">
        <w:rPr>
          <w:spacing w:val="-4"/>
          <w:sz w:val="24"/>
          <w:szCs w:val="24"/>
        </w:rPr>
        <w:t xml:space="preserve"> </w:t>
      </w:r>
      <w:r w:rsidRPr="004D089A">
        <w:rPr>
          <w:sz w:val="24"/>
          <w:szCs w:val="24"/>
        </w:rPr>
        <w:t>2018).</w:t>
      </w:r>
    </w:p>
    <w:p w14:paraId="06640F1F" w14:textId="77777777" w:rsidR="004F1D96" w:rsidRPr="004D089A" w:rsidRDefault="004F1D96" w:rsidP="004F1D96">
      <w:pPr>
        <w:spacing w:line="360" w:lineRule="auto"/>
        <w:jc w:val="both"/>
        <w:rPr>
          <w:sz w:val="24"/>
          <w:szCs w:val="24"/>
        </w:rPr>
      </w:pPr>
      <w:r w:rsidRPr="004D089A">
        <w:rPr>
          <w:sz w:val="24"/>
          <w:szCs w:val="24"/>
        </w:rPr>
        <w:lastRenderedPageBreak/>
        <w:t>Despite having predominantly dry and semi-arid land, Kenyan agriculture is majorly</w:t>
      </w:r>
      <w:r w:rsidRPr="004D089A">
        <w:rPr>
          <w:spacing w:val="1"/>
          <w:sz w:val="24"/>
          <w:szCs w:val="24"/>
        </w:rPr>
        <w:t xml:space="preserve"> </w:t>
      </w:r>
      <w:r w:rsidRPr="004D089A">
        <w:rPr>
          <w:sz w:val="24"/>
          <w:szCs w:val="24"/>
        </w:rPr>
        <w:t xml:space="preserve">rainfed (Nakawuka </w:t>
      </w:r>
      <w:r w:rsidRPr="004D089A">
        <w:rPr>
          <w:i/>
          <w:sz w:val="24"/>
          <w:szCs w:val="24"/>
        </w:rPr>
        <w:t>et al</w:t>
      </w:r>
      <w:r w:rsidRPr="004D089A">
        <w:rPr>
          <w:sz w:val="24"/>
          <w:szCs w:val="24"/>
        </w:rPr>
        <w:t>., 2018). Rainfed agriculture has been a risky endeavor due to</w:t>
      </w:r>
      <w:r w:rsidRPr="004D089A">
        <w:rPr>
          <w:spacing w:val="1"/>
          <w:sz w:val="24"/>
          <w:szCs w:val="24"/>
        </w:rPr>
        <w:t xml:space="preserve"> </w:t>
      </w:r>
      <w:r w:rsidRPr="004D089A">
        <w:rPr>
          <w:sz w:val="24"/>
          <w:szCs w:val="24"/>
        </w:rPr>
        <w:t>poor geographical and</w:t>
      </w:r>
      <w:r w:rsidRPr="004D089A">
        <w:rPr>
          <w:spacing w:val="1"/>
          <w:sz w:val="24"/>
          <w:szCs w:val="24"/>
        </w:rPr>
        <w:t xml:space="preserve"> </w:t>
      </w:r>
      <w:r w:rsidRPr="004D089A">
        <w:rPr>
          <w:sz w:val="24"/>
          <w:szCs w:val="24"/>
        </w:rPr>
        <w:t>changing rainfall patterns, which has been exacerbated by</w:t>
      </w:r>
      <w:r w:rsidRPr="004D089A">
        <w:rPr>
          <w:spacing w:val="1"/>
          <w:sz w:val="24"/>
          <w:szCs w:val="24"/>
        </w:rPr>
        <w:t xml:space="preserve"> </w:t>
      </w:r>
      <w:r w:rsidRPr="004D089A">
        <w:rPr>
          <w:sz w:val="24"/>
          <w:szCs w:val="24"/>
        </w:rPr>
        <w:t>climate change. The yields of maize and tea decreased by 6% and 7%, respectively,</w:t>
      </w:r>
      <w:r w:rsidRPr="004D089A">
        <w:rPr>
          <w:spacing w:val="1"/>
          <w:sz w:val="24"/>
          <w:szCs w:val="24"/>
        </w:rPr>
        <w:t xml:space="preserve"> </w:t>
      </w:r>
      <w:r w:rsidRPr="004D089A">
        <w:rPr>
          <w:sz w:val="24"/>
          <w:szCs w:val="24"/>
        </w:rPr>
        <w:t>during 2017 drought (Kanda &amp; Lutta, 2022). Thus, irrigation is required to ensure</w:t>
      </w:r>
      <w:r w:rsidRPr="004D089A">
        <w:rPr>
          <w:spacing w:val="1"/>
          <w:sz w:val="24"/>
          <w:szCs w:val="24"/>
        </w:rPr>
        <w:t xml:space="preserve"> </w:t>
      </w:r>
      <w:r w:rsidRPr="004D089A">
        <w:rPr>
          <w:sz w:val="24"/>
          <w:szCs w:val="24"/>
        </w:rPr>
        <w:t>production stability and prevention of crop failure. Irrigation is critical in increasing</w:t>
      </w:r>
      <w:r w:rsidRPr="004D089A">
        <w:rPr>
          <w:spacing w:val="1"/>
          <w:sz w:val="24"/>
          <w:szCs w:val="24"/>
        </w:rPr>
        <w:t xml:space="preserve"> </w:t>
      </w:r>
      <w:r w:rsidRPr="004D089A">
        <w:rPr>
          <w:sz w:val="24"/>
          <w:szCs w:val="24"/>
        </w:rPr>
        <w:t>farmers' resistance to climate shocks (Mwangi &amp; Crewett, 2019). Despite its role in</w:t>
      </w:r>
      <w:r w:rsidRPr="004D089A">
        <w:rPr>
          <w:spacing w:val="1"/>
          <w:sz w:val="24"/>
          <w:szCs w:val="24"/>
        </w:rPr>
        <w:t xml:space="preserve"> </w:t>
      </w:r>
      <w:r w:rsidRPr="004D089A">
        <w:rPr>
          <w:sz w:val="24"/>
          <w:szCs w:val="24"/>
        </w:rPr>
        <w:t>stabilizing crop yields and establishing climate change resistance, Kenyan irrigation is</w:t>
      </w:r>
      <w:r w:rsidRPr="004D089A">
        <w:rPr>
          <w:spacing w:val="-57"/>
          <w:sz w:val="24"/>
          <w:szCs w:val="24"/>
        </w:rPr>
        <w:t xml:space="preserve"> </w:t>
      </w:r>
      <w:r w:rsidRPr="004D089A">
        <w:rPr>
          <w:sz w:val="24"/>
          <w:szCs w:val="24"/>
        </w:rPr>
        <w:t>underutilized</w:t>
      </w:r>
      <w:r w:rsidRPr="004D089A">
        <w:rPr>
          <w:spacing w:val="1"/>
          <w:sz w:val="24"/>
          <w:szCs w:val="24"/>
        </w:rPr>
        <w:t xml:space="preserve"> </w:t>
      </w:r>
      <w:r w:rsidRPr="004D089A">
        <w:rPr>
          <w:sz w:val="24"/>
          <w:szCs w:val="24"/>
        </w:rPr>
        <w:t>as</w:t>
      </w:r>
      <w:r w:rsidRPr="004D089A">
        <w:rPr>
          <w:spacing w:val="1"/>
          <w:sz w:val="24"/>
          <w:szCs w:val="24"/>
        </w:rPr>
        <w:t xml:space="preserve"> </w:t>
      </w:r>
      <w:r w:rsidRPr="004D089A">
        <w:rPr>
          <w:sz w:val="24"/>
          <w:szCs w:val="24"/>
        </w:rPr>
        <w:t>it</w:t>
      </w:r>
      <w:r w:rsidRPr="004D089A">
        <w:rPr>
          <w:spacing w:val="1"/>
          <w:sz w:val="24"/>
          <w:szCs w:val="24"/>
        </w:rPr>
        <w:t xml:space="preserve"> </w:t>
      </w:r>
      <w:r w:rsidRPr="004D089A">
        <w:rPr>
          <w:sz w:val="24"/>
          <w:szCs w:val="24"/>
        </w:rPr>
        <w:t>accounts</w:t>
      </w:r>
      <w:r w:rsidRPr="004D089A">
        <w:rPr>
          <w:spacing w:val="1"/>
          <w:sz w:val="24"/>
          <w:szCs w:val="24"/>
        </w:rPr>
        <w:t xml:space="preserve"> </w:t>
      </w:r>
      <w:r w:rsidRPr="004D089A">
        <w:rPr>
          <w:sz w:val="24"/>
          <w:szCs w:val="24"/>
        </w:rPr>
        <w:t>for only 1.7%</w:t>
      </w:r>
      <w:r w:rsidRPr="004D089A">
        <w:rPr>
          <w:spacing w:val="1"/>
          <w:sz w:val="24"/>
          <w:szCs w:val="24"/>
        </w:rPr>
        <w:t xml:space="preserve"> </w:t>
      </w:r>
      <w:r w:rsidRPr="004D089A">
        <w:rPr>
          <w:sz w:val="24"/>
          <w:szCs w:val="24"/>
        </w:rPr>
        <w:t>of the</w:t>
      </w:r>
      <w:r w:rsidRPr="004D089A">
        <w:rPr>
          <w:spacing w:val="1"/>
          <w:sz w:val="24"/>
          <w:szCs w:val="24"/>
        </w:rPr>
        <w:t xml:space="preserve"> </w:t>
      </w:r>
      <w:r w:rsidRPr="004D089A">
        <w:rPr>
          <w:sz w:val="24"/>
          <w:szCs w:val="24"/>
        </w:rPr>
        <w:t>area</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land</w:t>
      </w:r>
      <w:r w:rsidRPr="004D089A">
        <w:rPr>
          <w:spacing w:val="1"/>
          <w:sz w:val="24"/>
          <w:szCs w:val="24"/>
        </w:rPr>
        <w:t xml:space="preserve"> </w:t>
      </w:r>
      <w:r w:rsidRPr="004D089A">
        <w:rPr>
          <w:sz w:val="24"/>
          <w:szCs w:val="24"/>
        </w:rPr>
        <w:t>under</w:t>
      </w:r>
      <w:r w:rsidRPr="004D089A">
        <w:rPr>
          <w:spacing w:val="1"/>
          <w:sz w:val="24"/>
          <w:szCs w:val="24"/>
        </w:rPr>
        <w:t xml:space="preserve"> </w:t>
      </w:r>
      <w:r w:rsidRPr="004D089A">
        <w:rPr>
          <w:sz w:val="24"/>
          <w:szCs w:val="24"/>
        </w:rPr>
        <w:t>agriculture</w:t>
      </w:r>
      <w:r w:rsidRPr="004D089A">
        <w:rPr>
          <w:spacing w:val="1"/>
          <w:sz w:val="24"/>
          <w:szCs w:val="24"/>
        </w:rPr>
        <w:t xml:space="preserve"> </w:t>
      </w:r>
      <w:r w:rsidRPr="004D089A">
        <w:rPr>
          <w:sz w:val="24"/>
          <w:szCs w:val="24"/>
        </w:rPr>
        <w:t xml:space="preserve">(Nakawuka </w:t>
      </w:r>
      <w:r w:rsidRPr="004D089A">
        <w:rPr>
          <w:i/>
          <w:sz w:val="24"/>
          <w:szCs w:val="24"/>
        </w:rPr>
        <w:t>et</w:t>
      </w:r>
      <w:r w:rsidRPr="004D089A">
        <w:rPr>
          <w:i/>
          <w:spacing w:val="2"/>
          <w:sz w:val="24"/>
          <w:szCs w:val="24"/>
        </w:rPr>
        <w:t xml:space="preserve"> </w:t>
      </w:r>
      <w:r w:rsidRPr="004D089A">
        <w:rPr>
          <w:i/>
          <w:sz w:val="24"/>
          <w:szCs w:val="24"/>
        </w:rPr>
        <w:t>al</w:t>
      </w:r>
      <w:r w:rsidRPr="004D089A">
        <w:rPr>
          <w:sz w:val="24"/>
          <w:szCs w:val="24"/>
        </w:rPr>
        <w:t>.,</w:t>
      </w:r>
      <w:r w:rsidRPr="004D089A">
        <w:rPr>
          <w:spacing w:val="4"/>
          <w:sz w:val="24"/>
          <w:szCs w:val="24"/>
        </w:rPr>
        <w:t xml:space="preserve"> </w:t>
      </w:r>
      <w:r w:rsidRPr="004D089A">
        <w:rPr>
          <w:sz w:val="24"/>
          <w:szCs w:val="24"/>
        </w:rPr>
        <w:t>2018).</w:t>
      </w:r>
    </w:p>
    <w:p w14:paraId="47A4B9E8" w14:textId="77777777" w:rsidR="004F1D96" w:rsidRPr="004D089A" w:rsidRDefault="004F1D96" w:rsidP="004F1D96">
      <w:pPr>
        <w:spacing w:line="360" w:lineRule="auto"/>
        <w:jc w:val="both"/>
        <w:rPr>
          <w:sz w:val="24"/>
          <w:szCs w:val="24"/>
        </w:rPr>
      </w:pPr>
    </w:p>
    <w:p w14:paraId="157CC21D" w14:textId="77777777" w:rsidR="004F1D96" w:rsidRPr="004D089A" w:rsidRDefault="004F1D96" w:rsidP="004F1D96">
      <w:pPr>
        <w:spacing w:line="360" w:lineRule="auto"/>
        <w:jc w:val="both"/>
        <w:rPr>
          <w:sz w:val="24"/>
          <w:szCs w:val="24"/>
        </w:rPr>
      </w:pPr>
      <w:r w:rsidRPr="004D089A">
        <w:rPr>
          <w:sz w:val="24"/>
          <w:szCs w:val="24"/>
        </w:rPr>
        <w:t>Kenyan government is promoting irrigation development by implementing modern</w:t>
      </w:r>
      <w:r w:rsidRPr="004D089A">
        <w:rPr>
          <w:spacing w:val="1"/>
          <w:sz w:val="24"/>
          <w:szCs w:val="24"/>
        </w:rPr>
        <w:t xml:space="preserve"> </w:t>
      </w:r>
      <w:r w:rsidRPr="004D089A">
        <w:rPr>
          <w:sz w:val="24"/>
          <w:szCs w:val="24"/>
        </w:rPr>
        <w:t>irrigation technology and tactics, particularly in ASAL, in order to solve the country's</w:t>
      </w:r>
      <w:r w:rsidRPr="004D089A">
        <w:rPr>
          <w:spacing w:val="1"/>
          <w:sz w:val="24"/>
          <w:szCs w:val="24"/>
        </w:rPr>
        <w:t xml:space="preserve"> </w:t>
      </w:r>
      <w:r w:rsidRPr="004D089A">
        <w:rPr>
          <w:sz w:val="24"/>
          <w:szCs w:val="24"/>
        </w:rPr>
        <w:t>food</w:t>
      </w:r>
      <w:r w:rsidRPr="004D089A">
        <w:rPr>
          <w:spacing w:val="1"/>
          <w:sz w:val="24"/>
          <w:szCs w:val="24"/>
        </w:rPr>
        <w:t xml:space="preserve"> </w:t>
      </w:r>
      <w:r w:rsidRPr="004D089A">
        <w:rPr>
          <w:sz w:val="24"/>
          <w:szCs w:val="24"/>
        </w:rPr>
        <w:t>insecurity</w:t>
      </w:r>
      <w:r w:rsidRPr="004D089A">
        <w:rPr>
          <w:spacing w:val="1"/>
          <w:sz w:val="24"/>
          <w:szCs w:val="24"/>
        </w:rPr>
        <w:t xml:space="preserve"> </w:t>
      </w:r>
      <w:r w:rsidRPr="004D089A">
        <w:rPr>
          <w:sz w:val="24"/>
          <w:szCs w:val="24"/>
        </w:rPr>
        <w:t>(Kanda</w:t>
      </w:r>
      <w:r w:rsidRPr="004D089A">
        <w:rPr>
          <w:spacing w:val="1"/>
          <w:sz w:val="24"/>
          <w:szCs w:val="24"/>
        </w:rPr>
        <w:t xml:space="preserve"> </w:t>
      </w:r>
      <w:r w:rsidRPr="004D089A">
        <w:rPr>
          <w:sz w:val="24"/>
          <w:szCs w:val="24"/>
        </w:rPr>
        <w:t>&amp;</w:t>
      </w:r>
      <w:r w:rsidRPr="004D089A">
        <w:rPr>
          <w:spacing w:val="1"/>
          <w:sz w:val="24"/>
          <w:szCs w:val="24"/>
        </w:rPr>
        <w:t xml:space="preserve"> </w:t>
      </w:r>
      <w:r w:rsidRPr="004D089A">
        <w:rPr>
          <w:sz w:val="24"/>
          <w:szCs w:val="24"/>
        </w:rPr>
        <w:t>Lutta,</w:t>
      </w:r>
      <w:r w:rsidRPr="004D089A">
        <w:rPr>
          <w:spacing w:val="1"/>
          <w:sz w:val="24"/>
          <w:szCs w:val="24"/>
        </w:rPr>
        <w:t xml:space="preserve"> </w:t>
      </w:r>
      <w:r w:rsidRPr="004D089A">
        <w:rPr>
          <w:sz w:val="24"/>
          <w:szCs w:val="24"/>
        </w:rPr>
        <w:t>2022).</w:t>
      </w:r>
      <w:r w:rsidRPr="004D089A">
        <w:rPr>
          <w:spacing w:val="1"/>
          <w:sz w:val="24"/>
          <w:szCs w:val="24"/>
        </w:rPr>
        <w:t xml:space="preserve"> </w:t>
      </w:r>
      <w:r w:rsidRPr="004D089A">
        <w:rPr>
          <w:sz w:val="24"/>
          <w:szCs w:val="24"/>
        </w:rPr>
        <w:t>Increased</w:t>
      </w:r>
      <w:r w:rsidRPr="004D089A">
        <w:rPr>
          <w:spacing w:val="1"/>
          <w:sz w:val="24"/>
          <w:szCs w:val="24"/>
        </w:rPr>
        <w:t xml:space="preserve"> </w:t>
      </w:r>
      <w:r w:rsidRPr="004D089A">
        <w:rPr>
          <w:sz w:val="24"/>
          <w:szCs w:val="24"/>
        </w:rPr>
        <w:t>irrigation</w:t>
      </w:r>
      <w:r w:rsidRPr="004D089A">
        <w:rPr>
          <w:spacing w:val="1"/>
          <w:sz w:val="24"/>
          <w:szCs w:val="24"/>
        </w:rPr>
        <w:t xml:space="preserve"> </w:t>
      </w:r>
      <w:r w:rsidRPr="004D089A">
        <w:rPr>
          <w:sz w:val="24"/>
          <w:szCs w:val="24"/>
        </w:rPr>
        <w:t>levels</w:t>
      </w:r>
      <w:r w:rsidRPr="004D089A">
        <w:rPr>
          <w:spacing w:val="1"/>
          <w:sz w:val="24"/>
          <w:szCs w:val="24"/>
        </w:rPr>
        <w:t xml:space="preserve"> </w:t>
      </w:r>
      <w:r w:rsidRPr="004D089A">
        <w:rPr>
          <w:sz w:val="24"/>
          <w:szCs w:val="24"/>
        </w:rPr>
        <w:t>could</w:t>
      </w:r>
      <w:r w:rsidRPr="004D089A">
        <w:rPr>
          <w:spacing w:val="1"/>
          <w:sz w:val="24"/>
          <w:szCs w:val="24"/>
        </w:rPr>
        <w:t xml:space="preserve"> </w:t>
      </w:r>
      <w:r w:rsidRPr="004D089A">
        <w:rPr>
          <w:sz w:val="24"/>
          <w:szCs w:val="24"/>
        </w:rPr>
        <w:t>aid</w:t>
      </w:r>
      <w:r w:rsidRPr="004D089A">
        <w:rPr>
          <w:spacing w:val="1"/>
          <w:sz w:val="24"/>
          <w:szCs w:val="24"/>
        </w:rPr>
        <w:t xml:space="preserve"> </w:t>
      </w:r>
      <w:r w:rsidRPr="004D089A">
        <w:rPr>
          <w:sz w:val="24"/>
          <w:szCs w:val="24"/>
        </w:rPr>
        <w:t>in</w:t>
      </w:r>
      <w:r w:rsidRPr="004D089A">
        <w:rPr>
          <w:spacing w:val="1"/>
          <w:sz w:val="24"/>
          <w:szCs w:val="24"/>
        </w:rPr>
        <w:t xml:space="preserve"> </w:t>
      </w:r>
      <w:r w:rsidRPr="004D089A">
        <w:rPr>
          <w:sz w:val="24"/>
          <w:szCs w:val="24"/>
        </w:rPr>
        <w:t>enhancing</w:t>
      </w:r>
      <w:r w:rsidRPr="004D089A">
        <w:rPr>
          <w:spacing w:val="-1"/>
          <w:sz w:val="24"/>
          <w:szCs w:val="24"/>
        </w:rPr>
        <w:t xml:space="preserve"> </w:t>
      </w:r>
      <w:r w:rsidRPr="004D089A">
        <w:rPr>
          <w:sz w:val="24"/>
          <w:szCs w:val="24"/>
        </w:rPr>
        <w:t>agricultural</w:t>
      </w:r>
      <w:r w:rsidRPr="004D089A">
        <w:rPr>
          <w:spacing w:val="-8"/>
          <w:sz w:val="24"/>
          <w:szCs w:val="24"/>
        </w:rPr>
        <w:t xml:space="preserve"> </w:t>
      </w:r>
      <w:r w:rsidRPr="004D089A">
        <w:rPr>
          <w:sz w:val="24"/>
          <w:szCs w:val="24"/>
        </w:rPr>
        <w:t>productivity</w:t>
      </w:r>
      <w:r w:rsidRPr="004D089A">
        <w:rPr>
          <w:spacing w:val="-9"/>
          <w:sz w:val="24"/>
          <w:szCs w:val="24"/>
        </w:rPr>
        <w:t xml:space="preserve"> </w:t>
      </w:r>
      <w:r w:rsidRPr="004D089A">
        <w:rPr>
          <w:sz w:val="24"/>
          <w:szCs w:val="24"/>
        </w:rPr>
        <w:t>and</w:t>
      </w:r>
      <w:r w:rsidRPr="004D089A">
        <w:rPr>
          <w:spacing w:val="-2"/>
          <w:sz w:val="24"/>
          <w:szCs w:val="24"/>
        </w:rPr>
        <w:t xml:space="preserve"> </w:t>
      </w:r>
      <w:r w:rsidRPr="004D089A">
        <w:rPr>
          <w:sz w:val="24"/>
          <w:szCs w:val="24"/>
        </w:rPr>
        <w:t>extending</w:t>
      </w:r>
      <w:r w:rsidRPr="004D089A">
        <w:rPr>
          <w:spacing w:val="-2"/>
          <w:sz w:val="24"/>
          <w:szCs w:val="24"/>
        </w:rPr>
        <w:t xml:space="preserve"> </w:t>
      </w:r>
      <w:r w:rsidRPr="004D089A">
        <w:rPr>
          <w:sz w:val="24"/>
          <w:szCs w:val="24"/>
        </w:rPr>
        <w:t>the</w:t>
      </w:r>
      <w:r w:rsidRPr="004D089A">
        <w:rPr>
          <w:spacing w:val="-2"/>
          <w:sz w:val="24"/>
          <w:szCs w:val="24"/>
        </w:rPr>
        <w:t xml:space="preserve"> </w:t>
      </w:r>
      <w:r w:rsidRPr="004D089A">
        <w:rPr>
          <w:sz w:val="24"/>
          <w:szCs w:val="24"/>
        </w:rPr>
        <w:t>productive</w:t>
      </w:r>
      <w:r w:rsidRPr="004D089A">
        <w:rPr>
          <w:spacing w:val="-3"/>
          <w:sz w:val="24"/>
          <w:szCs w:val="24"/>
        </w:rPr>
        <w:t xml:space="preserve"> </w:t>
      </w:r>
      <w:r w:rsidRPr="004D089A">
        <w:rPr>
          <w:sz w:val="24"/>
          <w:szCs w:val="24"/>
        </w:rPr>
        <w:t>season</w:t>
      </w:r>
      <w:r w:rsidRPr="004D089A">
        <w:rPr>
          <w:spacing w:val="-6"/>
          <w:sz w:val="24"/>
          <w:szCs w:val="24"/>
        </w:rPr>
        <w:t xml:space="preserve"> </w:t>
      </w:r>
      <w:r w:rsidRPr="004D089A">
        <w:rPr>
          <w:sz w:val="24"/>
          <w:szCs w:val="24"/>
        </w:rPr>
        <w:t>on</w:t>
      </w:r>
      <w:r w:rsidRPr="004D089A">
        <w:rPr>
          <w:spacing w:val="-6"/>
          <w:sz w:val="24"/>
          <w:szCs w:val="24"/>
        </w:rPr>
        <w:t xml:space="preserve"> </w:t>
      </w:r>
      <w:r w:rsidRPr="004D089A">
        <w:rPr>
          <w:sz w:val="24"/>
          <w:szCs w:val="24"/>
        </w:rPr>
        <w:t>the</w:t>
      </w:r>
      <w:r w:rsidRPr="004D089A">
        <w:rPr>
          <w:spacing w:val="-3"/>
          <w:sz w:val="24"/>
          <w:szCs w:val="24"/>
        </w:rPr>
        <w:t xml:space="preserve"> </w:t>
      </w:r>
      <w:r w:rsidRPr="004D089A">
        <w:rPr>
          <w:sz w:val="24"/>
          <w:szCs w:val="24"/>
        </w:rPr>
        <w:t>current</w:t>
      </w:r>
      <w:r w:rsidRPr="004D089A">
        <w:rPr>
          <w:spacing w:val="-58"/>
          <w:sz w:val="24"/>
          <w:szCs w:val="24"/>
        </w:rPr>
        <w:t xml:space="preserve"> </w:t>
      </w:r>
      <w:r w:rsidRPr="004D089A">
        <w:rPr>
          <w:sz w:val="24"/>
          <w:szCs w:val="24"/>
        </w:rPr>
        <w:t>land throughout the year, resulting in increased farm profits for farmers (Domènech,</w:t>
      </w:r>
      <w:r w:rsidRPr="004D089A">
        <w:rPr>
          <w:spacing w:val="1"/>
          <w:sz w:val="24"/>
          <w:szCs w:val="24"/>
        </w:rPr>
        <w:t xml:space="preserve"> </w:t>
      </w:r>
      <w:r w:rsidRPr="004D089A">
        <w:rPr>
          <w:sz w:val="24"/>
          <w:szCs w:val="24"/>
        </w:rPr>
        <w:t>2015). Irrigation has the capacity to sustain agricultural production and offset the</w:t>
      </w:r>
      <w:r w:rsidRPr="004D089A">
        <w:rPr>
          <w:spacing w:val="1"/>
          <w:sz w:val="24"/>
          <w:szCs w:val="24"/>
        </w:rPr>
        <w:t xml:space="preserve"> </w:t>
      </w:r>
      <w:r w:rsidRPr="004D089A">
        <w:rPr>
          <w:sz w:val="24"/>
          <w:szCs w:val="24"/>
        </w:rPr>
        <w:t>detrimental effects of erratic or insufficient rainfall. Irrigation plays an important role</w:t>
      </w:r>
      <w:r w:rsidRPr="004D089A">
        <w:rPr>
          <w:spacing w:val="1"/>
          <w:sz w:val="24"/>
          <w:szCs w:val="24"/>
        </w:rPr>
        <w:t xml:space="preserve"> </w:t>
      </w:r>
      <w:r w:rsidRPr="004D089A">
        <w:rPr>
          <w:sz w:val="24"/>
          <w:szCs w:val="24"/>
        </w:rPr>
        <w:t>in agricultural production by enhancing crop yields and allowing farmers increase</w:t>
      </w:r>
      <w:r w:rsidRPr="004D089A">
        <w:rPr>
          <w:spacing w:val="1"/>
          <w:sz w:val="24"/>
          <w:szCs w:val="24"/>
        </w:rPr>
        <w:t xml:space="preserve"> </w:t>
      </w:r>
      <w:r w:rsidRPr="004D089A">
        <w:rPr>
          <w:sz w:val="24"/>
          <w:szCs w:val="24"/>
        </w:rPr>
        <w:t>intensity</w:t>
      </w:r>
      <w:r w:rsidRPr="004D089A">
        <w:rPr>
          <w:spacing w:val="-4"/>
          <w:sz w:val="24"/>
          <w:szCs w:val="24"/>
        </w:rPr>
        <w:t xml:space="preserve"> </w:t>
      </w:r>
      <w:r w:rsidRPr="004D089A">
        <w:rPr>
          <w:sz w:val="24"/>
          <w:szCs w:val="24"/>
        </w:rPr>
        <w:t>of</w:t>
      </w:r>
      <w:r w:rsidRPr="004D089A">
        <w:rPr>
          <w:spacing w:val="-7"/>
          <w:sz w:val="24"/>
          <w:szCs w:val="24"/>
        </w:rPr>
        <w:t xml:space="preserve"> </w:t>
      </w:r>
      <w:r w:rsidRPr="004D089A">
        <w:rPr>
          <w:sz w:val="24"/>
          <w:szCs w:val="24"/>
        </w:rPr>
        <w:t>cropping</w:t>
      </w:r>
      <w:r w:rsidRPr="004D089A">
        <w:rPr>
          <w:spacing w:val="1"/>
          <w:sz w:val="24"/>
          <w:szCs w:val="24"/>
        </w:rPr>
        <w:t xml:space="preserve"> </w:t>
      </w:r>
      <w:r w:rsidRPr="004D089A">
        <w:rPr>
          <w:sz w:val="24"/>
          <w:szCs w:val="24"/>
        </w:rPr>
        <w:t>and</w:t>
      </w:r>
      <w:r w:rsidRPr="004D089A">
        <w:rPr>
          <w:spacing w:val="5"/>
          <w:sz w:val="24"/>
          <w:szCs w:val="24"/>
        </w:rPr>
        <w:t xml:space="preserve"> </w:t>
      </w:r>
      <w:r w:rsidRPr="004D089A">
        <w:rPr>
          <w:sz w:val="24"/>
          <w:szCs w:val="24"/>
        </w:rPr>
        <w:t>switch</w:t>
      </w:r>
      <w:r w:rsidRPr="004D089A">
        <w:rPr>
          <w:spacing w:val="-4"/>
          <w:sz w:val="24"/>
          <w:szCs w:val="24"/>
        </w:rPr>
        <w:t xml:space="preserve"> </w:t>
      </w:r>
      <w:r w:rsidRPr="004D089A">
        <w:rPr>
          <w:sz w:val="24"/>
          <w:szCs w:val="24"/>
        </w:rPr>
        <w:t>to</w:t>
      </w:r>
      <w:r w:rsidRPr="004D089A">
        <w:rPr>
          <w:spacing w:val="2"/>
          <w:sz w:val="24"/>
          <w:szCs w:val="24"/>
        </w:rPr>
        <w:t xml:space="preserve"> </w:t>
      </w:r>
      <w:r w:rsidRPr="004D089A">
        <w:rPr>
          <w:sz w:val="24"/>
          <w:szCs w:val="24"/>
        </w:rPr>
        <w:t>crops</w:t>
      </w:r>
      <w:r w:rsidRPr="004D089A">
        <w:rPr>
          <w:spacing w:val="-6"/>
          <w:sz w:val="24"/>
          <w:szCs w:val="24"/>
        </w:rPr>
        <w:t xml:space="preserve"> </w:t>
      </w:r>
      <w:r w:rsidRPr="004D089A">
        <w:rPr>
          <w:sz w:val="24"/>
          <w:szCs w:val="24"/>
        </w:rPr>
        <w:t>that</w:t>
      </w:r>
      <w:r w:rsidRPr="004D089A">
        <w:rPr>
          <w:spacing w:val="1"/>
          <w:sz w:val="24"/>
          <w:szCs w:val="24"/>
        </w:rPr>
        <w:t xml:space="preserve"> </w:t>
      </w:r>
      <w:r w:rsidRPr="004D089A">
        <w:rPr>
          <w:sz w:val="24"/>
          <w:szCs w:val="24"/>
        </w:rPr>
        <w:t>are</w:t>
      </w:r>
      <w:r w:rsidRPr="004D089A">
        <w:rPr>
          <w:spacing w:val="-5"/>
          <w:sz w:val="24"/>
          <w:szCs w:val="24"/>
        </w:rPr>
        <w:t xml:space="preserve"> </w:t>
      </w:r>
      <w:r w:rsidRPr="004D089A">
        <w:rPr>
          <w:sz w:val="24"/>
          <w:szCs w:val="24"/>
        </w:rPr>
        <w:t>of</w:t>
      </w:r>
      <w:r w:rsidRPr="004D089A">
        <w:rPr>
          <w:spacing w:val="-1"/>
          <w:sz w:val="24"/>
          <w:szCs w:val="24"/>
        </w:rPr>
        <w:t xml:space="preserve"> </w:t>
      </w:r>
      <w:r w:rsidRPr="004D089A">
        <w:rPr>
          <w:sz w:val="24"/>
          <w:szCs w:val="24"/>
        </w:rPr>
        <w:t>high-value (Dessale,</w:t>
      </w:r>
      <w:r w:rsidRPr="004D089A">
        <w:rPr>
          <w:spacing w:val="3"/>
          <w:sz w:val="24"/>
          <w:szCs w:val="24"/>
        </w:rPr>
        <w:t xml:space="preserve"> </w:t>
      </w:r>
      <w:r w:rsidRPr="004D089A">
        <w:rPr>
          <w:sz w:val="24"/>
          <w:szCs w:val="24"/>
        </w:rPr>
        <w:t>2020).</w:t>
      </w:r>
    </w:p>
    <w:p w14:paraId="6E2F9B4A" w14:textId="77777777" w:rsidR="004F1D96" w:rsidRPr="004D089A" w:rsidRDefault="004F1D96" w:rsidP="004F1D96">
      <w:pPr>
        <w:spacing w:line="360" w:lineRule="auto"/>
        <w:jc w:val="both"/>
        <w:rPr>
          <w:sz w:val="24"/>
          <w:szCs w:val="24"/>
        </w:rPr>
      </w:pPr>
    </w:p>
    <w:p w14:paraId="33654E09" w14:textId="77777777" w:rsidR="004F1D96" w:rsidRPr="004D089A" w:rsidRDefault="004F1D96" w:rsidP="004F1D96">
      <w:pPr>
        <w:spacing w:line="360" w:lineRule="auto"/>
        <w:jc w:val="both"/>
        <w:rPr>
          <w:sz w:val="24"/>
          <w:szCs w:val="24"/>
        </w:rPr>
      </w:pPr>
      <w:r w:rsidRPr="004D089A">
        <w:rPr>
          <w:spacing w:val="-1"/>
          <w:sz w:val="24"/>
          <w:szCs w:val="24"/>
        </w:rPr>
        <w:t>SSA</w:t>
      </w:r>
      <w:r w:rsidRPr="004D089A">
        <w:rPr>
          <w:spacing w:val="-12"/>
          <w:sz w:val="24"/>
          <w:szCs w:val="24"/>
        </w:rPr>
        <w:t xml:space="preserve"> </w:t>
      </w:r>
      <w:r w:rsidRPr="004D089A">
        <w:rPr>
          <w:spacing w:val="-1"/>
          <w:sz w:val="24"/>
          <w:szCs w:val="24"/>
        </w:rPr>
        <w:t>smallholder</w:t>
      </w:r>
      <w:r w:rsidRPr="004D089A">
        <w:rPr>
          <w:spacing w:val="-5"/>
          <w:sz w:val="24"/>
          <w:szCs w:val="24"/>
        </w:rPr>
        <w:t xml:space="preserve"> </w:t>
      </w:r>
      <w:r w:rsidRPr="004D089A">
        <w:rPr>
          <w:spacing w:val="-1"/>
          <w:sz w:val="24"/>
          <w:szCs w:val="24"/>
        </w:rPr>
        <w:t>agriculture</w:t>
      </w:r>
      <w:r w:rsidRPr="004D089A">
        <w:rPr>
          <w:sz w:val="24"/>
          <w:szCs w:val="24"/>
        </w:rPr>
        <w:t xml:space="preserve"> must</w:t>
      </w:r>
      <w:r w:rsidRPr="004D089A">
        <w:rPr>
          <w:spacing w:val="-2"/>
          <w:sz w:val="24"/>
          <w:szCs w:val="24"/>
        </w:rPr>
        <w:t xml:space="preserve"> </w:t>
      </w:r>
      <w:r w:rsidRPr="004D089A">
        <w:rPr>
          <w:sz w:val="24"/>
          <w:szCs w:val="24"/>
        </w:rPr>
        <w:t>be</w:t>
      </w:r>
      <w:r w:rsidRPr="004D089A">
        <w:rPr>
          <w:spacing w:val="-7"/>
          <w:sz w:val="24"/>
          <w:szCs w:val="24"/>
        </w:rPr>
        <w:t xml:space="preserve"> </w:t>
      </w:r>
      <w:r w:rsidRPr="004D089A">
        <w:rPr>
          <w:sz w:val="24"/>
          <w:szCs w:val="24"/>
        </w:rPr>
        <w:t>shifted</w:t>
      </w:r>
      <w:r w:rsidRPr="004D089A">
        <w:rPr>
          <w:spacing w:val="-2"/>
          <w:sz w:val="24"/>
          <w:szCs w:val="24"/>
        </w:rPr>
        <w:t xml:space="preserve"> </w:t>
      </w:r>
      <w:r w:rsidRPr="004D089A">
        <w:rPr>
          <w:sz w:val="24"/>
          <w:szCs w:val="24"/>
        </w:rPr>
        <w:t>from</w:t>
      </w:r>
      <w:r w:rsidRPr="004D089A">
        <w:rPr>
          <w:spacing w:val="-14"/>
          <w:sz w:val="24"/>
          <w:szCs w:val="24"/>
        </w:rPr>
        <w:t xml:space="preserve"> </w:t>
      </w:r>
      <w:r w:rsidRPr="004D089A">
        <w:rPr>
          <w:sz w:val="24"/>
          <w:szCs w:val="24"/>
        </w:rPr>
        <w:t>rain-fed</w:t>
      </w:r>
      <w:r w:rsidRPr="004D089A">
        <w:rPr>
          <w:spacing w:val="-7"/>
          <w:sz w:val="24"/>
          <w:szCs w:val="24"/>
        </w:rPr>
        <w:t xml:space="preserve"> </w:t>
      </w:r>
      <w:r w:rsidRPr="004D089A">
        <w:rPr>
          <w:sz w:val="24"/>
          <w:szCs w:val="24"/>
        </w:rPr>
        <w:t>subsistence</w:t>
      </w:r>
      <w:r w:rsidRPr="004D089A">
        <w:rPr>
          <w:spacing w:val="-8"/>
          <w:sz w:val="24"/>
          <w:szCs w:val="24"/>
        </w:rPr>
        <w:t xml:space="preserve"> </w:t>
      </w:r>
      <w:r w:rsidRPr="004D089A">
        <w:rPr>
          <w:sz w:val="24"/>
          <w:szCs w:val="24"/>
        </w:rPr>
        <w:t>systems</w:t>
      </w:r>
      <w:r w:rsidRPr="004D089A">
        <w:rPr>
          <w:spacing w:val="-9"/>
          <w:sz w:val="24"/>
          <w:szCs w:val="24"/>
        </w:rPr>
        <w:t xml:space="preserve"> </w:t>
      </w:r>
      <w:r w:rsidRPr="004D089A">
        <w:rPr>
          <w:sz w:val="24"/>
          <w:szCs w:val="24"/>
        </w:rPr>
        <w:t>to</w:t>
      </w:r>
      <w:r w:rsidRPr="004D089A">
        <w:rPr>
          <w:spacing w:val="-6"/>
          <w:sz w:val="24"/>
          <w:szCs w:val="24"/>
        </w:rPr>
        <w:t xml:space="preserve"> </w:t>
      </w:r>
      <w:r w:rsidRPr="004D089A">
        <w:rPr>
          <w:sz w:val="24"/>
          <w:szCs w:val="24"/>
        </w:rPr>
        <w:t>more</w:t>
      </w:r>
      <w:r w:rsidRPr="004D089A">
        <w:rPr>
          <w:spacing w:val="-57"/>
          <w:sz w:val="24"/>
          <w:szCs w:val="24"/>
        </w:rPr>
        <w:t xml:space="preserve"> </w:t>
      </w:r>
      <w:r w:rsidRPr="004D089A">
        <w:rPr>
          <w:sz w:val="24"/>
          <w:szCs w:val="24"/>
        </w:rPr>
        <w:t xml:space="preserve">commercial, high-yielding agricultural systems (Macharia </w:t>
      </w:r>
      <w:r w:rsidRPr="004D089A">
        <w:rPr>
          <w:i/>
          <w:sz w:val="24"/>
          <w:szCs w:val="24"/>
        </w:rPr>
        <w:t>et al</w:t>
      </w:r>
      <w:r w:rsidRPr="004D089A">
        <w:rPr>
          <w:sz w:val="24"/>
          <w:szCs w:val="24"/>
        </w:rPr>
        <w:t>., 2018). This could be</w:t>
      </w:r>
      <w:r w:rsidRPr="004D089A">
        <w:rPr>
          <w:spacing w:val="1"/>
          <w:sz w:val="24"/>
          <w:szCs w:val="24"/>
        </w:rPr>
        <w:t xml:space="preserve"> </w:t>
      </w:r>
      <w:r w:rsidRPr="004D089A">
        <w:rPr>
          <w:sz w:val="24"/>
          <w:szCs w:val="24"/>
        </w:rPr>
        <w:t>used</w:t>
      </w:r>
      <w:r w:rsidRPr="004D089A">
        <w:rPr>
          <w:spacing w:val="1"/>
          <w:sz w:val="24"/>
          <w:szCs w:val="24"/>
        </w:rPr>
        <w:t xml:space="preserve"> </w:t>
      </w:r>
      <w:r w:rsidRPr="004D089A">
        <w:rPr>
          <w:sz w:val="24"/>
          <w:szCs w:val="24"/>
        </w:rPr>
        <w:t>as</w:t>
      </w:r>
      <w:r w:rsidRPr="004D089A">
        <w:rPr>
          <w:spacing w:val="1"/>
          <w:sz w:val="24"/>
          <w:szCs w:val="24"/>
        </w:rPr>
        <w:t xml:space="preserve"> </w:t>
      </w:r>
      <w:r w:rsidRPr="004D089A">
        <w:rPr>
          <w:sz w:val="24"/>
          <w:szCs w:val="24"/>
        </w:rPr>
        <w:t>part</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poverty-reduction</w:t>
      </w:r>
      <w:r w:rsidRPr="004D089A">
        <w:rPr>
          <w:spacing w:val="1"/>
          <w:sz w:val="24"/>
          <w:szCs w:val="24"/>
        </w:rPr>
        <w:t xml:space="preserve"> </w:t>
      </w:r>
      <w:r w:rsidRPr="004D089A">
        <w:rPr>
          <w:sz w:val="24"/>
          <w:szCs w:val="24"/>
        </w:rPr>
        <w:t>measures</w:t>
      </w:r>
      <w:r w:rsidRPr="004D089A">
        <w:rPr>
          <w:spacing w:val="1"/>
          <w:sz w:val="24"/>
          <w:szCs w:val="24"/>
        </w:rPr>
        <w:t xml:space="preserve"> </w:t>
      </w:r>
      <w:r w:rsidRPr="004D089A">
        <w:rPr>
          <w:sz w:val="24"/>
          <w:szCs w:val="24"/>
        </w:rPr>
        <w:t>in</w:t>
      </w:r>
      <w:r w:rsidRPr="004D089A">
        <w:rPr>
          <w:spacing w:val="1"/>
          <w:sz w:val="24"/>
          <w:szCs w:val="24"/>
        </w:rPr>
        <w:t xml:space="preserve"> </w:t>
      </w:r>
      <w:r w:rsidRPr="004D089A">
        <w:rPr>
          <w:sz w:val="24"/>
          <w:szCs w:val="24"/>
        </w:rPr>
        <w:t>Kenyan</w:t>
      </w:r>
      <w:r w:rsidRPr="004D089A">
        <w:rPr>
          <w:spacing w:val="1"/>
          <w:sz w:val="24"/>
          <w:szCs w:val="24"/>
        </w:rPr>
        <w:t xml:space="preserve"> </w:t>
      </w:r>
      <w:r w:rsidRPr="004D089A">
        <w:rPr>
          <w:sz w:val="24"/>
          <w:szCs w:val="24"/>
        </w:rPr>
        <w:t>smallholder</w:t>
      </w:r>
      <w:r w:rsidRPr="004D089A">
        <w:rPr>
          <w:spacing w:val="1"/>
          <w:sz w:val="24"/>
          <w:szCs w:val="24"/>
        </w:rPr>
        <w:t xml:space="preserve"> </w:t>
      </w:r>
      <w:r w:rsidRPr="004D089A">
        <w:rPr>
          <w:sz w:val="24"/>
          <w:szCs w:val="24"/>
        </w:rPr>
        <w:t>agricultural</w:t>
      </w:r>
      <w:r w:rsidRPr="004D089A">
        <w:rPr>
          <w:spacing w:val="1"/>
          <w:sz w:val="24"/>
          <w:szCs w:val="24"/>
        </w:rPr>
        <w:t xml:space="preserve"> </w:t>
      </w:r>
      <w:r w:rsidRPr="004D089A">
        <w:rPr>
          <w:sz w:val="24"/>
          <w:szCs w:val="24"/>
        </w:rPr>
        <w:t>communities. The Kenya Vision 2030 emphasizes the importance of irrigation in</w:t>
      </w:r>
      <w:r w:rsidRPr="004D089A">
        <w:rPr>
          <w:spacing w:val="1"/>
          <w:sz w:val="24"/>
          <w:szCs w:val="24"/>
        </w:rPr>
        <w:t xml:space="preserve"> </w:t>
      </w:r>
      <w:r w:rsidRPr="004D089A">
        <w:rPr>
          <w:sz w:val="24"/>
          <w:szCs w:val="24"/>
        </w:rPr>
        <w:t>enhancing agricultural output and addressing the needs for food security in Kenya.</w:t>
      </w:r>
      <w:r w:rsidRPr="004D089A">
        <w:rPr>
          <w:spacing w:val="1"/>
          <w:sz w:val="24"/>
          <w:szCs w:val="24"/>
        </w:rPr>
        <w:t xml:space="preserve"> </w:t>
      </w:r>
      <w:r w:rsidRPr="004D089A">
        <w:rPr>
          <w:sz w:val="24"/>
          <w:szCs w:val="24"/>
        </w:rPr>
        <w:t>According</w:t>
      </w:r>
      <w:r w:rsidRPr="004D089A">
        <w:rPr>
          <w:spacing w:val="-6"/>
          <w:sz w:val="24"/>
          <w:szCs w:val="24"/>
        </w:rPr>
        <w:t xml:space="preserve"> </w:t>
      </w:r>
      <w:r w:rsidRPr="004D089A">
        <w:rPr>
          <w:sz w:val="24"/>
          <w:szCs w:val="24"/>
        </w:rPr>
        <w:t>to</w:t>
      </w:r>
      <w:r w:rsidRPr="004D089A">
        <w:rPr>
          <w:spacing w:val="-5"/>
          <w:sz w:val="24"/>
          <w:szCs w:val="24"/>
        </w:rPr>
        <w:t xml:space="preserve"> </w:t>
      </w:r>
      <w:r w:rsidRPr="004D089A">
        <w:rPr>
          <w:sz w:val="24"/>
          <w:szCs w:val="24"/>
        </w:rPr>
        <w:t>the</w:t>
      </w:r>
      <w:r w:rsidRPr="004D089A">
        <w:rPr>
          <w:spacing w:val="-6"/>
          <w:sz w:val="24"/>
          <w:szCs w:val="24"/>
        </w:rPr>
        <w:t xml:space="preserve"> </w:t>
      </w:r>
      <w:r w:rsidRPr="004D089A">
        <w:rPr>
          <w:sz w:val="24"/>
          <w:szCs w:val="24"/>
        </w:rPr>
        <w:t>MTP,</w:t>
      </w:r>
      <w:r w:rsidRPr="004D089A">
        <w:rPr>
          <w:spacing w:val="-3"/>
          <w:sz w:val="24"/>
          <w:szCs w:val="24"/>
        </w:rPr>
        <w:t xml:space="preserve"> </w:t>
      </w:r>
      <w:r w:rsidRPr="004D089A">
        <w:rPr>
          <w:sz w:val="24"/>
          <w:szCs w:val="24"/>
        </w:rPr>
        <w:t>irrigation</w:t>
      </w:r>
      <w:r w:rsidRPr="004D089A">
        <w:rPr>
          <w:spacing w:val="-5"/>
          <w:sz w:val="24"/>
          <w:szCs w:val="24"/>
        </w:rPr>
        <w:t xml:space="preserve"> </w:t>
      </w:r>
      <w:r w:rsidRPr="004D089A">
        <w:rPr>
          <w:sz w:val="24"/>
          <w:szCs w:val="24"/>
        </w:rPr>
        <w:t>may</w:t>
      </w:r>
      <w:r w:rsidRPr="004D089A">
        <w:rPr>
          <w:spacing w:val="-10"/>
          <w:sz w:val="24"/>
          <w:szCs w:val="24"/>
        </w:rPr>
        <w:t xml:space="preserve"> </w:t>
      </w:r>
      <w:r w:rsidRPr="004D089A">
        <w:rPr>
          <w:sz w:val="24"/>
          <w:szCs w:val="24"/>
        </w:rPr>
        <w:t>quadruple</w:t>
      </w:r>
      <w:r w:rsidRPr="004D089A">
        <w:rPr>
          <w:spacing w:val="-6"/>
          <w:sz w:val="24"/>
          <w:szCs w:val="24"/>
        </w:rPr>
        <w:t xml:space="preserve"> </w:t>
      </w:r>
      <w:r w:rsidRPr="004D089A">
        <w:rPr>
          <w:sz w:val="24"/>
          <w:szCs w:val="24"/>
        </w:rPr>
        <w:t>agricultural</w:t>
      </w:r>
      <w:r w:rsidRPr="004D089A">
        <w:rPr>
          <w:spacing w:val="-14"/>
          <w:sz w:val="24"/>
          <w:szCs w:val="24"/>
        </w:rPr>
        <w:t xml:space="preserve"> </w:t>
      </w:r>
      <w:r w:rsidRPr="004D089A">
        <w:rPr>
          <w:sz w:val="24"/>
          <w:szCs w:val="24"/>
        </w:rPr>
        <w:t>output</w:t>
      </w:r>
      <w:r w:rsidRPr="004D089A">
        <w:rPr>
          <w:spacing w:val="-1"/>
          <w:sz w:val="24"/>
          <w:szCs w:val="24"/>
        </w:rPr>
        <w:t xml:space="preserve"> </w:t>
      </w:r>
      <w:r w:rsidRPr="004D089A">
        <w:rPr>
          <w:sz w:val="24"/>
          <w:szCs w:val="24"/>
        </w:rPr>
        <w:t>and,</w:t>
      </w:r>
      <w:r w:rsidRPr="004D089A">
        <w:rPr>
          <w:spacing w:val="-3"/>
          <w:sz w:val="24"/>
          <w:szCs w:val="24"/>
        </w:rPr>
        <w:t xml:space="preserve"> </w:t>
      </w:r>
      <w:r w:rsidRPr="004D089A">
        <w:rPr>
          <w:sz w:val="24"/>
          <w:szCs w:val="24"/>
        </w:rPr>
        <w:t>depending</w:t>
      </w:r>
      <w:r w:rsidRPr="004D089A">
        <w:rPr>
          <w:spacing w:val="-5"/>
          <w:sz w:val="24"/>
          <w:szCs w:val="24"/>
        </w:rPr>
        <w:t xml:space="preserve"> </w:t>
      </w:r>
      <w:r w:rsidRPr="004D089A">
        <w:rPr>
          <w:sz w:val="24"/>
          <w:szCs w:val="24"/>
        </w:rPr>
        <w:t>on</w:t>
      </w:r>
      <w:r w:rsidRPr="004D089A">
        <w:rPr>
          <w:spacing w:val="-58"/>
          <w:sz w:val="24"/>
          <w:szCs w:val="24"/>
        </w:rPr>
        <w:t xml:space="preserve"> </w:t>
      </w:r>
      <w:r w:rsidRPr="004D089A">
        <w:rPr>
          <w:sz w:val="24"/>
          <w:szCs w:val="24"/>
        </w:rPr>
        <w:t>the crop, enhance income by up to tenfold. To boost agricultural productivity, the</w:t>
      </w:r>
      <w:r w:rsidRPr="004D089A">
        <w:rPr>
          <w:spacing w:val="1"/>
          <w:sz w:val="24"/>
          <w:szCs w:val="24"/>
        </w:rPr>
        <w:t xml:space="preserve"> </w:t>
      </w:r>
      <w:r w:rsidRPr="004D089A">
        <w:rPr>
          <w:sz w:val="24"/>
          <w:szCs w:val="24"/>
        </w:rPr>
        <w:t>government intends to extend the area of land under both irrigation and drainage from</w:t>
      </w:r>
      <w:r w:rsidRPr="004D089A">
        <w:rPr>
          <w:spacing w:val="-57"/>
          <w:sz w:val="24"/>
          <w:szCs w:val="24"/>
        </w:rPr>
        <w:t xml:space="preserve"> </w:t>
      </w:r>
      <w:r w:rsidRPr="004D089A">
        <w:rPr>
          <w:sz w:val="24"/>
          <w:szCs w:val="24"/>
        </w:rPr>
        <w:t>140,000</w:t>
      </w:r>
      <w:r w:rsidRPr="004D089A">
        <w:rPr>
          <w:spacing w:val="-6"/>
          <w:sz w:val="24"/>
          <w:szCs w:val="24"/>
        </w:rPr>
        <w:t xml:space="preserve"> </w:t>
      </w:r>
      <w:r w:rsidRPr="004D089A">
        <w:rPr>
          <w:sz w:val="24"/>
          <w:szCs w:val="24"/>
        </w:rPr>
        <w:t>ha</w:t>
      </w:r>
      <w:r w:rsidRPr="004D089A">
        <w:rPr>
          <w:spacing w:val="-1"/>
          <w:sz w:val="24"/>
          <w:szCs w:val="24"/>
        </w:rPr>
        <w:t xml:space="preserve"> </w:t>
      </w:r>
      <w:r w:rsidRPr="004D089A">
        <w:rPr>
          <w:sz w:val="24"/>
          <w:szCs w:val="24"/>
        </w:rPr>
        <w:t>to</w:t>
      </w:r>
      <w:r w:rsidRPr="004D089A">
        <w:rPr>
          <w:spacing w:val="-1"/>
          <w:sz w:val="24"/>
          <w:szCs w:val="24"/>
        </w:rPr>
        <w:t xml:space="preserve"> </w:t>
      </w:r>
      <w:r w:rsidRPr="004D089A">
        <w:rPr>
          <w:sz w:val="24"/>
          <w:szCs w:val="24"/>
        </w:rPr>
        <w:t>1.2</w:t>
      </w:r>
      <w:r w:rsidRPr="004D089A">
        <w:rPr>
          <w:spacing w:val="-5"/>
          <w:sz w:val="24"/>
          <w:szCs w:val="24"/>
        </w:rPr>
        <w:t xml:space="preserve"> </w:t>
      </w:r>
      <w:r w:rsidRPr="004D089A">
        <w:rPr>
          <w:sz w:val="24"/>
          <w:szCs w:val="24"/>
        </w:rPr>
        <w:t>million</w:t>
      </w:r>
      <w:r w:rsidRPr="004D089A">
        <w:rPr>
          <w:spacing w:val="-6"/>
          <w:sz w:val="24"/>
          <w:szCs w:val="24"/>
        </w:rPr>
        <w:t xml:space="preserve"> </w:t>
      </w:r>
      <w:r w:rsidRPr="004D089A">
        <w:rPr>
          <w:sz w:val="24"/>
          <w:szCs w:val="24"/>
        </w:rPr>
        <w:t>ha</w:t>
      </w:r>
      <w:r w:rsidRPr="004D089A">
        <w:rPr>
          <w:spacing w:val="-1"/>
          <w:sz w:val="24"/>
          <w:szCs w:val="24"/>
        </w:rPr>
        <w:t xml:space="preserve"> </w:t>
      </w:r>
      <w:r w:rsidRPr="004D089A">
        <w:rPr>
          <w:sz w:val="24"/>
          <w:szCs w:val="24"/>
        </w:rPr>
        <w:t>by</w:t>
      </w:r>
      <w:r w:rsidRPr="004D089A">
        <w:rPr>
          <w:spacing w:val="-10"/>
          <w:sz w:val="24"/>
          <w:szCs w:val="24"/>
        </w:rPr>
        <w:t xml:space="preserve"> </w:t>
      </w:r>
      <w:r w:rsidRPr="004D089A">
        <w:rPr>
          <w:sz w:val="24"/>
          <w:szCs w:val="24"/>
        </w:rPr>
        <w:t>2030,</w:t>
      </w:r>
      <w:r w:rsidRPr="004D089A">
        <w:rPr>
          <w:spacing w:val="1"/>
          <w:sz w:val="24"/>
          <w:szCs w:val="24"/>
        </w:rPr>
        <w:t xml:space="preserve"> </w:t>
      </w:r>
      <w:r w:rsidRPr="004D089A">
        <w:rPr>
          <w:sz w:val="24"/>
          <w:szCs w:val="24"/>
        </w:rPr>
        <w:t>an</w:t>
      </w:r>
      <w:r w:rsidRPr="004D089A">
        <w:rPr>
          <w:spacing w:val="-6"/>
          <w:sz w:val="24"/>
          <w:szCs w:val="24"/>
        </w:rPr>
        <w:t xml:space="preserve"> </w:t>
      </w:r>
      <w:r w:rsidRPr="004D089A">
        <w:rPr>
          <w:sz w:val="24"/>
          <w:szCs w:val="24"/>
        </w:rPr>
        <w:t>increment</w:t>
      </w:r>
      <w:r w:rsidRPr="004D089A">
        <w:rPr>
          <w:spacing w:val="1"/>
          <w:sz w:val="24"/>
          <w:szCs w:val="24"/>
        </w:rPr>
        <w:t xml:space="preserve"> </w:t>
      </w:r>
      <w:r w:rsidRPr="004D089A">
        <w:rPr>
          <w:sz w:val="24"/>
          <w:szCs w:val="24"/>
        </w:rPr>
        <w:t>of</w:t>
      </w:r>
      <w:r w:rsidRPr="004D089A">
        <w:rPr>
          <w:spacing w:val="-8"/>
          <w:sz w:val="24"/>
          <w:szCs w:val="24"/>
        </w:rPr>
        <w:t xml:space="preserve"> </w:t>
      </w:r>
      <w:r w:rsidRPr="004D089A">
        <w:rPr>
          <w:sz w:val="24"/>
          <w:szCs w:val="24"/>
        </w:rPr>
        <w:t>48,000ha</w:t>
      </w:r>
      <w:r w:rsidRPr="004D089A">
        <w:rPr>
          <w:spacing w:val="-2"/>
          <w:sz w:val="24"/>
          <w:szCs w:val="24"/>
        </w:rPr>
        <w:t xml:space="preserve"> </w:t>
      </w:r>
      <w:r w:rsidRPr="004D089A">
        <w:rPr>
          <w:sz w:val="24"/>
          <w:szCs w:val="24"/>
        </w:rPr>
        <w:t>(34%)</w:t>
      </w:r>
      <w:r w:rsidRPr="004D089A">
        <w:rPr>
          <w:spacing w:val="-3"/>
          <w:sz w:val="24"/>
          <w:szCs w:val="24"/>
        </w:rPr>
        <w:t xml:space="preserve"> </w:t>
      </w:r>
      <w:r w:rsidRPr="004D089A">
        <w:rPr>
          <w:sz w:val="24"/>
          <w:szCs w:val="24"/>
        </w:rPr>
        <w:t>every</w:t>
      </w:r>
      <w:r w:rsidRPr="004D089A">
        <w:rPr>
          <w:spacing w:val="-6"/>
          <w:sz w:val="24"/>
          <w:szCs w:val="24"/>
        </w:rPr>
        <w:t xml:space="preserve"> </w:t>
      </w:r>
      <w:r w:rsidRPr="004D089A">
        <w:rPr>
          <w:sz w:val="24"/>
          <w:szCs w:val="24"/>
        </w:rPr>
        <w:t>year.</w:t>
      </w:r>
      <w:r w:rsidRPr="004D089A">
        <w:rPr>
          <w:spacing w:val="-3"/>
          <w:sz w:val="24"/>
          <w:szCs w:val="24"/>
        </w:rPr>
        <w:t xml:space="preserve"> </w:t>
      </w:r>
      <w:r w:rsidRPr="004D089A">
        <w:rPr>
          <w:sz w:val="24"/>
          <w:szCs w:val="24"/>
        </w:rPr>
        <w:t>The</w:t>
      </w:r>
      <w:r w:rsidRPr="004D089A">
        <w:rPr>
          <w:spacing w:val="-58"/>
          <w:sz w:val="24"/>
          <w:szCs w:val="24"/>
        </w:rPr>
        <w:t xml:space="preserve"> </w:t>
      </w:r>
      <w:r w:rsidRPr="004D089A">
        <w:rPr>
          <w:spacing w:val="-1"/>
          <w:sz w:val="24"/>
          <w:szCs w:val="24"/>
        </w:rPr>
        <w:t>government</w:t>
      </w:r>
      <w:r w:rsidRPr="004D089A">
        <w:rPr>
          <w:spacing w:val="-2"/>
          <w:sz w:val="24"/>
          <w:szCs w:val="24"/>
        </w:rPr>
        <w:t xml:space="preserve"> </w:t>
      </w:r>
      <w:r w:rsidRPr="004D089A">
        <w:rPr>
          <w:sz w:val="24"/>
          <w:szCs w:val="24"/>
        </w:rPr>
        <w:t>intends</w:t>
      </w:r>
      <w:r w:rsidRPr="004D089A">
        <w:rPr>
          <w:spacing w:val="-8"/>
          <w:sz w:val="24"/>
          <w:szCs w:val="24"/>
        </w:rPr>
        <w:t xml:space="preserve"> </w:t>
      </w:r>
      <w:r w:rsidRPr="004D089A">
        <w:rPr>
          <w:sz w:val="24"/>
          <w:szCs w:val="24"/>
        </w:rPr>
        <w:t>to</w:t>
      </w:r>
      <w:r w:rsidRPr="004D089A">
        <w:rPr>
          <w:spacing w:val="-1"/>
          <w:sz w:val="24"/>
          <w:szCs w:val="24"/>
        </w:rPr>
        <w:t xml:space="preserve"> </w:t>
      </w:r>
      <w:r w:rsidRPr="004D089A">
        <w:rPr>
          <w:sz w:val="24"/>
          <w:szCs w:val="24"/>
        </w:rPr>
        <w:t>harness</w:t>
      </w:r>
      <w:r w:rsidRPr="004D089A">
        <w:rPr>
          <w:spacing w:val="-8"/>
          <w:sz w:val="24"/>
          <w:szCs w:val="24"/>
        </w:rPr>
        <w:t xml:space="preserve"> </w:t>
      </w:r>
      <w:r w:rsidRPr="004D089A">
        <w:rPr>
          <w:sz w:val="24"/>
          <w:szCs w:val="24"/>
        </w:rPr>
        <w:t>the</w:t>
      </w:r>
      <w:r w:rsidRPr="004D089A">
        <w:rPr>
          <w:spacing w:val="-7"/>
          <w:sz w:val="24"/>
          <w:szCs w:val="24"/>
        </w:rPr>
        <w:t xml:space="preserve"> </w:t>
      </w:r>
      <w:r w:rsidRPr="004D089A">
        <w:rPr>
          <w:sz w:val="24"/>
          <w:szCs w:val="24"/>
        </w:rPr>
        <w:t>agricultural</w:t>
      </w:r>
      <w:r w:rsidRPr="004D089A">
        <w:rPr>
          <w:spacing w:val="-15"/>
          <w:sz w:val="24"/>
          <w:szCs w:val="24"/>
        </w:rPr>
        <w:t xml:space="preserve"> </w:t>
      </w:r>
      <w:r w:rsidRPr="004D089A">
        <w:rPr>
          <w:sz w:val="24"/>
          <w:szCs w:val="24"/>
        </w:rPr>
        <w:t>potential</w:t>
      </w:r>
      <w:r w:rsidRPr="004D089A">
        <w:rPr>
          <w:spacing w:val="-14"/>
          <w:sz w:val="24"/>
          <w:szCs w:val="24"/>
        </w:rPr>
        <w:t xml:space="preserve"> </w:t>
      </w:r>
      <w:r w:rsidRPr="004D089A">
        <w:rPr>
          <w:sz w:val="24"/>
          <w:szCs w:val="24"/>
        </w:rPr>
        <w:t>of</w:t>
      </w:r>
      <w:r w:rsidRPr="004D089A">
        <w:rPr>
          <w:spacing w:val="-14"/>
          <w:sz w:val="24"/>
          <w:szCs w:val="24"/>
        </w:rPr>
        <w:t xml:space="preserve"> </w:t>
      </w:r>
      <w:r w:rsidRPr="004D089A">
        <w:rPr>
          <w:sz w:val="24"/>
          <w:szCs w:val="24"/>
        </w:rPr>
        <w:t>ASAL</w:t>
      </w:r>
      <w:r w:rsidRPr="004D089A">
        <w:rPr>
          <w:spacing w:val="-9"/>
          <w:sz w:val="24"/>
          <w:szCs w:val="24"/>
        </w:rPr>
        <w:t xml:space="preserve"> </w:t>
      </w:r>
      <w:r w:rsidRPr="004D089A">
        <w:rPr>
          <w:sz w:val="24"/>
          <w:szCs w:val="24"/>
        </w:rPr>
        <w:t>areas</w:t>
      </w:r>
      <w:r w:rsidRPr="004D089A">
        <w:rPr>
          <w:spacing w:val="-3"/>
          <w:sz w:val="24"/>
          <w:szCs w:val="24"/>
        </w:rPr>
        <w:t xml:space="preserve"> </w:t>
      </w:r>
      <w:r w:rsidRPr="004D089A">
        <w:rPr>
          <w:sz w:val="24"/>
          <w:szCs w:val="24"/>
        </w:rPr>
        <w:t>by</w:t>
      </w:r>
      <w:r w:rsidRPr="004D089A">
        <w:rPr>
          <w:spacing w:val="-11"/>
          <w:sz w:val="24"/>
          <w:szCs w:val="24"/>
        </w:rPr>
        <w:t xml:space="preserve"> </w:t>
      </w:r>
      <w:r w:rsidRPr="004D089A">
        <w:rPr>
          <w:sz w:val="24"/>
          <w:szCs w:val="24"/>
        </w:rPr>
        <w:t>irrigating</w:t>
      </w:r>
      <w:r w:rsidRPr="004D089A">
        <w:rPr>
          <w:spacing w:val="-6"/>
          <w:sz w:val="24"/>
          <w:szCs w:val="24"/>
        </w:rPr>
        <w:t xml:space="preserve"> </w:t>
      </w:r>
      <w:r w:rsidRPr="004D089A">
        <w:rPr>
          <w:sz w:val="24"/>
          <w:szCs w:val="24"/>
        </w:rPr>
        <w:t>an</w:t>
      </w:r>
      <w:r w:rsidRPr="004D089A">
        <w:rPr>
          <w:spacing w:val="-57"/>
          <w:sz w:val="24"/>
          <w:szCs w:val="24"/>
        </w:rPr>
        <w:t xml:space="preserve"> </w:t>
      </w:r>
      <w:r w:rsidRPr="004D089A">
        <w:rPr>
          <w:sz w:val="24"/>
          <w:szCs w:val="24"/>
        </w:rPr>
        <w:t>extra 600,000</w:t>
      </w:r>
      <w:r w:rsidRPr="004D089A">
        <w:rPr>
          <w:spacing w:val="-3"/>
          <w:sz w:val="24"/>
          <w:szCs w:val="24"/>
        </w:rPr>
        <w:t xml:space="preserve"> </w:t>
      </w:r>
      <w:r w:rsidRPr="004D089A">
        <w:rPr>
          <w:sz w:val="24"/>
          <w:szCs w:val="24"/>
        </w:rPr>
        <w:t>acres (Muthui,</w:t>
      </w:r>
      <w:r w:rsidRPr="004D089A">
        <w:rPr>
          <w:spacing w:val="4"/>
          <w:sz w:val="24"/>
          <w:szCs w:val="24"/>
        </w:rPr>
        <w:t xml:space="preserve"> </w:t>
      </w:r>
      <w:r w:rsidRPr="004D089A">
        <w:rPr>
          <w:sz w:val="24"/>
          <w:szCs w:val="24"/>
        </w:rPr>
        <w:t>2015).</w:t>
      </w:r>
    </w:p>
    <w:p w14:paraId="506F7554" w14:textId="77777777" w:rsidR="004F1D96" w:rsidRPr="004D089A" w:rsidRDefault="004F1D96" w:rsidP="004F1D96">
      <w:pPr>
        <w:spacing w:line="360" w:lineRule="auto"/>
        <w:jc w:val="both"/>
        <w:rPr>
          <w:sz w:val="24"/>
          <w:szCs w:val="24"/>
        </w:rPr>
        <w:sectPr w:rsidR="004F1D96" w:rsidRPr="004D089A" w:rsidSect="00B3396C">
          <w:pgSz w:w="11910" w:h="16840"/>
          <w:pgMar w:top="1134" w:right="1134" w:bottom="1134" w:left="2268" w:header="0" w:footer="1034" w:gutter="0"/>
          <w:cols w:space="720"/>
          <w:docGrid w:linePitch="299"/>
        </w:sectPr>
      </w:pPr>
    </w:p>
    <w:p w14:paraId="5EF4EAFC" w14:textId="77777777" w:rsidR="004F1D96" w:rsidRPr="004D089A" w:rsidRDefault="004F1D96" w:rsidP="004F1D96">
      <w:pPr>
        <w:spacing w:line="360" w:lineRule="auto"/>
        <w:jc w:val="both"/>
        <w:rPr>
          <w:sz w:val="24"/>
          <w:szCs w:val="24"/>
        </w:rPr>
      </w:pPr>
      <w:bookmarkStart w:id="32" w:name="_bookmark12"/>
      <w:bookmarkEnd w:id="32"/>
      <w:r w:rsidRPr="004D089A">
        <w:rPr>
          <w:sz w:val="24"/>
          <w:szCs w:val="24"/>
        </w:rPr>
        <w:lastRenderedPageBreak/>
        <w:t>The pace of adoption of irrigation technology is determined by its profitability as well</w:t>
      </w:r>
      <w:r w:rsidRPr="004D089A">
        <w:rPr>
          <w:spacing w:val="1"/>
          <w:sz w:val="24"/>
          <w:szCs w:val="24"/>
        </w:rPr>
        <w:t xml:space="preserve"> </w:t>
      </w:r>
      <w:r w:rsidRPr="004D089A">
        <w:rPr>
          <w:sz w:val="24"/>
          <w:szCs w:val="24"/>
        </w:rPr>
        <w:t>as the degree of risk and uncertainty connected with it, and it is heavily determined by</w:t>
      </w:r>
      <w:r w:rsidRPr="004D089A">
        <w:rPr>
          <w:spacing w:val="-57"/>
          <w:sz w:val="24"/>
          <w:szCs w:val="24"/>
        </w:rPr>
        <w:t xml:space="preserve"> </w:t>
      </w:r>
      <w:r w:rsidRPr="004D089A">
        <w:rPr>
          <w:sz w:val="24"/>
          <w:szCs w:val="24"/>
        </w:rPr>
        <w:t>capital requirements, agricultural policy, and farmer socioeconomic characteristics</w:t>
      </w:r>
      <w:r w:rsidRPr="004D089A">
        <w:rPr>
          <w:spacing w:val="1"/>
          <w:sz w:val="24"/>
          <w:szCs w:val="24"/>
        </w:rPr>
        <w:t xml:space="preserve"> </w:t>
      </w:r>
      <w:r w:rsidRPr="004D089A">
        <w:rPr>
          <w:sz w:val="24"/>
          <w:szCs w:val="24"/>
        </w:rPr>
        <w:t xml:space="preserve">(Afolami </w:t>
      </w:r>
      <w:r w:rsidRPr="004D089A">
        <w:rPr>
          <w:i/>
          <w:sz w:val="24"/>
          <w:szCs w:val="24"/>
        </w:rPr>
        <w:t>et al</w:t>
      </w:r>
      <w:r w:rsidRPr="004D089A">
        <w:rPr>
          <w:sz w:val="24"/>
          <w:szCs w:val="24"/>
        </w:rPr>
        <w:t>., 2015). The issue of adoption versus non-adoption is essential, but the</w:t>
      </w:r>
      <w:r w:rsidRPr="004D089A">
        <w:rPr>
          <w:spacing w:val="1"/>
          <w:sz w:val="24"/>
          <w:szCs w:val="24"/>
        </w:rPr>
        <w:t xml:space="preserve"> </w:t>
      </w:r>
      <w:r w:rsidRPr="004D089A">
        <w:rPr>
          <w:sz w:val="24"/>
          <w:szCs w:val="24"/>
        </w:rPr>
        <w:t>adoption</w:t>
      </w:r>
      <w:r w:rsidRPr="004D089A">
        <w:rPr>
          <w:spacing w:val="1"/>
          <w:sz w:val="24"/>
          <w:szCs w:val="24"/>
        </w:rPr>
        <w:t xml:space="preserve"> </w:t>
      </w:r>
      <w:r w:rsidRPr="004D089A">
        <w:rPr>
          <w:sz w:val="24"/>
          <w:szCs w:val="24"/>
        </w:rPr>
        <w:t>intensity</w:t>
      </w:r>
      <w:r w:rsidRPr="004D089A">
        <w:rPr>
          <w:spacing w:val="1"/>
          <w:sz w:val="24"/>
          <w:szCs w:val="24"/>
        </w:rPr>
        <w:t xml:space="preserve"> </w:t>
      </w:r>
      <w:r w:rsidRPr="004D089A">
        <w:rPr>
          <w:sz w:val="24"/>
          <w:szCs w:val="24"/>
        </w:rPr>
        <w:t>is</w:t>
      </w:r>
      <w:r w:rsidRPr="004D089A">
        <w:rPr>
          <w:spacing w:val="1"/>
          <w:sz w:val="24"/>
          <w:szCs w:val="24"/>
        </w:rPr>
        <w:t xml:space="preserve"> </w:t>
      </w:r>
      <w:r w:rsidRPr="004D089A">
        <w:rPr>
          <w:sz w:val="24"/>
          <w:szCs w:val="24"/>
        </w:rPr>
        <w:t>the</w:t>
      </w:r>
      <w:r w:rsidRPr="004D089A">
        <w:rPr>
          <w:spacing w:val="1"/>
          <w:sz w:val="24"/>
          <w:szCs w:val="24"/>
        </w:rPr>
        <w:t xml:space="preserve"> </w:t>
      </w:r>
      <w:r w:rsidRPr="004D089A">
        <w:rPr>
          <w:sz w:val="24"/>
          <w:szCs w:val="24"/>
        </w:rPr>
        <w:t>most</w:t>
      </w:r>
      <w:r w:rsidRPr="004D089A">
        <w:rPr>
          <w:spacing w:val="1"/>
          <w:sz w:val="24"/>
          <w:szCs w:val="24"/>
        </w:rPr>
        <w:t xml:space="preserve"> </w:t>
      </w:r>
      <w:r w:rsidRPr="004D089A">
        <w:rPr>
          <w:sz w:val="24"/>
          <w:szCs w:val="24"/>
        </w:rPr>
        <w:t>crucial</w:t>
      </w:r>
      <w:r w:rsidRPr="004D089A">
        <w:rPr>
          <w:spacing w:val="1"/>
          <w:sz w:val="24"/>
          <w:szCs w:val="24"/>
        </w:rPr>
        <w:t xml:space="preserve"> </w:t>
      </w:r>
      <w:r w:rsidRPr="004D089A">
        <w:rPr>
          <w:sz w:val="24"/>
          <w:szCs w:val="24"/>
        </w:rPr>
        <w:t>criterion</w:t>
      </w:r>
      <w:r w:rsidRPr="004D089A">
        <w:rPr>
          <w:spacing w:val="1"/>
          <w:sz w:val="24"/>
          <w:szCs w:val="24"/>
        </w:rPr>
        <w:t xml:space="preserve"> </w:t>
      </w:r>
      <w:r w:rsidRPr="004D089A">
        <w:rPr>
          <w:sz w:val="24"/>
          <w:szCs w:val="24"/>
        </w:rPr>
        <w:t>in</w:t>
      </w:r>
      <w:r w:rsidRPr="004D089A">
        <w:rPr>
          <w:spacing w:val="1"/>
          <w:sz w:val="24"/>
          <w:szCs w:val="24"/>
        </w:rPr>
        <w:t xml:space="preserve"> </w:t>
      </w:r>
      <w:r w:rsidRPr="004D089A">
        <w:rPr>
          <w:sz w:val="24"/>
          <w:szCs w:val="24"/>
        </w:rPr>
        <w:t>the</w:t>
      </w:r>
      <w:r w:rsidRPr="004D089A">
        <w:rPr>
          <w:spacing w:val="1"/>
          <w:sz w:val="24"/>
          <w:szCs w:val="24"/>
        </w:rPr>
        <w:t xml:space="preserve"> </w:t>
      </w:r>
      <w:r w:rsidRPr="004D089A">
        <w:rPr>
          <w:sz w:val="24"/>
          <w:szCs w:val="24"/>
        </w:rPr>
        <w:t>adoption</w:t>
      </w:r>
      <w:r w:rsidRPr="004D089A">
        <w:rPr>
          <w:spacing w:val="1"/>
          <w:sz w:val="24"/>
          <w:szCs w:val="24"/>
        </w:rPr>
        <w:t xml:space="preserve"> </w:t>
      </w:r>
      <w:r w:rsidRPr="004D089A">
        <w:rPr>
          <w:sz w:val="24"/>
          <w:szCs w:val="24"/>
        </w:rPr>
        <w:t>process</w:t>
      </w:r>
      <w:r w:rsidRPr="004D089A">
        <w:rPr>
          <w:spacing w:val="1"/>
          <w:sz w:val="24"/>
          <w:szCs w:val="24"/>
        </w:rPr>
        <w:t xml:space="preserve"> </w:t>
      </w:r>
      <w:r w:rsidRPr="004D089A">
        <w:rPr>
          <w:sz w:val="24"/>
          <w:szCs w:val="24"/>
        </w:rPr>
        <w:t>(Kumar,</w:t>
      </w:r>
      <w:r w:rsidRPr="004D089A">
        <w:rPr>
          <w:spacing w:val="1"/>
          <w:sz w:val="24"/>
          <w:szCs w:val="24"/>
        </w:rPr>
        <w:t xml:space="preserve"> </w:t>
      </w:r>
      <w:r w:rsidRPr="004D089A">
        <w:rPr>
          <w:sz w:val="24"/>
          <w:szCs w:val="24"/>
        </w:rPr>
        <w:t xml:space="preserve">Takeshima, </w:t>
      </w:r>
      <w:r w:rsidRPr="004D089A">
        <w:rPr>
          <w:i/>
          <w:sz w:val="24"/>
          <w:szCs w:val="24"/>
        </w:rPr>
        <w:t>et al</w:t>
      </w:r>
      <w:r w:rsidRPr="004D089A">
        <w:rPr>
          <w:sz w:val="24"/>
          <w:szCs w:val="24"/>
        </w:rPr>
        <w:t xml:space="preserve">., 2020; Nejadrezaei </w:t>
      </w:r>
      <w:r w:rsidRPr="004D089A">
        <w:rPr>
          <w:i/>
          <w:sz w:val="24"/>
          <w:szCs w:val="24"/>
        </w:rPr>
        <w:t>et al</w:t>
      </w:r>
      <w:r w:rsidRPr="004D089A">
        <w:rPr>
          <w:sz w:val="24"/>
          <w:szCs w:val="24"/>
        </w:rPr>
        <w:t xml:space="preserve">., 2018; Pokhrel </w:t>
      </w:r>
      <w:r w:rsidRPr="004D089A">
        <w:rPr>
          <w:i/>
          <w:sz w:val="24"/>
          <w:szCs w:val="24"/>
        </w:rPr>
        <w:t>et al</w:t>
      </w:r>
      <w:r w:rsidRPr="004D089A">
        <w:rPr>
          <w:sz w:val="24"/>
          <w:szCs w:val="24"/>
        </w:rPr>
        <w:t xml:space="preserve">., 2018; Ruzigamanzi </w:t>
      </w:r>
      <w:r w:rsidRPr="004D089A">
        <w:rPr>
          <w:i/>
          <w:sz w:val="24"/>
          <w:szCs w:val="24"/>
        </w:rPr>
        <w:t>et</w:t>
      </w:r>
      <w:r w:rsidRPr="004D089A">
        <w:rPr>
          <w:i/>
          <w:spacing w:val="-57"/>
          <w:sz w:val="24"/>
          <w:szCs w:val="24"/>
        </w:rPr>
        <w:t xml:space="preserve"> </w:t>
      </w:r>
      <w:r w:rsidRPr="004D089A">
        <w:rPr>
          <w:i/>
          <w:sz w:val="24"/>
          <w:szCs w:val="24"/>
        </w:rPr>
        <w:t>al</w:t>
      </w:r>
      <w:r w:rsidRPr="004D089A">
        <w:rPr>
          <w:sz w:val="24"/>
          <w:szCs w:val="24"/>
        </w:rPr>
        <w:t>.,</w:t>
      </w:r>
      <w:r w:rsidRPr="004D089A">
        <w:rPr>
          <w:spacing w:val="1"/>
          <w:sz w:val="24"/>
          <w:szCs w:val="24"/>
        </w:rPr>
        <w:t xml:space="preserve"> </w:t>
      </w:r>
      <w:r w:rsidRPr="004D089A">
        <w:rPr>
          <w:sz w:val="24"/>
          <w:szCs w:val="24"/>
        </w:rPr>
        <w:t>2019;</w:t>
      </w:r>
      <w:r w:rsidRPr="004D089A">
        <w:rPr>
          <w:spacing w:val="1"/>
          <w:sz w:val="24"/>
          <w:szCs w:val="24"/>
        </w:rPr>
        <w:t xml:space="preserve"> </w:t>
      </w:r>
      <w:r w:rsidRPr="004D089A">
        <w:rPr>
          <w:sz w:val="24"/>
          <w:szCs w:val="24"/>
        </w:rPr>
        <w:t>Yatribi,</w:t>
      </w:r>
      <w:r w:rsidRPr="004D089A">
        <w:rPr>
          <w:spacing w:val="1"/>
          <w:sz w:val="24"/>
          <w:szCs w:val="24"/>
        </w:rPr>
        <w:t xml:space="preserve"> </w:t>
      </w:r>
      <w:r w:rsidRPr="004D089A">
        <w:rPr>
          <w:sz w:val="24"/>
          <w:szCs w:val="24"/>
        </w:rPr>
        <w:t>2021).</w:t>
      </w:r>
      <w:r w:rsidRPr="004D089A">
        <w:rPr>
          <w:spacing w:val="1"/>
          <w:sz w:val="24"/>
          <w:szCs w:val="24"/>
        </w:rPr>
        <w:t xml:space="preserve"> </w:t>
      </w:r>
      <w:r w:rsidRPr="004D089A">
        <w:rPr>
          <w:sz w:val="24"/>
          <w:szCs w:val="24"/>
        </w:rPr>
        <w:t>According</w:t>
      </w:r>
      <w:r w:rsidRPr="004D089A">
        <w:rPr>
          <w:spacing w:val="1"/>
          <w:sz w:val="24"/>
          <w:szCs w:val="24"/>
        </w:rPr>
        <w:t xml:space="preserve"> </w:t>
      </w:r>
      <w:r w:rsidRPr="004D089A">
        <w:rPr>
          <w:sz w:val="24"/>
          <w:szCs w:val="24"/>
        </w:rPr>
        <w:t>to</w:t>
      </w:r>
      <w:r w:rsidRPr="004D089A">
        <w:rPr>
          <w:spacing w:val="1"/>
          <w:sz w:val="24"/>
          <w:szCs w:val="24"/>
        </w:rPr>
        <w:t xml:space="preserve"> </w:t>
      </w:r>
      <w:r w:rsidRPr="004D089A">
        <w:rPr>
          <w:sz w:val="24"/>
          <w:szCs w:val="24"/>
        </w:rPr>
        <w:t>Muthui</w:t>
      </w:r>
      <w:r w:rsidRPr="004D089A">
        <w:rPr>
          <w:spacing w:val="1"/>
          <w:sz w:val="24"/>
          <w:szCs w:val="24"/>
        </w:rPr>
        <w:t xml:space="preserve"> </w:t>
      </w:r>
      <w:r w:rsidRPr="004D089A">
        <w:rPr>
          <w:sz w:val="24"/>
          <w:szCs w:val="24"/>
        </w:rPr>
        <w:t>(2015),</w:t>
      </w:r>
      <w:r w:rsidRPr="004D089A">
        <w:rPr>
          <w:spacing w:val="1"/>
          <w:sz w:val="24"/>
          <w:szCs w:val="24"/>
        </w:rPr>
        <w:t xml:space="preserve"> </w:t>
      </w:r>
      <w:r w:rsidRPr="004D089A">
        <w:rPr>
          <w:sz w:val="24"/>
          <w:szCs w:val="24"/>
        </w:rPr>
        <w:t>various</w:t>
      </w:r>
      <w:r w:rsidRPr="004D089A">
        <w:rPr>
          <w:spacing w:val="1"/>
          <w:sz w:val="24"/>
          <w:szCs w:val="24"/>
        </w:rPr>
        <w:t xml:space="preserve"> </w:t>
      </w:r>
      <w:r w:rsidRPr="004D089A">
        <w:rPr>
          <w:sz w:val="24"/>
          <w:szCs w:val="24"/>
        </w:rPr>
        <w:t>factors</w:t>
      </w:r>
      <w:r w:rsidRPr="004D089A">
        <w:rPr>
          <w:spacing w:val="1"/>
          <w:sz w:val="24"/>
          <w:szCs w:val="24"/>
        </w:rPr>
        <w:t xml:space="preserve"> </w:t>
      </w:r>
      <w:r w:rsidRPr="004D089A">
        <w:rPr>
          <w:sz w:val="24"/>
          <w:szCs w:val="24"/>
        </w:rPr>
        <w:t>influence</w:t>
      </w:r>
      <w:r w:rsidRPr="004D089A">
        <w:rPr>
          <w:spacing w:val="-57"/>
          <w:sz w:val="24"/>
          <w:szCs w:val="24"/>
        </w:rPr>
        <w:t xml:space="preserve"> </w:t>
      </w:r>
      <w:r w:rsidRPr="004D089A">
        <w:rPr>
          <w:sz w:val="24"/>
          <w:szCs w:val="24"/>
        </w:rPr>
        <w:t>farmers' decisions to implement irrigation technologies and adopt specific approaches.</w:t>
      </w:r>
      <w:r w:rsidRPr="004D089A">
        <w:rPr>
          <w:spacing w:val="-57"/>
          <w:sz w:val="24"/>
          <w:szCs w:val="24"/>
        </w:rPr>
        <w:t xml:space="preserve"> </w:t>
      </w:r>
      <w:r w:rsidRPr="004D089A">
        <w:rPr>
          <w:sz w:val="24"/>
          <w:szCs w:val="24"/>
        </w:rPr>
        <w:t>Farmers</w:t>
      </w:r>
      <w:r w:rsidRPr="004D089A">
        <w:rPr>
          <w:spacing w:val="-5"/>
          <w:sz w:val="24"/>
          <w:szCs w:val="24"/>
        </w:rPr>
        <w:t xml:space="preserve"> </w:t>
      </w:r>
      <w:r w:rsidRPr="004D089A">
        <w:rPr>
          <w:sz w:val="24"/>
          <w:szCs w:val="24"/>
        </w:rPr>
        <w:t>evaluate</w:t>
      </w:r>
      <w:r w:rsidRPr="004D089A">
        <w:rPr>
          <w:spacing w:val="-3"/>
          <w:sz w:val="24"/>
          <w:szCs w:val="24"/>
        </w:rPr>
        <w:t xml:space="preserve"> </w:t>
      </w:r>
      <w:r w:rsidRPr="004D089A">
        <w:rPr>
          <w:sz w:val="24"/>
          <w:szCs w:val="24"/>
        </w:rPr>
        <w:t>whether</w:t>
      </w:r>
      <w:r w:rsidRPr="004D089A">
        <w:rPr>
          <w:spacing w:val="-1"/>
          <w:sz w:val="24"/>
          <w:szCs w:val="24"/>
        </w:rPr>
        <w:t xml:space="preserve"> </w:t>
      </w:r>
      <w:r w:rsidRPr="004D089A">
        <w:rPr>
          <w:sz w:val="24"/>
          <w:szCs w:val="24"/>
        </w:rPr>
        <w:t>irrigation</w:t>
      </w:r>
      <w:r w:rsidRPr="004D089A">
        <w:rPr>
          <w:spacing w:val="-7"/>
          <w:sz w:val="24"/>
          <w:szCs w:val="24"/>
        </w:rPr>
        <w:t xml:space="preserve"> </w:t>
      </w:r>
      <w:r w:rsidRPr="004D089A">
        <w:rPr>
          <w:sz w:val="24"/>
          <w:szCs w:val="24"/>
        </w:rPr>
        <w:t>technologies</w:t>
      </w:r>
      <w:r w:rsidRPr="004D089A">
        <w:rPr>
          <w:spacing w:val="-4"/>
          <w:sz w:val="24"/>
          <w:szCs w:val="24"/>
        </w:rPr>
        <w:t xml:space="preserve"> </w:t>
      </w:r>
      <w:r w:rsidRPr="004D089A">
        <w:rPr>
          <w:sz w:val="24"/>
          <w:szCs w:val="24"/>
        </w:rPr>
        <w:t>are</w:t>
      </w:r>
      <w:r w:rsidRPr="004D089A">
        <w:rPr>
          <w:spacing w:val="-3"/>
          <w:sz w:val="24"/>
          <w:szCs w:val="24"/>
        </w:rPr>
        <w:t xml:space="preserve"> </w:t>
      </w:r>
      <w:r w:rsidRPr="004D089A">
        <w:rPr>
          <w:sz w:val="24"/>
          <w:szCs w:val="24"/>
        </w:rPr>
        <w:t>acceptable</w:t>
      </w:r>
      <w:r w:rsidRPr="004D089A">
        <w:rPr>
          <w:spacing w:val="-3"/>
          <w:sz w:val="24"/>
          <w:szCs w:val="24"/>
        </w:rPr>
        <w:t xml:space="preserve"> </w:t>
      </w:r>
      <w:r w:rsidRPr="004D089A">
        <w:rPr>
          <w:sz w:val="24"/>
          <w:szCs w:val="24"/>
        </w:rPr>
        <w:t>to</w:t>
      </w:r>
      <w:r w:rsidRPr="004D089A">
        <w:rPr>
          <w:spacing w:val="-6"/>
          <w:sz w:val="24"/>
          <w:szCs w:val="24"/>
        </w:rPr>
        <w:t xml:space="preserve"> </w:t>
      </w:r>
      <w:r w:rsidRPr="004D089A">
        <w:rPr>
          <w:sz w:val="24"/>
          <w:szCs w:val="24"/>
        </w:rPr>
        <w:t>them</w:t>
      </w:r>
      <w:r w:rsidRPr="004D089A">
        <w:rPr>
          <w:spacing w:val="-7"/>
          <w:sz w:val="24"/>
          <w:szCs w:val="24"/>
        </w:rPr>
        <w:t xml:space="preserve"> </w:t>
      </w:r>
      <w:r w:rsidRPr="004D089A">
        <w:rPr>
          <w:sz w:val="24"/>
          <w:szCs w:val="24"/>
        </w:rPr>
        <w:t>based</w:t>
      </w:r>
      <w:r w:rsidRPr="004D089A">
        <w:rPr>
          <w:spacing w:val="-3"/>
          <w:sz w:val="24"/>
          <w:szCs w:val="24"/>
        </w:rPr>
        <w:t xml:space="preserve"> </w:t>
      </w:r>
      <w:r w:rsidRPr="004D089A">
        <w:rPr>
          <w:sz w:val="24"/>
          <w:szCs w:val="24"/>
        </w:rPr>
        <w:t>on</w:t>
      </w:r>
      <w:r w:rsidRPr="004D089A">
        <w:rPr>
          <w:spacing w:val="-7"/>
          <w:sz w:val="24"/>
          <w:szCs w:val="24"/>
        </w:rPr>
        <w:t xml:space="preserve"> </w:t>
      </w:r>
      <w:r w:rsidRPr="004D089A">
        <w:rPr>
          <w:sz w:val="24"/>
          <w:szCs w:val="24"/>
        </w:rPr>
        <w:t>their</w:t>
      </w:r>
      <w:r w:rsidRPr="004D089A">
        <w:rPr>
          <w:spacing w:val="-57"/>
          <w:sz w:val="24"/>
          <w:szCs w:val="24"/>
        </w:rPr>
        <w:t xml:space="preserve"> </w:t>
      </w:r>
      <w:r w:rsidRPr="004D089A">
        <w:rPr>
          <w:spacing w:val="-1"/>
          <w:sz w:val="24"/>
          <w:szCs w:val="24"/>
        </w:rPr>
        <w:t>land</w:t>
      </w:r>
      <w:r w:rsidRPr="004D089A">
        <w:rPr>
          <w:spacing w:val="-7"/>
          <w:sz w:val="24"/>
          <w:szCs w:val="24"/>
        </w:rPr>
        <w:t xml:space="preserve"> </w:t>
      </w:r>
      <w:r w:rsidRPr="004D089A">
        <w:rPr>
          <w:spacing w:val="-1"/>
          <w:sz w:val="24"/>
          <w:szCs w:val="24"/>
        </w:rPr>
        <w:t>sizes,</w:t>
      </w:r>
      <w:r w:rsidRPr="004D089A">
        <w:rPr>
          <w:spacing w:val="-4"/>
          <w:sz w:val="24"/>
          <w:szCs w:val="24"/>
        </w:rPr>
        <w:t xml:space="preserve"> </w:t>
      </w:r>
      <w:r w:rsidRPr="004D089A">
        <w:rPr>
          <w:spacing w:val="-1"/>
          <w:sz w:val="24"/>
          <w:szCs w:val="24"/>
        </w:rPr>
        <w:t>crops</w:t>
      </w:r>
      <w:r w:rsidRPr="004D089A">
        <w:rPr>
          <w:spacing w:val="-12"/>
          <w:sz w:val="24"/>
          <w:szCs w:val="24"/>
        </w:rPr>
        <w:t xml:space="preserve"> </w:t>
      </w:r>
      <w:r w:rsidRPr="004D089A">
        <w:rPr>
          <w:spacing w:val="-1"/>
          <w:sz w:val="24"/>
          <w:szCs w:val="24"/>
        </w:rPr>
        <w:t>farmed,</w:t>
      </w:r>
      <w:r w:rsidRPr="004D089A">
        <w:rPr>
          <w:spacing w:val="-4"/>
          <w:sz w:val="24"/>
          <w:szCs w:val="24"/>
        </w:rPr>
        <w:t xml:space="preserve"> </w:t>
      </w:r>
      <w:r w:rsidRPr="004D089A">
        <w:rPr>
          <w:spacing w:val="-1"/>
          <w:sz w:val="24"/>
          <w:szCs w:val="24"/>
        </w:rPr>
        <w:t>education,</w:t>
      </w:r>
      <w:r w:rsidRPr="004D089A">
        <w:rPr>
          <w:spacing w:val="-5"/>
          <w:sz w:val="24"/>
          <w:szCs w:val="24"/>
        </w:rPr>
        <w:t xml:space="preserve"> </w:t>
      </w:r>
      <w:r w:rsidRPr="004D089A">
        <w:rPr>
          <w:sz w:val="24"/>
          <w:szCs w:val="24"/>
        </w:rPr>
        <w:t>experience,</w:t>
      </w:r>
      <w:r w:rsidRPr="004D089A">
        <w:rPr>
          <w:spacing w:val="-4"/>
          <w:sz w:val="24"/>
          <w:szCs w:val="24"/>
        </w:rPr>
        <w:t xml:space="preserve"> </w:t>
      </w:r>
      <w:r w:rsidRPr="004D089A">
        <w:rPr>
          <w:sz w:val="24"/>
          <w:szCs w:val="24"/>
        </w:rPr>
        <w:t>labor</w:t>
      </w:r>
      <w:r w:rsidRPr="004D089A">
        <w:rPr>
          <w:spacing w:val="-9"/>
          <w:sz w:val="24"/>
          <w:szCs w:val="24"/>
        </w:rPr>
        <w:t xml:space="preserve"> </w:t>
      </w:r>
      <w:r w:rsidRPr="004D089A">
        <w:rPr>
          <w:sz w:val="24"/>
          <w:szCs w:val="24"/>
        </w:rPr>
        <w:t>availability</w:t>
      </w:r>
      <w:r w:rsidRPr="004D089A">
        <w:rPr>
          <w:spacing w:val="-14"/>
          <w:sz w:val="24"/>
          <w:szCs w:val="24"/>
        </w:rPr>
        <w:t xml:space="preserve"> </w:t>
      </w:r>
      <w:r w:rsidRPr="004D089A">
        <w:rPr>
          <w:sz w:val="24"/>
          <w:szCs w:val="24"/>
        </w:rPr>
        <w:t>or</w:t>
      </w:r>
      <w:r w:rsidRPr="004D089A">
        <w:rPr>
          <w:spacing w:val="-4"/>
          <w:sz w:val="24"/>
          <w:szCs w:val="24"/>
        </w:rPr>
        <w:t xml:space="preserve"> </w:t>
      </w:r>
      <w:r w:rsidRPr="004D089A">
        <w:rPr>
          <w:sz w:val="24"/>
          <w:szCs w:val="24"/>
        </w:rPr>
        <w:t>demand,</w:t>
      </w:r>
      <w:r w:rsidRPr="004D089A">
        <w:rPr>
          <w:spacing w:val="-4"/>
          <w:sz w:val="24"/>
          <w:szCs w:val="24"/>
        </w:rPr>
        <w:t xml:space="preserve"> </w:t>
      </w:r>
      <w:r w:rsidRPr="004D089A">
        <w:rPr>
          <w:sz w:val="24"/>
          <w:szCs w:val="24"/>
        </w:rPr>
        <w:t>predicted</w:t>
      </w:r>
      <w:r w:rsidRPr="004D089A">
        <w:rPr>
          <w:spacing w:val="-58"/>
          <w:sz w:val="24"/>
          <w:szCs w:val="24"/>
        </w:rPr>
        <w:t xml:space="preserve"> </w:t>
      </w:r>
      <w:r w:rsidRPr="004D089A">
        <w:rPr>
          <w:sz w:val="24"/>
          <w:szCs w:val="24"/>
        </w:rPr>
        <w:t>improvement</w:t>
      </w:r>
      <w:r w:rsidRPr="004D089A">
        <w:rPr>
          <w:spacing w:val="1"/>
          <w:sz w:val="24"/>
          <w:szCs w:val="24"/>
        </w:rPr>
        <w:t xml:space="preserve"> </w:t>
      </w:r>
      <w:r w:rsidRPr="004D089A">
        <w:rPr>
          <w:sz w:val="24"/>
          <w:szCs w:val="24"/>
        </w:rPr>
        <w:t>in</w:t>
      </w:r>
      <w:r w:rsidRPr="004D089A">
        <w:rPr>
          <w:spacing w:val="1"/>
          <w:sz w:val="24"/>
          <w:szCs w:val="24"/>
        </w:rPr>
        <w:t xml:space="preserve"> </w:t>
      </w:r>
      <w:r w:rsidRPr="004D089A">
        <w:rPr>
          <w:sz w:val="24"/>
          <w:szCs w:val="24"/>
        </w:rPr>
        <w:t>fertility,</w:t>
      </w:r>
      <w:r w:rsidRPr="004D089A">
        <w:rPr>
          <w:spacing w:val="1"/>
          <w:sz w:val="24"/>
          <w:szCs w:val="24"/>
        </w:rPr>
        <w:t xml:space="preserve"> </w:t>
      </w:r>
      <w:r w:rsidRPr="004D089A">
        <w:rPr>
          <w:sz w:val="24"/>
          <w:szCs w:val="24"/>
        </w:rPr>
        <w:t>availability</w:t>
      </w:r>
      <w:r w:rsidRPr="004D089A">
        <w:rPr>
          <w:spacing w:val="1"/>
          <w:sz w:val="24"/>
          <w:szCs w:val="24"/>
        </w:rPr>
        <w:t xml:space="preserve"> </w:t>
      </w:r>
      <w:r w:rsidRPr="004D089A">
        <w:rPr>
          <w:sz w:val="24"/>
          <w:szCs w:val="24"/>
        </w:rPr>
        <w:t>of</w:t>
      </w:r>
      <w:r w:rsidRPr="004D089A">
        <w:rPr>
          <w:spacing w:val="1"/>
          <w:sz w:val="24"/>
          <w:szCs w:val="24"/>
        </w:rPr>
        <w:t xml:space="preserve"> </w:t>
      </w:r>
      <w:r w:rsidRPr="004D089A">
        <w:rPr>
          <w:sz w:val="24"/>
          <w:szCs w:val="24"/>
        </w:rPr>
        <w:t>finance</w:t>
      </w:r>
      <w:r w:rsidRPr="004D089A">
        <w:rPr>
          <w:spacing w:val="1"/>
          <w:sz w:val="24"/>
          <w:szCs w:val="24"/>
        </w:rPr>
        <w:t xml:space="preserve"> </w:t>
      </w:r>
      <w:r w:rsidRPr="004D089A">
        <w:rPr>
          <w:sz w:val="24"/>
          <w:szCs w:val="24"/>
        </w:rPr>
        <w:t>facilities,</w:t>
      </w:r>
      <w:r w:rsidRPr="004D089A">
        <w:rPr>
          <w:spacing w:val="1"/>
          <w:sz w:val="24"/>
          <w:szCs w:val="24"/>
        </w:rPr>
        <w:t xml:space="preserve"> </w:t>
      </w:r>
      <w:r w:rsidRPr="004D089A">
        <w:rPr>
          <w:sz w:val="24"/>
          <w:szCs w:val="24"/>
        </w:rPr>
        <w:t>input</w:t>
      </w:r>
      <w:r w:rsidRPr="004D089A">
        <w:rPr>
          <w:spacing w:val="1"/>
          <w:sz w:val="24"/>
          <w:szCs w:val="24"/>
        </w:rPr>
        <w:t xml:space="preserve"> </w:t>
      </w:r>
      <w:r w:rsidRPr="004D089A">
        <w:rPr>
          <w:sz w:val="24"/>
          <w:szCs w:val="24"/>
        </w:rPr>
        <w:t>cost,</w:t>
      </w:r>
      <w:r w:rsidRPr="004D089A">
        <w:rPr>
          <w:spacing w:val="1"/>
          <w:sz w:val="24"/>
          <w:szCs w:val="24"/>
        </w:rPr>
        <w:t xml:space="preserve"> </w:t>
      </w:r>
      <w:r w:rsidRPr="004D089A">
        <w:rPr>
          <w:sz w:val="24"/>
          <w:szCs w:val="24"/>
        </w:rPr>
        <w:t>and</w:t>
      </w:r>
      <w:r w:rsidRPr="004D089A">
        <w:rPr>
          <w:spacing w:val="1"/>
          <w:sz w:val="24"/>
          <w:szCs w:val="24"/>
        </w:rPr>
        <w:t xml:space="preserve"> </w:t>
      </w:r>
      <w:r w:rsidRPr="004D089A">
        <w:rPr>
          <w:sz w:val="24"/>
          <w:szCs w:val="24"/>
        </w:rPr>
        <w:t>other</w:t>
      </w:r>
      <w:r w:rsidRPr="004D089A">
        <w:rPr>
          <w:spacing w:val="1"/>
          <w:sz w:val="24"/>
          <w:szCs w:val="24"/>
        </w:rPr>
        <w:t xml:space="preserve"> </w:t>
      </w:r>
      <w:r w:rsidRPr="004D089A">
        <w:rPr>
          <w:sz w:val="24"/>
          <w:szCs w:val="24"/>
        </w:rPr>
        <w:t xml:space="preserve">determinants (Adebayo </w:t>
      </w:r>
      <w:r w:rsidRPr="004D089A">
        <w:rPr>
          <w:i/>
          <w:sz w:val="24"/>
          <w:szCs w:val="24"/>
        </w:rPr>
        <w:t>et al</w:t>
      </w:r>
      <w:r w:rsidRPr="004D089A">
        <w:rPr>
          <w:sz w:val="24"/>
          <w:szCs w:val="24"/>
        </w:rPr>
        <w:t xml:space="preserve">., 2018; Kumar, Tripathi, </w:t>
      </w:r>
      <w:r w:rsidRPr="004D089A">
        <w:rPr>
          <w:i/>
          <w:sz w:val="24"/>
          <w:szCs w:val="24"/>
        </w:rPr>
        <w:t>et al</w:t>
      </w:r>
      <w:r w:rsidRPr="004D089A">
        <w:rPr>
          <w:sz w:val="24"/>
          <w:szCs w:val="24"/>
        </w:rPr>
        <w:t xml:space="preserve">., 2020; Mahama </w:t>
      </w:r>
      <w:r w:rsidRPr="004D089A">
        <w:rPr>
          <w:i/>
          <w:sz w:val="24"/>
          <w:szCs w:val="24"/>
        </w:rPr>
        <w:t>et al</w:t>
      </w:r>
      <w:r w:rsidRPr="004D089A">
        <w:rPr>
          <w:sz w:val="24"/>
          <w:szCs w:val="24"/>
        </w:rPr>
        <w:t>.,</w:t>
      </w:r>
      <w:r w:rsidRPr="004D089A">
        <w:rPr>
          <w:spacing w:val="1"/>
          <w:sz w:val="24"/>
          <w:szCs w:val="24"/>
        </w:rPr>
        <w:t xml:space="preserve"> </w:t>
      </w:r>
      <w:r w:rsidRPr="004D089A">
        <w:rPr>
          <w:sz w:val="24"/>
          <w:szCs w:val="24"/>
        </w:rPr>
        <w:t>2020).</w:t>
      </w:r>
    </w:p>
    <w:p w14:paraId="74E7ACB8" w14:textId="77777777" w:rsidR="004F1D96" w:rsidRPr="004D089A" w:rsidRDefault="004F1D96" w:rsidP="004F1D96">
      <w:pPr>
        <w:spacing w:line="360" w:lineRule="auto"/>
        <w:jc w:val="both"/>
        <w:rPr>
          <w:sz w:val="24"/>
          <w:szCs w:val="24"/>
        </w:rPr>
      </w:pPr>
    </w:p>
    <w:p w14:paraId="76DA139D" w14:textId="77777777" w:rsidR="004F1D96" w:rsidRPr="004D089A" w:rsidRDefault="004F1D96" w:rsidP="004F1D96">
      <w:pPr>
        <w:spacing w:line="360" w:lineRule="auto"/>
        <w:jc w:val="both"/>
        <w:rPr>
          <w:sz w:val="24"/>
          <w:szCs w:val="24"/>
        </w:rPr>
      </w:pPr>
      <w:r w:rsidRPr="004D089A">
        <w:rPr>
          <w:sz w:val="24"/>
          <w:szCs w:val="24"/>
        </w:rPr>
        <w:t>Despite sustained donor support, huge technical and economic potentials of irrigation,</w:t>
      </w:r>
      <w:r w:rsidRPr="004D089A">
        <w:rPr>
          <w:spacing w:val="-57"/>
          <w:sz w:val="24"/>
          <w:szCs w:val="24"/>
        </w:rPr>
        <w:t xml:space="preserve"> </w:t>
      </w:r>
      <w:r w:rsidRPr="004D089A">
        <w:rPr>
          <w:sz w:val="24"/>
          <w:szCs w:val="24"/>
        </w:rPr>
        <w:t>adoption rates of irrigation technologies are still low, and the situation of the most</w:t>
      </w:r>
      <w:r w:rsidRPr="004D089A">
        <w:rPr>
          <w:spacing w:val="1"/>
          <w:sz w:val="24"/>
          <w:szCs w:val="24"/>
        </w:rPr>
        <w:t xml:space="preserve"> </w:t>
      </w:r>
      <w:r w:rsidRPr="004D089A">
        <w:rPr>
          <w:sz w:val="24"/>
          <w:szCs w:val="24"/>
        </w:rPr>
        <w:t>vulnerable people and communities in terms of food insecurity has not</w:t>
      </w:r>
      <w:r w:rsidRPr="004D089A">
        <w:rPr>
          <w:spacing w:val="1"/>
          <w:sz w:val="24"/>
          <w:szCs w:val="24"/>
        </w:rPr>
        <w:t xml:space="preserve"> </w:t>
      </w:r>
      <w:r w:rsidRPr="004D089A">
        <w:rPr>
          <w:sz w:val="24"/>
          <w:szCs w:val="24"/>
        </w:rPr>
        <w:t>upgraded</w:t>
      </w:r>
      <w:r w:rsidRPr="004D089A">
        <w:rPr>
          <w:spacing w:val="1"/>
          <w:sz w:val="24"/>
          <w:szCs w:val="24"/>
        </w:rPr>
        <w:t xml:space="preserve"> </w:t>
      </w:r>
      <w:r w:rsidRPr="004D089A">
        <w:rPr>
          <w:sz w:val="24"/>
          <w:szCs w:val="24"/>
        </w:rPr>
        <w:t>(Harrison, 2018). Due to scarcity of cultivatable land, agricultural production must be</w:t>
      </w:r>
      <w:r w:rsidRPr="004D089A">
        <w:rPr>
          <w:spacing w:val="1"/>
          <w:sz w:val="24"/>
          <w:szCs w:val="24"/>
        </w:rPr>
        <w:t xml:space="preserve"> </w:t>
      </w:r>
      <w:r w:rsidRPr="004D089A">
        <w:rPr>
          <w:sz w:val="24"/>
          <w:szCs w:val="24"/>
        </w:rPr>
        <w:t>expanded to</w:t>
      </w:r>
      <w:r w:rsidRPr="004D089A">
        <w:rPr>
          <w:spacing w:val="1"/>
          <w:sz w:val="24"/>
          <w:szCs w:val="24"/>
        </w:rPr>
        <w:t xml:space="preserve"> </w:t>
      </w:r>
      <w:r w:rsidRPr="004D089A">
        <w:rPr>
          <w:sz w:val="24"/>
          <w:szCs w:val="24"/>
        </w:rPr>
        <w:t>boost</w:t>
      </w:r>
      <w:r w:rsidRPr="004D089A">
        <w:rPr>
          <w:spacing w:val="1"/>
          <w:sz w:val="24"/>
          <w:szCs w:val="24"/>
        </w:rPr>
        <w:t xml:space="preserve"> </w:t>
      </w:r>
      <w:r w:rsidRPr="004D089A">
        <w:rPr>
          <w:sz w:val="24"/>
          <w:szCs w:val="24"/>
        </w:rPr>
        <w:t>yields and provide economic development,</w:t>
      </w:r>
      <w:r w:rsidRPr="004D089A">
        <w:rPr>
          <w:spacing w:val="1"/>
          <w:sz w:val="24"/>
          <w:szCs w:val="24"/>
        </w:rPr>
        <w:t xml:space="preserve"> </w:t>
      </w:r>
      <w:r w:rsidRPr="004D089A">
        <w:rPr>
          <w:sz w:val="24"/>
          <w:szCs w:val="24"/>
        </w:rPr>
        <w:t>food security,</w:t>
      </w:r>
      <w:r w:rsidRPr="004D089A">
        <w:rPr>
          <w:spacing w:val="1"/>
          <w:sz w:val="24"/>
          <w:szCs w:val="24"/>
        </w:rPr>
        <w:t xml:space="preserve"> </w:t>
      </w:r>
      <w:r w:rsidRPr="004D089A">
        <w:rPr>
          <w:sz w:val="24"/>
          <w:szCs w:val="24"/>
        </w:rPr>
        <w:t>and</w:t>
      </w:r>
      <w:r w:rsidRPr="004D089A">
        <w:rPr>
          <w:spacing w:val="1"/>
          <w:sz w:val="24"/>
          <w:szCs w:val="24"/>
        </w:rPr>
        <w:t xml:space="preserve"> </w:t>
      </w:r>
      <w:r w:rsidRPr="004D089A">
        <w:rPr>
          <w:spacing w:val="-1"/>
          <w:sz w:val="24"/>
          <w:szCs w:val="24"/>
        </w:rPr>
        <w:t>poverty</w:t>
      </w:r>
      <w:r w:rsidRPr="004D089A">
        <w:rPr>
          <w:spacing w:val="-22"/>
          <w:sz w:val="24"/>
          <w:szCs w:val="24"/>
        </w:rPr>
        <w:t xml:space="preserve"> </w:t>
      </w:r>
      <w:r w:rsidRPr="004D089A">
        <w:rPr>
          <w:spacing w:val="-1"/>
          <w:sz w:val="24"/>
          <w:szCs w:val="24"/>
        </w:rPr>
        <w:t>reduction</w:t>
      </w:r>
      <w:r w:rsidRPr="004D089A">
        <w:rPr>
          <w:spacing w:val="-17"/>
          <w:sz w:val="24"/>
          <w:szCs w:val="24"/>
        </w:rPr>
        <w:t xml:space="preserve"> </w:t>
      </w:r>
      <w:r w:rsidRPr="004D089A">
        <w:rPr>
          <w:spacing w:val="-1"/>
          <w:sz w:val="24"/>
          <w:szCs w:val="24"/>
        </w:rPr>
        <w:t>(Nakawuka</w:t>
      </w:r>
      <w:r w:rsidRPr="004D089A">
        <w:rPr>
          <w:spacing w:val="-10"/>
          <w:sz w:val="24"/>
          <w:szCs w:val="24"/>
        </w:rPr>
        <w:t xml:space="preserve"> </w:t>
      </w:r>
      <w:r w:rsidRPr="004D089A">
        <w:rPr>
          <w:i/>
          <w:sz w:val="24"/>
          <w:szCs w:val="24"/>
        </w:rPr>
        <w:t>et</w:t>
      </w:r>
      <w:r w:rsidRPr="004D089A">
        <w:rPr>
          <w:i/>
          <w:spacing w:val="-12"/>
          <w:sz w:val="24"/>
          <w:szCs w:val="24"/>
        </w:rPr>
        <w:t xml:space="preserve"> </w:t>
      </w:r>
      <w:r w:rsidRPr="004D089A">
        <w:rPr>
          <w:i/>
          <w:sz w:val="24"/>
          <w:szCs w:val="24"/>
        </w:rPr>
        <w:t>al</w:t>
      </w:r>
      <w:r w:rsidRPr="004D089A">
        <w:rPr>
          <w:sz w:val="24"/>
          <w:szCs w:val="24"/>
        </w:rPr>
        <w:t>.,</w:t>
      </w:r>
      <w:r w:rsidRPr="004D089A">
        <w:rPr>
          <w:spacing w:val="-9"/>
          <w:sz w:val="24"/>
          <w:szCs w:val="24"/>
        </w:rPr>
        <w:t xml:space="preserve"> </w:t>
      </w:r>
      <w:r w:rsidRPr="004D089A">
        <w:rPr>
          <w:sz w:val="24"/>
          <w:szCs w:val="24"/>
        </w:rPr>
        <w:t>2018).</w:t>
      </w:r>
      <w:r w:rsidRPr="004D089A">
        <w:rPr>
          <w:spacing w:val="-15"/>
          <w:sz w:val="24"/>
          <w:szCs w:val="24"/>
        </w:rPr>
        <w:t xml:space="preserve"> </w:t>
      </w:r>
      <w:r w:rsidRPr="004D089A">
        <w:rPr>
          <w:sz w:val="24"/>
          <w:szCs w:val="24"/>
        </w:rPr>
        <w:t>Agriculture,</w:t>
      </w:r>
      <w:r w:rsidRPr="004D089A">
        <w:rPr>
          <w:spacing w:val="-9"/>
          <w:sz w:val="24"/>
          <w:szCs w:val="24"/>
        </w:rPr>
        <w:t xml:space="preserve"> </w:t>
      </w:r>
      <w:r w:rsidRPr="004D089A">
        <w:rPr>
          <w:sz w:val="24"/>
          <w:szCs w:val="24"/>
        </w:rPr>
        <w:t>particularly</w:t>
      </w:r>
      <w:r w:rsidRPr="004D089A">
        <w:rPr>
          <w:spacing w:val="-17"/>
          <w:sz w:val="24"/>
          <w:szCs w:val="24"/>
        </w:rPr>
        <w:t xml:space="preserve"> </w:t>
      </w:r>
      <w:r w:rsidRPr="004D089A">
        <w:rPr>
          <w:sz w:val="24"/>
          <w:szCs w:val="24"/>
        </w:rPr>
        <w:t>in</w:t>
      </w:r>
      <w:r w:rsidRPr="004D089A">
        <w:rPr>
          <w:spacing w:val="-7"/>
          <w:sz w:val="24"/>
          <w:szCs w:val="24"/>
        </w:rPr>
        <w:t xml:space="preserve"> </w:t>
      </w:r>
      <w:r w:rsidRPr="004D089A">
        <w:rPr>
          <w:sz w:val="24"/>
          <w:szCs w:val="24"/>
        </w:rPr>
        <w:t>Kenya's</w:t>
      </w:r>
      <w:r w:rsidRPr="004D089A">
        <w:rPr>
          <w:spacing w:val="-15"/>
          <w:sz w:val="24"/>
          <w:szCs w:val="24"/>
        </w:rPr>
        <w:t xml:space="preserve"> </w:t>
      </w:r>
      <w:r w:rsidRPr="004D089A">
        <w:rPr>
          <w:sz w:val="24"/>
          <w:szCs w:val="24"/>
        </w:rPr>
        <w:t>arid</w:t>
      </w:r>
      <w:r w:rsidRPr="004D089A">
        <w:rPr>
          <w:spacing w:val="-11"/>
          <w:sz w:val="24"/>
          <w:szCs w:val="24"/>
        </w:rPr>
        <w:t xml:space="preserve"> </w:t>
      </w:r>
      <w:r w:rsidRPr="004D089A">
        <w:rPr>
          <w:sz w:val="24"/>
          <w:szCs w:val="24"/>
        </w:rPr>
        <w:t>and</w:t>
      </w:r>
      <w:r w:rsidRPr="004D089A">
        <w:rPr>
          <w:spacing w:val="-58"/>
          <w:sz w:val="24"/>
          <w:szCs w:val="24"/>
        </w:rPr>
        <w:t xml:space="preserve"> </w:t>
      </w:r>
      <w:r w:rsidRPr="004D089A">
        <w:rPr>
          <w:sz w:val="24"/>
          <w:szCs w:val="24"/>
        </w:rPr>
        <w:t>semi-arid</w:t>
      </w:r>
      <w:r w:rsidRPr="004D089A">
        <w:rPr>
          <w:spacing w:val="-7"/>
          <w:sz w:val="24"/>
          <w:szCs w:val="24"/>
        </w:rPr>
        <w:t xml:space="preserve"> </w:t>
      </w:r>
      <w:r w:rsidRPr="004D089A">
        <w:rPr>
          <w:sz w:val="24"/>
          <w:szCs w:val="24"/>
        </w:rPr>
        <w:t>regions,</w:t>
      </w:r>
      <w:r w:rsidRPr="004D089A">
        <w:rPr>
          <w:spacing w:val="-5"/>
          <w:sz w:val="24"/>
          <w:szCs w:val="24"/>
        </w:rPr>
        <w:t xml:space="preserve"> </w:t>
      </w:r>
      <w:r w:rsidRPr="004D089A">
        <w:rPr>
          <w:sz w:val="24"/>
          <w:szCs w:val="24"/>
        </w:rPr>
        <w:t>requires</w:t>
      </w:r>
      <w:r w:rsidRPr="004D089A">
        <w:rPr>
          <w:spacing w:val="-5"/>
          <w:sz w:val="24"/>
          <w:szCs w:val="24"/>
        </w:rPr>
        <w:t xml:space="preserve"> </w:t>
      </w:r>
      <w:r w:rsidRPr="004D089A">
        <w:rPr>
          <w:sz w:val="24"/>
          <w:szCs w:val="24"/>
        </w:rPr>
        <w:t>long-term</w:t>
      </w:r>
      <w:r w:rsidRPr="004D089A">
        <w:rPr>
          <w:spacing w:val="-10"/>
          <w:sz w:val="24"/>
          <w:szCs w:val="24"/>
        </w:rPr>
        <w:t xml:space="preserve"> </w:t>
      </w:r>
      <w:r w:rsidRPr="004D089A">
        <w:rPr>
          <w:sz w:val="24"/>
          <w:szCs w:val="24"/>
        </w:rPr>
        <w:t>intensification</w:t>
      </w:r>
      <w:r w:rsidRPr="004D089A">
        <w:rPr>
          <w:spacing w:val="-8"/>
          <w:sz w:val="24"/>
          <w:szCs w:val="24"/>
        </w:rPr>
        <w:t xml:space="preserve"> </w:t>
      </w:r>
      <w:r w:rsidRPr="004D089A">
        <w:rPr>
          <w:sz w:val="24"/>
          <w:szCs w:val="24"/>
        </w:rPr>
        <w:t>with</w:t>
      </w:r>
      <w:r w:rsidRPr="004D089A">
        <w:rPr>
          <w:spacing w:val="-7"/>
          <w:sz w:val="24"/>
          <w:szCs w:val="24"/>
        </w:rPr>
        <w:t xml:space="preserve"> </w:t>
      </w:r>
      <w:r w:rsidRPr="004D089A">
        <w:rPr>
          <w:sz w:val="24"/>
          <w:szCs w:val="24"/>
        </w:rPr>
        <w:t>irrigation</w:t>
      </w:r>
      <w:r w:rsidRPr="004D089A">
        <w:rPr>
          <w:spacing w:val="-7"/>
          <w:sz w:val="24"/>
          <w:szCs w:val="24"/>
        </w:rPr>
        <w:t xml:space="preserve"> </w:t>
      </w:r>
      <w:r w:rsidRPr="004D089A">
        <w:rPr>
          <w:sz w:val="24"/>
          <w:szCs w:val="24"/>
        </w:rPr>
        <w:t>forming</w:t>
      </w:r>
      <w:r w:rsidRPr="004D089A">
        <w:rPr>
          <w:spacing w:val="-7"/>
          <w:sz w:val="24"/>
          <w:szCs w:val="24"/>
        </w:rPr>
        <w:t xml:space="preserve"> </w:t>
      </w:r>
      <w:r w:rsidRPr="004D089A">
        <w:rPr>
          <w:sz w:val="24"/>
          <w:szCs w:val="24"/>
        </w:rPr>
        <w:t>the</w:t>
      </w:r>
      <w:r w:rsidRPr="004D089A">
        <w:rPr>
          <w:spacing w:val="-8"/>
          <w:sz w:val="24"/>
          <w:szCs w:val="24"/>
        </w:rPr>
        <w:t xml:space="preserve"> </w:t>
      </w:r>
      <w:r w:rsidRPr="004D089A">
        <w:rPr>
          <w:sz w:val="24"/>
          <w:szCs w:val="24"/>
        </w:rPr>
        <w:t>central</w:t>
      </w:r>
      <w:r w:rsidRPr="004D089A">
        <w:rPr>
          <w:spacing w:val="-57"/>
          <w:sz w:val="24"/>
          <w:szCs w:val="24"/>
        </w:rPr>
        <w:t xml:space="preserve"> </w:t>
      </w:r>
      <w:r w:rsidRPr="004D089A">
        <w:rPr>
          <w:sz w:val="24"/>
          <w:szCs w:val="24"/>
        </w:rPr>
        <w:t>part</w:t>
      </w:r>
      <w:r w:rsidRPr="004D089A">
        <w:rPr>
          <w:spacing w:val="-2"/>
          <w:sz w:val="24"/>
          <w:szCs w:val="24"/>
        </w:rPr>
        <w:t xml:space="preserve"> </w:t>
      </w:r>
      <w:r w:rsidRPr="004D089A">
        <w:rPr>
          <w:sz w:val="24"/>
          <w:szCs w:val="24"/>
        </w:rPr>
        <w:t>of</w:t>
      </w:r>
      <w:r w:rsidRPr="004D089A">
        <w:rPr>
          <w:spacing w:val="-1"/>
          <w:sz w:val="24"/>
          <w:szCs w:val="24"/>
        </w:rPr>
        <w:t xml:space="preserve"> </w:t>
      </w:r>
      <w:r w:rsidRPr="004D089A">
        <w:rPr>
          <w:sz w:val="24"/>
          <w:szCs w:val="24"/>
        </w:rPr>
        <w:t>it.</w:t>
      </w:r>
    </w:p>
    <w:p w14:paraId="272F6925" w14:textId="77777777" w:rsidR="004F1D96" w:rsidRPr="004D089A" w:rsidRDefault="004F1D96" w:rsidP="004F1D96">
      <w:pPr>
        <w:spacing w:line="360" w:lineRule="auto"/>
        <w:jc w:val="both"/>
        <w:rPr>
          <w:sz w:val="24"/>
          <w:szCs w:val="24"/>
        </w:rPr>
      </w:pPr>
    </w:p>
    <w:p w14:paraId="21A4C9E0" w14:textId="60E174B3" w:rsidR="00A94986" w:rsidRDefault="004F1D96" w:rsidP="004F1D96">
      <w:pPr>
        <w:spacing w:after="240" w:line="360" w:lineRule="auto"/>
        <w:jc w:val="both"/>
        <w:rPr>
          <w:sz w:val="24"/>
          <w:szCs w:val="24"/>
        </w:rPr>
      </w:pPr>
      <w:r w:rsidRPr="004D089A">
        <w:rPr>
          <w:spacing w:val="-1"/>
          <w:sz w:val="24"/>
          <w:szCs w:val="24"/>
        </w:rPr>
        <w:t>Several</w:t>
      </w:r>
      <w:r w:rsidRPr="004D089A">
        <w:rPr>
          <w:spacing w:val="-17"/>
          <w:sz w:val="24"/>
          <w:szCs w:val="24"/>
        </w:rPr>
        <w:t xml:space="preserve"> </w:t>
      </w:r>
      <w:r w:rsidRPr="004D089A">
        <w:rPr>
          <w:spacing w:val="-1"/>
          <w:sz w:val="24"/>
          <w:szCs w:val="24"/>
        </w:rPr>
        <w:t>recent</w:t>
      </w:r>
      <w:r w:rsidRPr="004D089A">
        <w:rPr>
          <w:spacing w:val="-3"/>
          <w:sz w:val="24"/>
          <w:szCs w:val="24"/>
        </w:rPr>
        <w:t xml:space="preserve"> </w:t>
      </w:r>
      <w:r w:rsidRPr="004D089A">
        <w:rPr>
          <w:spacing w:val="-1"/>
          <w:sz w:val="24"/>
          <w:szCs w:val="24"/>
        </w:rPr>
        <w:t>studies</w:t>
      </w:r>
      <w:r w:rsidRPr="004D089A">
        <w:rPr>
          <w:spacing w:val="-12"/>
          <w:sz w:val="24"/>
          <w:szCs w:val="24"/>
        </w:rPr>
        <w:t xml:space="preserve"> </w:t>
      </w:r>
      <w:r w:rsidRPr="004D089A">
        <w:rPr>
          <w:spacing w:val="-1"/>
          <w:sz w:val="24"/>
          <w:szCs w:val="24"/>
        </w:rPr>
        <w:t>considering</w:t>
      </w:r>
      <w:r w:rsidRPr="004D089A">
        <w:rPr>
          <w:spacing w:val="-11"/>
          <w:sz w:val="24"/>
          <w:szCs w:val="24"/>
        </w:rPr>
        <w:t xml:space="preserve"> </w:t>
      </w:r>
      <w:r w:rsidRPr="004D089A">
        <w:rPr>
          <w:sz w:val="24"/>
          <w:szCs w:val="24"/>
        </w:rPr>
        <w:t>use</w:t>
      </w:r>
      <w:r w:rsidRPr="004D089A">
        <w:rPr>
          <w:spacing w:val="-12"/>
          <w:sz w:val="24"/>
          <w:szCs w:val="24"/>
        </w:rPr>
        <w:t xml:space="preserve"> </w:t>
      </w:r>
      <w:r w:rsidRPr="004D089A">
        <w:rPr>
          <w:sz w:val="24"/>
          <w:szCs w:val="24"/>
        </w:rPr>
        <w:t>of</w:t>
      </w:r>
      <w:r w:rsidRPr="004D089A">
        <w:rPr>
          <w:spacing w:val="-18"/>
          <w:sz w:val="24"/>
          <w:szCs w:val="24"/>
        </w:rPr>
        <w:t xml:space="preserve"> </w:t>
      </w:r>
      <w:r w:rsidRPr="004D089A">
        <w:rPr>
          <w:sz w:val="24"/>
          <w:szCs w:val="24"/>
        </w:rPr>
        <w:t>agricultural</w:t>
      </w:r>
      <w:r w:rsidRPr="004D089A">
        <w:rPr>
          <w:spacing w:val="-22"/>
          <w:sz w:val="24"/>
          <w:szCs w:val="24"/>
        </w:rPr>
        <w:t xml:space="preserve"> </w:t>
      </w:r>
      <w:r w:rsidRPr="004D089A">
        <w:rPr>
          <w:sz w:val="24"/>
          <w:szCs w:val="24"/>
        </w:rPr>
        <w:t>technology</w:t>
      </w:r>
      <w:r w:rsidRPr="004D089A">
        <w:rPr>
          <w:spacing w:val="-16"/>
          <w:sz w:val="24"/>
          <w:szCs w:val="24"/>
        </w:rPr>
        <w:t xml:space="preserve"> </w:t>
      </w:r>
      <w:r w:rsidRPr="004D089A">
        <w:rPr>
          <w:sz w:val="24"/>
          <w:szCs w:val="24"/>
        </w:rPr>
        <w:t>have</w:t>
      </w:r>
      <w:r w:rsidRPr="004D089A">
        <w:rPr>
          <w:spacing w:val="-8"/>
          <w:sz w:val="24"/>
          <w:szCs w:val="24"/>
        </w:rPr>
        <w:t xml:space="preserve"> </w:t>
      </w:r>
      <w:r w:rsidRPr="004D089A">
        <w:rPr>
          <w:sz w:val="24"/>
          <w:szCs w:val="24"/>
        </w:rPr>
        <w:t>identified</w:t>
      </w:r>
      <w:r w:rsidRPr="004D089A">
        <w:rPr>
          <w:spacing w:val="-6"/>
          <w:sz w:val="24"/>
          <w:szCs w:val="24"/>
        </w:rPr>
        <w:t xml:space="preserve"> </w:t>
      </w:r>
      <w:r w:rsidRPr="004D089A">
        <w:rPr>
          <w:sz w:val="24"/>
          <w:szCs w:val="24"/>
        </w:rPr>
        <w:t>several</w:t>
      </w:r>
      <w:r w:rsidRPr="004D089A">
        <w:rPr>
          <w:spacing w:val="-58"/>
          <w:sz w:val="24"/>
          <w:szCs w:val="24"/>
        </w:rPr>
        <w:t xml:space="preserve"> </w:t>
      </w:r>
      <w:r w:rsidRPr="004D089A">
        <w:rPr>
          <w:spacing w:val="-1"/>
          <w:sz w:val="24"/>
          <w:szCs w:val="24"/>
        </w:rPr>
        <w:t>household</w:t>
      </w:r>
      <w:r w:rsidRPr="004D089A">
        <w:rPr>
          <w:spacing w:val="-6"/>
          <w:sz w:val="24"/>
          <w:szCs w:val="24"/>
        </w:rPr>
        <w:t xml:space="preserve"> </w:t>
      </w:r>
      <w:r w:rsidRPr="004D089A">
        <w:rPr>
          <w:spacing w:val="-1"/>
          <w:sz w:val="24"/>
          <w:szCs w:val="24"/>
        </w:rPr>
        <w:t>traits</w:t>
      </w:r>
      <w:r w:rsidRPr="004D089A">
        <w:rPr>
          <w:spacing w:val="-8"/>
          <w:sz w:val="24"/>
          <w:szCs w:val="24"/>
        </w:rPr>
        <w:t xml:space="preserve"> </w:t>
      </w:r>
      <w:r w:rsidRPr="004D089A">
        <w:rPr>
          <w:spacing w:val="-1"/>
          <w:sz w:val="24"/>
          <w:szCs w:val="24"/>
        </w:rPr>
        <w:t>as</w:t>
      </w:r>
      <w:r w:rsidRPr="004D089A">
        <w:rPr>
          <w:spacing w:val="-4"/>
          <w:sz w:val="24"/>
          <w:szCs w:val="24"/>
        </w:rPr>
        <w:t xml:space="preserve"> </w:t>
      </w:r>
      <w:r w:rsidRPr="004D089A">
        <w:rPr>
          <w:spacing w:val="-1"/>
          <w:sz w:val="24"/>
          <w:szCs w:val="24"/>
        </w:rPr>
        <w:t>barriers</w:t>
      </w:r>
      <w:r w:rsidRPr="004D089A">
        <w:rPr>
          <w:spacing w:val="-9"/>
          <w:sz w:val="24"/>
          <w:szCs w:val="24"/>
        </w:rPr>
        <w:t xml:space="preserve"> </w:t>
      </w:r>
      <w:r w:rsidRPr="004D089A">
        <w:rPr>
          <w:spacing w:val="-1"/>
          <w:sz w:val="24"/>
          <w:szCs w:val="24"/>
        </w:rPr>
        <w:t>to</w:t>
      </w:r>
      <w:r w:rsidRPr="004D089A">
        <w:rPr>
          <w:spacing w:val="-2"/>
          <w:sz w:val="24"/>
          <w:szCs w:val="24"/>
        </w:rPr>
        <w:t xml:space="preserve"> </w:t>
      </w:r>
      <w:r w:rsidRPr="004D089A">
        <w:rPr>
          <w:spacing w:val="-1"/>
          <w:sz w:val="24"/>
          <w:szCs w:val="24"/>
        </w:rPr>
        <w:t>agricultural</w:t>
      </w:r>
      <w:r w:rsidRPr="004D089A">
        <w:rPr>
          <w:spacing w:val="-16"/>
          <w:sz w:val="24"/>
          <w:szCs w:val="24"/>
        </w:rPr>
        <w:t xml:space="preserve"> </w:t>
      </w:r>
      <w:r w:rsidRPr="004D089A">
        <w:rPr>
          <w:sz w:val="24"/>
          <w:szCs w:val="24"/>
        </w:rPr>
        <w:t>technology</w:t>
      </w:r>
      <w:r w:rsidRPr="004D089A">
        <w:rPr>
          <w:spacing w:val="-17"/>
          <w:sz w:val="24"/>
          <w:szCs w:val="24"/>
        </w:rPr>
        <w:t xml:space="preserve"> </w:t>
      </w:r>
      <w:r w:rsidRPr="004D089A">
        <w:rPr>
          <w:sz w:val="24"/>
          <w:szCs w:val="24"/>
        </w:rPr>
        <w:t>adoption.</w:t>
      </w:r>
      <w:r w:rsidRPr="004D089A">
        <w:rPr>
          <w:spacing w:val="-5"/>
          <w:sz w:val="24"/>
          <w:szCs w:val="24"/>
        </w:rPr>
        <w:t xml:space="preserve"> </w:t>
      </w:r>
      <w:r w:rsidRPr="004D089A">
        <w:rPr>
          <w:sz w:val="24"/>
          <w:szCs w:val="24"/>
        </w:rPr>
        <w:t>Improved</w:t>
      </w:r>
      <w:r w:rsidRPr="004D089A">
        <w:rPr>
          <w:spacing w:val="-7"/>
          <w:sz w:val="24"/>
          <w:szCs w:val="24"/>
        </w:rPr>
        <w:t xml:space="preserve"> </w:t>
      </w:r>
      <w:r w:rsidRPr="004D089A">
        <w:rPr>
          <w:sz w:val="24"/>
          <w:szCs w:val="24"/>
        </w:rPr>
        <w:t>access</w:t>
      </w:r>
      <w:r w:rsidRPr="004D089A">
        <w:rPr>
          <w:spacing w:val="-9"/>
          <w:sz w:val="24"/>
          <w:szCs w:val="24"/>
        </w:rPr>
        <w:t xml:space="preserve"> </w:t>
      </w:r>
      <w:r w:rsidRPr="004D089A">
        <w:rPr>
          <w:sz w:val="24"/>
          <w:szCs w:val="24"/>
        </w:rPr>
        <w:t>to</w:t>
      </w:r>
      <w:r w:rsidRPr="004D089A">
        <w:rPr>
          <w:spacing w:val="-2"/>
          <w:sz w:val="24"/>
          <w:szCs w:val="24"/>
        </w:rPr>
        <w:t xml:space="preserve"> </w:t>
      </w:r>
      <w:r w:rsidRPr="004D089A">
        <w:rPr>
          <w:sz w:val="24"/>
          <w:szCs w:val="24"/>
        </w:rPr>
        <w:t>and</w:t>
      </w:r>
      <w:r w:rsidRPr="004D089A">
        <w:rPr>
          <w:spacing w:val="-57"/>
          <w:sz w:val="24"/>
          <w:szCs w:val="24"/>
        </w:rPr>
        <w:t xml:space="preserve"> </w:t>
      </w:r>
      <w:r w:rsidRPr="004D089A">
        <w:rPr>
          <w:sz w:val="24"/>
          <w:szCs w:val="24"/>
        </w:rPr>
        <w:t>usage</w:t>
      </w:r>
      <w:r w:rsidRPr="004D089A">
        <w:rPr>
          <w:spacing w:val="-4"/>
          <w:sz w:val="24"/>
          <w:szCs w:val="24"/>
        </w:rPr>
        <w:t xml:space="preserve"> </w:t>
      </w:r>
      <w:r w:rsidRPr="004D089A">
        <w:rPr>
          <w:sz w:val="24"/>
          <w:szCs w:val="24"/>
        </w:rPr>
        <w:t>of</w:t>
      </w:r>
      <w:r w:rsidRPr="004D089A">
        <w:rPr>
          <w:spacing w:val="-5"/>
          <w:sz w:val="24"/>
          <w:szCs w:val="24"/>
        </w:rPr>
        <w:t xml:space="preserve"> </w:t>
      </w:r>
      <w:r w:rsidRPr="004D089A">
        <w:rPr>
          <w:sz w:val="24"/>
          <w:szCs w:val="24"/>
        </w:rPr>
        <w:t>irrigation</w:t>
      </w:r>
      <w:r w:rsidRPr="004D089A">
        <w:rPr>
          <w:spacing w:val="-2"/>
          <w:sz w:val="24"/>
          <w:szCs w:val="24"/>
        </w:rPr>
        <w:t xml:space="preserve"> </w:t>
      </w:r>
      <w:r w:rsidRPr="004D089A">
        <w:rPr>
          <w:sz w:val="24"/>
          <w:szCs w:val="24"/>
        </w:rPr>
        <w:t>infrastructure,</w:t>
      </w:r>
      <w:r w:rsidRPr="004D089A">
        <w:rPr>
          <w:spacing w:val="-6"/>
          <w:sz w:val="24"/>
          <w:szCs w:val="24"/>
        </w:rPr>
        <w:t xml:space="preserve"> </w:t>
      </w:r>
      <w:r w:rsidRPr="004D089A">
        <w:rPr>
          <w:sz w:val="24"/>
          <w:szCs w:val="24"/>
        </w:rPr>
        <w:t>as</w:t>
      </w:r>
      <w:r w:rsidRPr="004D089A">
        <w:rPr>
          <w:spacing w:val="-4"/>
          <w:sz w:val="24"/>
          <w:szCs w:val="24"/>
        </w:rPr>
        <w:t xml:space="preserve"> </w:t>
      </w:r>
      <w:r w:rsidRPr="004D089A">
        <w:rPr>
          <w:sz w:val="24"/>
          <w:szCs w:val="24"/>
        </w:rPr>
        <w:t>previously</w:t>
      </w:r>
      <w:r w:rsidRPr="004D089A">
        <w:rPr>
          <w:spacing w:val="-7"/>
          <w:sz w:val="24"/>
          <w:szCs w:val="24"/>
        </w:rPr>
        <w:t xml:space="preserve"> </w:t>
      </w:r>
      <w:r w:rsidRPr="004D089A">
        <w:rPr>
          <w:sz w:val="24"/>
          <w:szCs w:val="24"/>
        </w:rPr>
        <w:t>stated,</w:t>
      </w:r>
      <w:r w:rsidRPr="004D089A">
        <w:rPr>
          <w:spacing w:val="6"/>
          <w:sz w:val="24"/>
          <w:szCs w:val="24"/>
        </w:rPr>
        <w:t xml:space="preserve"> </w:t>
      </w:r>
      <w:r w:rsidRPr="004D089A">
        <w:rPr>
          <w:sz w:val="24"/>
          <w:szCs w:val="24"/>
        </w:rPr>
        <w:t>is</w:t>
      </w:r>
      <w:r w:rsidRPr="004D089A">
        <w:rPr>
          <w:spacing w:val="-4"/>
          <w:sz w:val="24"/>
          <w:szCs w:val="24"/>
        </w:rPr>
        <w:t xml:space="preserve"> </w:t>
      </w:r>
      <w:r w:rsidRPr="004D089A">
        <w:rPr>
          <w:sz w:val="24"/>
          <w:szCs w:val="24"/>
        </w:rPr>
        <w:t>expected</w:t>
      </w:r>
      <w:r w:rsidRPr="004D089A">
        <w:rPr>
          <w:spacing w:val="-7"/>
          <w:sz w:val="24"/>
          <w:szCs w:val="24"/>
        </w:rPr>
        <w:t xml:space="preserve"> </w:t>
      </w:r>
      <w:r w:rsidRPr="004D089A">
        <w:rPr>
          <w:sz w:val="24"/>
          <w:szCs w:val="24"/>
        </w:rPr>
        <w:t>to</w:t>
      </w:r>
      <w:r w:rsidRPr="004D089A">
        <w:rPr>
          <w:spacing w:val="2"/>
          <w:sz w:val="24"/>
          <w:szCs w:val="24"/>
        </w:rPr>
        <w:t xml:space="preserve"> </w:t>
      </w:r>
      <w:r w:rsidRPr="004D089A">
        <w:rPr>
          <w:sz w:val="24"/>
          <w:szCs w:val="24"/>
        </w:rPr>
        <w:t>boost crop</w:t>
      </w:r>
      <w:r w:rsidRPr="004D089A">
        <w:rPr>
          <w:spacing w:val="-7"/>
          <w:sz w:val="24"/>
          <w:szCs w:val="24"/>
        </w:rPr>
        <w:t xml:space="preserve"> </w:t>
      </w:r>
      <w:r w:rsidRPr="004D089A">
        <w:rPr>
          <w:sz w:val="24"/>
          <w:szCs w:val="24"/>
        </w:rPr>
        <w:t>yields,</w:t>
      </w:r>
      <w:r w:rsidRPr="004D089A">
        <w:rPr>
          <w:spacing w:val="-57"/>
          <w:sz w:val="24"/>
          <w:szCs w:val="24"/>
        </w:rPr>
        <w:t xml:space="preserve"> </w:t>
      </w:r>
      <w:r w:rsidRPr="004D089A">
        <w:rPr>
          <w:sz w:val="24"/>
          <w:szCs w:val="24"/>
        </w:rPr>
        <w:t>agricultural production, and farming incomes of rural households. However, irrigation</w:t>
      </w:r>
      <w:r w:rsidRPr="004D089A">
        <w:rPr>
          <w:spacing w:val="-57"/>
          <w:sz w:val="24"/>
          <w:szCs w:val="24"/>
        </w:rPr>
        <w:t xml:space="preserve"> </w:t>
      </w:r>
      <w:r w:rsidRPr="004D089A">
        <w:rPr>
          <w:sz w:val="24"/>
          <w:szCs w:val="24"/>
        </w:rPr>
        <w:t>research does not adequately define the link between irrigation technology use and</w:t>
      </w:r>
      <w:r w:rsidRPr="004D089A">
        <w:rPr>
          <w:spacing w:val="1"/>
          <w:sz w:val="24"/>
          <w:szCs w:val="24"/>
        </w:rPr>
        <w:t xml:space="preserve"> </w:t>
      </w:r>
      <w:r w:rsidRPr="004D089A">
        <w:rPr>
          <w:sz w:val="24"/>
          <w:szCs w:val="24"/>
        </w:rPr>
        <w:t xml:space="preserve">adoption effects on agricultural productivity and crop income (Adebayo </w:t>
      </w:r>
      <w:r w:rsidRPr="004D089A">
        <w:rPr>
          <w:i/>
          <w:sz w:val="24"/>
          <w:szCs w:val="24"/>
        </w:rPr>
        <w:t>et al</w:t>
      </w:r>
      <w:r w:rsidRPr="004D089A">
        <w:rPr>
          <w:sz w:val="24"/>
          <w:szCs w:val="24"/>
        </w:rPr>
        <w:t>., 2018).</w:t>
      </w:r>
      <w:r w:rsidRPr="004D089A">
        <w:rPr>
          <w:spacing w:val="1"/>
          <w:sz w:val="24"/>
          <w:szCs w:val="24"/>
        </w:rPr>
        <w:t xml:space="preserve"> </w:t>
      </w:r>
      <w:r w:rsidRPr="004D089A">
        <w:rPr>
          <w:sz w:val="24"/>
          <w:szCs w:val="24"/>
        </w:rPr>
        <w:t>In light of this, it is critical to examine the drivers of small-scale irrigation adoption as</w:t>
      </w:r>
      <w:r w:rsidRPr="004D089A">
        <w:rPr>
          <w:spacing w:val="-57"/>
          <w:sz w:val="24"/>
          <w:szCs w:val="24"/>
        </w:rPr>
        <w:t xml:space="preserve"> </w:t>
      </w:r>
      <w:r w:rsidRPr="004D089A">
        <w:rPr>
          <w:sz w:val="24"/>
          <w:szCs w:val="24"/>
        </w:rPr>
        <w:t>well</w:t>
      </w:r>
      <w:r w:rsidRPr="004D089A">
        <w:rPr>
          <w:spacing w:val="-4"/>
          <w:sz w:val="24"/>
          <w:szCs w:val="24"/>
        </w:rPr>
        <w:t xml:space="preserve"> </w:t>
      </w:r>
      <w:r w:rsidRPr="004D089A">
        <w:rPr>
          <w:sz w:val="24"/>
          <w:szCs w:val="24"/>
        </w:rPr>
        <w:t>as</w:t>
      </w:r>
      <w:r w:rsidRPr="004D089A">
        <w:rPr>
          <w:spacing w:val="-1"/>
          <w:sz w:val="24"/>
          <w:szCs w:val="24"/>
        </w:rPr>
        <w:t xml:space="preserve"> </w:t>
      </w:r>
      <w:r w:rsidRPr="004D089A">
        <w:rPr>
          <w:sz w:val="24"/>
          <w:szCs w:val="24"/>
        </w:rPr>
        <w:t>the</w:t>
      </w:r>
      <w:r w:rsidRPr="004D089A">
        <w:rPr>
          <w:spacing w:val="5"/>
          <w:sz w:val="24"/>
          <w:szCs w:val="24"/>
        </w:rPr>
        <w:t xml:space="preserve"> </w:t>
      </w:r>
      <w:r w:rsidRPr="004D089A">
        <w:rPr>
          <w:sz w:val="24"/>
          <w:szCs w:val="24"/>
        </w:rPr>
        <w:t>impacts</w:t>
      </w:r>
      <w:r w:rsidRPr="004D089A">
        <w:rPr>
          <w:spacing w:val="-1"/>
          <w:sz w:val="24"/>
          <w:szCs w:val="24"/>
        </w:rPr>
        <w:t xml:space="preserve"> </w:t>
      </w:r>
      <w:r w:rsidRPr="004D089A">
        <w:rPr>
          <w:sz w:val="24"/>
          <w:szCs w:val="24"/>
        </w:rPr>
        <w:t>of</w:t>
      </w:r>
      <w:r w:rsidRPr="004D089A">
        <w:rPr>
          <w:spacing w:val="-7"/>
          <w:sz w:val="24"/>
          <w:szCs w:val="24"/>
        </w:rPr>
        <w:t xml:space="preserve"> </w:t>
      </w:r>
      <w:r w:rsidRPr="004D089A">
        <w:rPr>
          <w:sz w:val="24"/>
          <w:szCs w:val="24"/>
        </w:rPr>
        <w:t>adoption</w:t>
      </w:r>
      <w:r w:rsidRPr="004D089A">
        <w:rPr>
          <w:spacing w:val="-3"/>
          <w:sz w:val="24"/>
          <w:szCs w:val="24"/>
        </w:rPr>
        <w:t xml:space="preserve"> </w:t>
      </w:r>
      <w:r w:rsidRPr="004D089A">
        <w:rPr>
          <w:sz w:val="24"/>
          <w:szCs w:val="24"/>
        </w:rPr>
        <w:t>on</w:t>
      </w:r>
      <w:r w:rsidRPr="004D089A">
        <w:rPr>
          <w:spacing w:val="-4"/>
          <w:sz w:val="24"/>
          <w:szCs w:val="24"/>
        </w:rPr>
        <w:t xml:space="preserve"> </w:t>
      </w:r>
      <w:r w:rsidRPr="004D089A">
        <w:rPr>
          <w:sz w:val="24"/>
          <w:szCs w:val="24"/>
        </w:rPr>
        <w:t>agricultural</w:t>
      </w:r>
      <w:r w:rsidRPr="004D089A">
        <w:rPr>
          <w:spacing w:val="-4"/>
          <w:sz w:val="24"/>
          <w:szCs w:val="24"/>
        </w:rPr>
        <w:t xml:space="preserve"> </w:t>
      </w:r>
      <w:r w:rsidRPr="004D089A">
        <w:rPr>
          <w:sz w:val="24"/>
          <w:szCs w:val="24"/>
        </w:rPr>
        <w:t>yield</w:t>
      </w:r>
      <w:r w:rsidRPr="004D089A">
        <w:rPr>
          <w:spacing w:val="1"/>
          <w:sz w:val="24"/>
          <w:szCs w:val="24"/>
        </w:rPr>
        <w:t xml:space="preserve"> </w:t>
      </w:r>
      <w:r w:rsidRPr="004D089A">
        <w:rPr>
          <w:sz w:val="24"/>
          <w:szCs w:val="24"/>
        </w:rPr>
        <w:t>and</w:t>
      </w:r>
      <w:r w:rsidRPr="004D089A">
        <w:rPr>
          <w:spacing w:val="1"/>
          <w:sz w:val="24"/>
          <w:szCs w:val="24"/>
        </w:rPr>
        <w:t xml:space="preserve"> </w:t>
      </w:r>
      <w:r w:rsidRPr="004D089A">
        <w:rPr>
          <w:sz w:val="24"/>
          <w:szCs w:val="24"/>
        </w:rPr>
        <w:t>profitability</w:t>
      </w:r>
      <w:r w:rsidR="00A94986" w:rsidRPr="004347F5">
        <w:rPr>
          <w:sz w:val="24"/>
          <w:szCs w:val="24"/>
        </w:rPr>
        <w:t>.</w:t>
      </w:r>
    </w:p>
    <w:p w14:paraId="49CB94AE" w14:textId="77777777" w:rsidR="00DB4942" w:rsidRDefault="00DB4942">
      <w:pPr>
        <w:widowControl/>
        <w:autoSpaceDE/>
        <w:autoSpaceDN/>
        <w:spacing w:after="160" w:line="259" w:lineRule="auto"/>
        <w:rPr>
          <w:rFonts w:eastAsiaTheme="majorEastAsia"/>
          <w:b/>
          <w:sz w:val="24"/>
          <w:szCs w:val="24"/>
        </w:rPr>
      </w:pPr>
      <w:bookmarkStart w:id="33" w:name="_Toc109733994"/>
      <w:bookmarkStart w:id="34" w:name="_Toc109818419"/>
      <w:r>
        <w:rPr>
          <w:b/>
          <w:sz w:val="24"/>
          <w:szCs w:val="24"/>
        </w:rPr>
        <w:br w:type="page"/>
      </w:r>
    </w:p>
    <w:p w14:paraId="49E14B80" w14:textId="37A82CCD" w:rsidR="00A94986" w:rsidRDefault="00A94986" w:rsidP="00B3396C">
      <w:pPr>
        <w:pStyle w:val="Heading2"/>
        <w:spacing w:before="0" w:line="360" w:lineRule="auto"/>
        <w:rPr>
          <w:rFonts w:ascii="Times New Roman" w:hAnsi="Times New Roman" w:cs="Times New Roman"/>
          <w:b/>
          <w:color w:val="auto"/>
          <w:sz w:val="24"/>
          <w:szCs w:val="24"/>
        </w:rPr>
      </w:pPr>
      <w:r w:rsidRPr="00B14165">
        <w:rPr>
          <w:rFonts w:ascii="Times New Roman" w:hAnsi="Times New Roman" w:cs="Times New Roman"/>
          <w:b/>
          <w:color w:val="auto"/>
          <w:sz w:val="24"/>
          <w:szCs w:val="24"/>
        </w:rPr>
        <w:lastRenderedPageBreak/>
        <w:t>1.2 Statement</w:t>
      </w:r>
      <w:r w:rsidRPr="00B14165">
        <w:rPr>
          <w:rFonts w:ascii="Times New Roman" w:hAnsi="Times New Roman" w:cs="Times New Roman"/>
          <w:b/>
          <w:color w:val="auto"/>
          <w:spacing w:val="1"/>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2"/>
          <w:sz w:val="24"/>
          <w:szCs w:val="24"/>
        </w:rPr>
        <w:t xml:space="preserve"> </w:t>
      </w:r>
      <w:r w:rsidRPr="00B14165">
        <w:rPr>
          <w:rFonts w:ascii="Times New Roman" w:hAnsi="Times New Roman" w:cs="Times New Roman"/>
          <w:b/>
          <w:color w:val="auto"/>
          <w:sz w:val="24"/>
          <w:szCs w:val="24"/>
        </w:rPr>
        <w:t>the</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problem</w:t>
      </w:r>
      <w:bookmarkEnd w:id="33"/>
      <w:bookmarkEnd w:id="34"/>
    </w:p>
    <w:p w14:paraId="5C7EB933" w14:textId="77777777" w:rsidR="007F3B69" w:rsidRDefault="007F3B69" w:rsidP="00B3396C">
      <w:pPr>
        <w:pStyle w:val="BodyText"/>
        <w:spacing w:line="360" w:lineRule="auto"/>
        <w:ind w:right="249"/>
        <w:jc w:val="both"/>
      </w:pPr>
      <w:r>
        <w:t>Climate change has had adverse effects globally thus not exceptional to Kenya. In Kenya, the problem is prevalent in ASALs among rural households who rely on rain-fed agriculture that is dependent entirely on natural resources. Owing to the reliance on rain-fed agriculture, current climate extremes have caused low agricultural productivity leading to severe food and livelihood insecurity. This has deterred the country from achieving its various goals such as the sustainable development goals 1, 2, on poverty elimination, and zero hunger respectively. This is because rural areas have the largest population living under poverty lines and food insecurity statistically at 51% of the rural households. This inability of rural farmers to sustain their major source of income has been exuberated by low adaptive capacity of agricultural technologies. County government in partnership with rural development agencies promote irrigation projects to farmers in the region yet adoption levels still remain low. This study assessed the household characteristics that affect the adoption decisions of technologies. Whether these factors significantly influence intensity of adoption, and equally determined whether use of irrigation technology improve productivity and farm profit. The study narrowed to randomly selected villages in Machakos County which are part of ASALs in Kenya to enable effective appraisal.</w:t>
      </w:r>
    </w:p>
    <w:p w14:paraId="6362B320" w14:textId="77777777" w:rsidR="007F3B69" w:rsidRPr="007F3B69" w:rsidRDefault="007F3B69" w:rsidP="007F3B69"/>
    <w:p w14:paraId="00F094A3" w14:textId="77777777" w:rsidR="00A94986" w:rsidRPr="00B14165" w:rsidRDefault="00A94986" w:rsidP="00EC39E1">
      <w:pPr>
        <w:pStyle w:val="Heading2"/>
        <w:spacing w:before="240" w:line="360" w:lineRule="auto"/>
        <w:rPr>
          <w:rFonts w:ascii="Times New Roman" w:hAnsi="Times New Roman" w:cs="Times New Roman"/>
          <w:sz w:val="24"/>
          <w:szCs w:val="24"/>
        </w:rPr>
      </w:pPr>
      <w:bookmarkStart w:id="35" w:name="_Toc109733995"/>
      <w:bookmarkStart w:id="36" w:name="_Toc109818420"/>
      <w:r w:rsidRPr="00B14165">
        <w:rPr>
          <w:rFonts w:ascii="Times New Roman" w:hAnsi="Times New Roman" w:cs="Times New Roman"/>
          <w:b/>
          <w:color w:val="auto"/>
          <w:sz w:val="24"/>
          <w:szCs w:val="24"/>
        </w:rPr>
        <w:t>1.3</w:t>
      </w:r>
      <w:r w:rsidRPr="00B14165">
        <w:rPr>
          <w:rFonts w:ascii="Times New Roman" w:hAnsi="Times New Roman" w:cs="Times New Roman"/>
          <w:color w:val="auto"/>
          <w:sz w:val="24"/>
          <w:szCs w:val="24"/>
        </w:rPr>
        <w:t xml:space="preserve"> </w:t>
      </w:r>
      <w:r w:rsidRPr="00B14165">
        <w:rPr>
          <w:rFonts w:ascii="Times New Roman" w:hAnsi="Times New Roman" w:cs="Times New Roman"/>
          <w:b/>
          <w:bCs/>
          <w:color w:val="auto"/>
          <w:sz w:val="24"/>
          <w:szCs w:val="24"/>
        </w:rPr>
        <w:t>Research</w:t>
      </w:r>
      <w:r w:rsidRPr="00B14165">
        <w:rPr>
          <w:rFonts w:ascii="Times New Roman" w:hAnsi="Times New Roman" w:cs="Times New Roman"/>
          <w:color w:val="auto"/>
          <w:sz w:val="24"/>
          <w:szCs w:val="24"/>
        </w:rPr>
        <w:t xml:space="preserve"> </w:t>
      </w:r>
      <w:r>
        <w:rPr>
          <w:rFonts w:ascii="Times New Roman" w:hAnsi="Times New Roman" w:cs="Times New Roman"/>
          <w:b/>
          <w:color w:val="auto"/>
          <w:sz w:val="24"/>
          <w:szCs w:val="24"/>
        </w:rPr>
        <w:t>o</w:t>
      </w:r>
      <w:r w:rsidRPr="00B14165">
        <w:rPr>
          <w:rFonts w:ascii="Times New Roman" w:hAnsi="Times New Roman" w:cs="Times New Roman"/>
          <w:b/>
          <w:color w:val="auto"/>
          <w:sz w:val="24"/>
          <w:szCs w:val="24"/>
        </w:rPr>
        <w:t>bjectives</w:t>
      </w:r>
      <w:bookmarkEnd w:id="35"/>
      <w:bookmarkEnd w:id="36"/>
    </w:p>
    <w:p w14:paraId="5A76F977" w14:textId="77777777" w:rsidR="002D1FC7" w:rsidRDefault="00A94986" w:rsidP="002D1FC7">
      <w:pPr>
        <w:pStyle w:val="Heading3"/>
        <w:spacing w:line="360" w:lineRule="auto"/>
        <w:rPr>
          <w:rFonts w:ascii="Times New Roman" w:hAnsi="Times New Roman" w:cs="Times New Roman"/>
          <w:b/>
          <w:color w:val="auto"/>
        </w:rPr>
      </w:pPr>
      <w:bookmarkStart w:id="37" w:name="_Toc109733996"/>
      <w:bookmarkStart w:id="38" w:name="_Toc109818421"/>
      <w:r w:rsidRPr="00B14165">
        <w:rPr>
          <w:rFonts w:ascii="Times New Roman" w:hAnsi="Times New Roman" w:cs="Times New Roman"/>
          <w:b/>
          <w:color w:val="auto"/>
        </w:rPr>
        <w:t>1.3.1 General</w:t>
      </w:r>
      <w:r w:rsidRPr="00B14165">
        <w:rPr>
          <w:rFonts w:ascii="Times New Roman" w:hAnsi="Times New Roman" w:cs="Times New Roman"/>
          <w:b/>
          <w:color w:val="auto"/>
          <w:spacing w:val="-6"/>
        </w:rPr>
        <w:t xml:space="preserve"> </w:t>
      </w:r>
      <w:r w:rsidRPr="00B14165">
        <w:rPr>
          <w:rFonts w:ascii="Times New Roman" w:hAnsi="Times New Roman" w:cs="Times New Roman"/>
          <w:b/>
          <w:color w:val="auto"/>
        </w:rPr>
        <w:t>objective</w:t>
      </w:r>
      <w:bookmarkEnd w:id="37"/>
      <w:bookmarkEnd w:id="38"/>
    </w:p>
    <w:p w14:paraId="400AD1CB" w14:textId="6FEFCBDF" w:rsidR="00A94986" w:rsidRPr="002D1FC7" w:rsidRDefault="00A94986" w:rsidP="002D1FC7">
      <w:pPr>
        <w:spacing w:line="360" w:lineRule="auto"/>
        <w:jc w:val="both"/>
        <w:rPr>
          <w:b/>
          <w:sz w:val="24"/>
          <w:szCs w:val="24"/>
        </w:rPr>
      </w:pPr>
      <w:r w:rsidRPr="002D1FC7">
        <w:rPr>
          <w:spacing w:val="-1"/>
          <w:sz w:val="24"/>
          <w:szCs w:val="24"/>
        </w:rPr>
        <w:t>The</w:t>
      </w:r>
      <w:r w:rsidRPr="002D1FC7">
        <w:rPr>
          <w:spacing w:val="-13"/>
          <w:sz w:val="24"/>
          <w:szCs w:val="24"/>
        </w:rPr>
        <w:t xml:space="preserve"> </w:t>
      </w:r>
      <w:r w:rsidRPr="002D1FC7">
        <w:rPr>
          <w:spacing w:val="-1"/>
          <w:sz w:val="24"/>
          <w:szCs w:val="24"/>
        </w:rPr>
        <w:t>overall research</w:t>
      </w:r>
      <w:r w:rsidRPr="002D1FC7">
        <w:rPr>
          <w:spacing w:val="-22"/>
          <w:sz w:val="24"/>
          <w:szCs w:val="24"/>
        </w:rPr>
        <w:t xml:space="preserve"> </w:t>
      </w:r>
      <w:r w:rsidRPr="002D1FC7">
        <w:rPr>
          <w:spacing w:val="-1"/>
          <w:sz w:val="24"/>
          <w:szCs w:val="24"/>
        </w:rPr>
        <w:t>objective</w:t>
      </w:r>
      <w:r w:rsidRPr="002D1FC7">
        <w:rPr>
          <w:spacing w:val="-13"/>
          <w:sz w:val="24"/>
          <w:szCs w:val="24"/>
        </w:rPr>
        <w:t xml:space="preserve"> </w:t>
      </w:r>
      <w:r w:rsidRPr="002D1FC7">
        <w:rPr>
          <w:spacing w:val="-7"/>
          <w:sz w:val="24"/>
          <w:szCs w:val="24"/>
        </w:rPr>
        <w:t>was</w:t>
      </w:r>
      <w:r w:rsidRPr="002D1FC7">
        <w:rPr>
          <w:spacing w:val="-15"/>
          <w:sz w:val="24"/>
          <w:szCs w:val="24"/>
        </w:rPr>
        <w:t xml:space="preserve"> </w:t>
      </w:r>
      <w:r w:rsidRPr="002D1FC7">
        <w:rPr>
          <w:spacing w:val="-1"/>
          <w:sz w:val="24"/>
          <w:szCs w:val="24"/>
        </w:rPr>
        <w:t>to assess</w:t>
      </w:r>
      <w:r w:rsidRPr="002D1FC7">
        <w:rPr>
          <w:spacing w:val="-12"/>
          <w:sz w:val="24"/>
          <w:szCs w:val="24"/>
        </w:rPr>
        <w:t xml:space="preserve"> </w:t>
      </w:r>
      <w:r w:rsidRPr="002D1FC7">
        <w:rPr>
          <w:spacing w:val="-1"/>
          <w:sz w:val="24"/>
          <w:szCs w:val="24"/>
        </w:rPr>
        <w:t xml:space="preserve">the determinants of adoption </w:t>
      </w:r>
      <w:r w:rsidRPr="002D1FC7">
        <w:rPr>
          <w:sz w:val="24"/>
          <w:szCs w:val="24"/>
        </w:rPr>
        <w:t>of</w:t>
      </w:r>
      <w:r w:rsidRPr="002D1FC7">
        <w:rPr>
          <w:spacing w:val="-16"/>
          <w:sz w:val="24"/>
          <w:szCs w:val="24"/>
        </w:rPr>
        <w:t xml:space="preserve"> </w:t>
      </w:r>
      <w:r w:rsidRPr="002D1FC7">
        <w:rPr>
          <w:sz w:val="24"/>
          <w:szCs w:val="24"/>
        </w:rPr>
        <w:t>irrigation</w:t>
      </w:r>
      <w:r w:rsidRPr="002D1FC7">
        <w:rPr>
          <w:spacing w:val="-17"/>
          <w:sz w:val="24"/>
          <w:szCs w:val="24"/>
        </w:rPr>
        <w:t xml:space="preserve"> </w:t>
      </w:r>
      <w:r w:rsidRPr="002D1FC7">
        <w:rPr>
          <w:sz w:val="24"/>
          <w:szCs w:val="24"/>
        </w:rPr>
        <w:t>technologies and its effect on productivity and profitability among the small-scale farmers in</w:t>
      </w:r>
      <w:r w:rsidRPr="002D1FC7">
        <w:rPr>
          <w:spacing w:val="1"/>
          <w:sz w:val="24"/>
          <w:szCs w:val="24"/>
        </w:rPr>
        <w:t xml:space="preserve"> </w:t>
      </w:r>
      <w:r w:rsidR="00BC2257">
        <w:rPr>
          <w:sz w:val="24"/>
          <w:szCs w:val="24"/>
        </w:rPr>
        <w:t>Machakos County.</w:t>
      </w:r>
    </w:p>
    <w:p w14:paraId="7A1F3744" w14:textId="77777777" w:rsidR="00A94986" w:rsidRPr="00B14165" w:rsidRDefault="00A94986" w:rsidP="001053A3">
      <w:pPr>
        <w:pStyle w:val="Heading3"/>
        <w:spacing w:before="240" w:line="360" w:lineRule="auto"/>
        <w:rPr>
          <w:rFonts w:ascii="Times New Roman" w:hAnsi="Times New Roman" w:cs="Times New Roman"/>
          <w:b/>
          <w:color w:val="auto"/>
        </w:rPr>
      </w:pPr>
      <w:bookmarkStart w:id="39" w:name="_Toc109733997"/>
      <w:bookmarkStart w:id="40" w:name="_Toc109818422"/>
      <w:r w:rsidRPr="00B14165">
        <w:rPr>
          <w:rFonts w:ascii="Times New Roman" w:hAnsi="Times New Roman" w:cs="Times New Roman"/>
          <w:b/>
          <w:color w:val="auto"/>
        </w:rPr>
        <w:t>1.3.2 Specific</w:t>
      </w:r>
      <w:r w:rsidRPr="00B14165">
        <w:rPr>
          <w:rFonts w:ascii="Times New Roman" w:hAnsi="Times New Roman" w:cs="Times New Roman"/>
          <w:b/>
          <w:color w:val="auto"/>
          <w:spacing w:val="-5"/>
        </w:rPr>
        <w:t xml:space="preserve"> </w:t>
      </w:r>
      <w:r w:rsidRPr="00B14165">
        <w:rPr>
          <w:rFonts w:ascii="Times New Roman" w:hAnsi="Times New Roman" w:cs="Times New Roman"/>
          <w:b/>
          <w:color w:val="auto"/>
        </w:rPr>
        <w:t>objectives</w:t>
      </w:r>
      <w:bookmarkEnd w:id="39"/>
      <w:bookmarkEnd w:id="40"/>
    </w:p>
    <w:p w14:paraId="1A981E0C" w14:textId="6AF1364B" w:rsidR="00A94986" w:rsidRPr="00B14165" w:rsidRDefault="00A94986" w:rsidP="00A94986">
      <w:pPr>
        <w:pStyle w:val="ListParagraph"/>
        <w:numPr>
          <w:ilvl w:val="0"/>
          <w:numId w:val="29"/>
        </w:numPr>
        <w:spacing w:line="360" w:lineRule="auto"/>
        <w:jc w:val="both"/>
        <w:rPr>
          <w:sz w:val="24"/>
          <w:szCs w:val="24"/>
        </w:rPr>
      </w:pPr>
      <w:r w:rsidRPr="00B14165">
        <w:rPr>
          <w:sz w:val="24"/>
          <w:szCs w:val="24"/>
        </w:rPr>
        <w:t>To determine the effect of socio-economic and institutional factors on adoption of irrigation technologies</w:t>
      </w:r>
      <w:r w:rsidRPr="00B14165">
        <w:rPr>
          <w:spacing w:val="1"/>
          <w:sz w:val="24"/>
          <w:szCs w:val="24"/>
        </w:rPr>
        <w:t xml:space="preserve"> </w:t>
      </w:r>
      <w:r w:rsidRPr="00B14165">
        <w:rPr>
          <w:sz w:val="24"/>
          <w:szCs w:val="24"/>
        </w:rPr>
        <w:t>among</w:t>
      </w:r>
      <w:r w:rsidRPr="00B14165">
        <w:rPr>
          <w:spacing w:val="1"/>
          <w:sz w:val="24"/>
          <w:szCs w:val="24"/>
        </w:rPr>
        <w:t xml:space="preserve"> </w:t>
      </w:r>
      <w:r w:rsidRPr="00B14165">
        <w:rPr>
          <w:sz w:val="24"/>
          <w:szCs w:val="24"/>
        </w:rPr>
        <w:t>small-scale</w:t>
      </w:r>
      <w:r w:rsidRPr="00B14165">
        <w:rPr>
          <w:spacing w:val="5"/>
          <w:sz w:val="24"/>
          <w:szCs w:val="24"/>
        </w:rPr>
        <w:t xml:space="preserve"> </w:t>
      </w:r>
      <w:r w:rsidRPr="00B14165">
        <w:rPr>
          <w:sz w:val="24"/>
          <w:szCs w:val="24"/>
        </w:rPr>
        <w:t>farmers</w:t>
      </w:r>
      <w:r w:rsidRPr="00B14165">
        <w:rPr>
          <w:spacing w:val="4"/>
          <w:sz w:val="24"/>
          <w:szCs w:val="24"/>
        </w:rPr>
        <w:t xml:space="preserve"> </w:t>
      </w:r>
      <w:r w:rsidRPr="00B14165">
        <w:rPr>
          <w:sz w:val="24"/>
          <w:szCs w:val="24"/>
        </w:rPr>
        <w:t>in</w:t>
      </w:r>
      <w:r w:rsidRPr="00B14165">
        <w:rPr>
          <w:spacing w:val="-4"/>
          <w:sz w:val="24"/>
          <w:szCs w:val="24"/>
        </w:rPr>
        <w:t xml:space="preserve"> </w:t>
      </w:r>
      <w:r w:rsidR="00BC2257">
        <w:rPr>
          <w:sz w:val="24"/>
          <w:szCs w:val="24"/>
        </w:rPr>
        <w:t>Machakos County</w:t>
      </w:r>
    </w:p>
    <w:p w14:paraId="58C56D07" w14:textId="5E590945" w:rsidR="00A94986" w:rsidRPr="00B14165" w:rsidRDefault="00A94986" w:rsidP="00A94986">
      <w:pPr>
        <w:pStyle w:val="ListParagraph"/>
        <w:numPr>
          <w:ilvl w:val="0"/>
          <w:numId w:val="29"/>
        </w:numPr>
        <w:spacing w:line="360" w:lineRule="auto"/>
        <w:jc w:val="both"/>
        <w:rPr>
          <w:sz w:val="24"/>
          <w:szCs w:val="24"/>
        </w:rPr>
      </w:pPr>
      <w:r w:rsidRPr="00B14165">
        <w:rPr>
          <w:sz w:val="24"/>
          <w:szCs w:val="24"/>
        </w:rPr>
        <w:t xml:space="preserve">To assess the effect of adoption of irrigation technologies on </w:t>
      </w:r>
      <w:r>
        <w:rPr>
          <w:sz w:val="24"/>
          <w:szCs w:val="24"/>
        </w:rPr>
        <w:t xml:space="preserve">maize </w:t>
      </w:r>
      <w:r w:rsidRPr="00B14165">
        <w:rPr>
          <w:sz w:val="24"/>
          <w:szCs w:val="24"/>
        </w:rPr>
        <w:t xml:space="preserve">productivity </w:t>
      </w:r>
      <w:r>
        <w:rPr>
          <w:sz w:val="24"/>
          <w:szCs w:val="24"/>
        </w:rPr>
        <w:t xml:space="preserve">among small-scale </w:t>
      </w:r>
      <w:r w:rsidRPr="00B14165">
        <w:rPr>
          <w:sz w:val="24"/>
          <w:szCs w:val="24"/>
        </w:rPr>
        <w:t>farmers</w:t>
      </w:r>
      <w:r w:rsidRPr="00B14165">
        <w:rPr>
          <w:spacing w:val="4"/>
          <w:sz w:val="24"/>
          <w:szCs w:val="24"/>
        </w:rPr>
        <w:t xml:space="preserve"> </w:t>
      </w:r>
      <w:r w:rsidRPr="00B14165">
        <w:rPr>
          <w:sz w:val="24"/>
          <w:szCs w:val="24"/>
        </w:rPr>
        <w:t>in</w:t>
      </w:r>
      <w:r w:rsidRPr="00B14165">
        <w:rPr>
          <w:spacing w:val="-4"/>
          <w:sz w:val="24"/>
          <w:szCs w:val="24"/>
        </w:rPr>
        <w:t xml:space="preserve"> </w:t>
      </w:r>
      <w:r w:rsidR="00BC2257">
        <w:rPr>
          <w:sz w:val="24"/>
          <w:szCs w:val="24"/>
        </w:rPr>
        <w:t>Machakos County</w:t>
      </w:r>
      <w:r w:rsidRPr="00B14165">
        <w:rPr>
          <w:sz w:val="24"/>
          <w:szCs w:val="24"/>
        </w:rPr>
        <w:t>.</w:t>
      </w:r>
    </w:p>
    <w:p w14:paraId="28F48800" w14:textId="6C3A6094" w:rsidR="00A94986" w:rsidRDefault="00A94986" w:rsidP="005E4CDF">
      <w:pPr>
        <w:pStyle w:val="ListParagraph"/>
        <w:numPr>
          <w:ilvl w:val="0"/>
          <w:numId w:val="29"/>
        </w:numPr>
        <w:spacing w:after="240" w:line="360" w:lineRule="auto"/>
        <w:jc w:val="both"/>
        <w:rPr>
          <w:sz w:val="24"/>
          <w:szCs w:val="24"/>
        </w:rPr>
      </w:pPr>
      <w:r w:rsidRPr="00B14165">
        <w:rPr>
          <w:spacing w:val="-1"/>
          <w:sz w:val="24"/>
          <w:szCs w:val="24"/>
        </w:rPr>
        <w:t>To</w:t>
      </w:r>
      <w:r w:rsidRPr="00B14165">
        <w:rPr>
          <w:spacing w:val="-7"/>
          <w:sz w:val="24"/>
          <w:szCs w:val="24"/>
        </w:rPr>
        <w:t xml:space="preserve"> </w:t>
      </w:r>
      <w:r w:rsidRPr="00B14165">
        <w:rPr>
          <w:spacing w:val="-1"/>
          <w:sz w:val="24"/>
          <w:szCs w:val="24"/>
        </w:rPr>
        <w:t>evaluate</w:t>
      </w:r>
      <w:r w:rsidRPr="00B14165">
        <w:rPr>
          <w:spacing w:val="-13"/>
          <w:sz w:val="24"/>
          <w:szCs w:val="24"/>
        </w:rPr>
        <w:t xml:space="preserve"> </w:t>
      </w:r>
      <w:r w:rsidRPr="00B14165">
        <w:rPr>
          <w:spacing w:val="-1"/>
          <w:sz w:val="24"/>
          <w:szCs w:val="24"/>
        </w:rPr>
        <w:t>the</w:t>
      </w:r>
      <w:r w:rsidRPr="00B14165">
        <w:rPr>
          <w:spacing w:val="-9"/>
          <w:sz w:val="24"/>
          <w:szCs w:val="24"/>
        </w:rPr>
        <w:t xml:space="preserve"> </w:t>
      </w:r>
      <w:r w:rsidRPr="00B14165">
        <w:rPr>
          <w:spacing w:val="-1"/>
          <w:sz w:val="24"/>
          <w:szCs w:val="24"/>
        </w:rPr>
        <w:t>effect</w:t>
      </w:r>
      <w:r w:rsidRPr="00B14165">
        <w:rPr>
          <w:spacing w:val="-7"/>
          <w:sz w:val="24"/>
          <w:szCs w:val="24"/>
        </w:rPr>
        <w:t xml:space="preserve"> </w:t>
      </w:r>
      <w:r w:rsidRPr="00B14165">
        <w:rPr>
          <w:spacing w:val="-1"/>
          <w:sz w:val="24"/>
          <w:szCs w:val="24"/>
        </w:rPr>
        <w:t>of</w:t>
      </w:r>
      <w:r w:rsidRPr="00B14165">
        <w:rPr>
          <w:spacing w:val="-15"/>
          <w:sz w:val="24"/>
          <w:szCs w:val="24"/>
        </w:rPr>
        <w:t xml:space="preserve"> </w:t>
      </w:r>
      <w:r w:rsidRPr="00B14165">
        <w:rPr>
          <w:spacing w:val="-1"/>
          <w:sz w:val="24"/>
          <w:szCs w:val="24"/>
        </w:rPr>
        <w:t>adoption</w:t>
      </w:r>
      <w:r w:rsidRPr="00B14165">
        <w:rPr>
          <w:spacing w:val="-12"/>
          <w:sz w:val="24"/>
          <w:szCs w:val="24"/>
        </w:rPr>
        <w:t xml:space="preserve"> </w:t>
      </w:r>
      <w:r w:rsidRPr="00B14165">
        <w:rPr>
          <w:spacing w:val="-1"/>
          <w:sz w:val="24"/>
          <w:szCs w:val="24"/>
        </w:rPr>
        <w:t>of</w:t>
      </w:r>
      <w:r w:rsidRPr="00B14165">
        <w:rPr>
          <w:spacing w:val="-11"/>
          <w:sz w:val="24"/>
          <w:szCs w:val="24"/>
        </w:rPr>
        <w:t xml:space="preserve"> </w:t>
      </w:r>
      <w:r w:rsidRPr="00B14165">
        <w:rPr>
          <w:spacing w:val="-1"/>
          <w:sz w:val="24"/>
          <w:szCs w:val="24"/>
        </w:rPr>
        <w:t>irrigation</w:t>
      </w:r>
      <w:r w:rsidRPr="00B14165">
        <w:rPr>
          <w:spacing w:val="-12"/>
          <w:sz w:val="24"/>
          <w:szCs w:val="24"/>
        </w:rPr>
        <w:t xml:space="preserve"> </w:t>
      </w:r>
      <w:r w:rsidRPr="00B14165">
        <w:rPr>
          <w:sz w:val="24"/>
          <w:szCs w:val="24"/>
        </w:rPr>
        <w:t>technologies</w:t>
      </w:r>
      <w:r w:rsidRPr="00B14165">
        <w:rPr>
          <w:spacing w:val="-9"/>
          <w:sz w:val="24"/>
          <w:szCs w:val="24"/>
        </w:rPr>
        <w:t xml:space="preserve"> </w:t>
      </w:r>
      <w:r w:rsidRPr="00B14165">
        <w:rPr>
          <w:sz w:val="24"/>
          <w:szCs w:val="24"/>
        </w:rPr>
        <w:t>on</w:t>
      </w:r>
      <w:r w:rsidRPr="00B14165">
        <w:rPr>
          <w:spacing w:val="-12"/>
          <w:sz w:val="24"/>
          <w:szCs w:val="24"/>
        </w:rPr>
        <w:t xml:space="preserve"> </w:t>
      </w:r>
      <w:r>
        <w:rPr>
          <w:sz w:val="24"/>
          <w:szCs w:val="24"/>
        </w:rPr>
        <w:t>maize</w:t>
      </w:r>
      <w:r w:rsidRPr="00B14165">
        <w:rPr>
          <w:spacing w:val="-12"/>
          <w:sz w:val="24"/>
          <w:szCs w:val="24"/>
        </w:rPr>
        <w:t xml:space="preserve"> </w:t>
      </w:r>
      <w:r w:rsidRPr="00B14165">
        <w:rPr>
          <w:sz w:val="24"/>
          <w:szCs w:val="24"/>
        </w:rPr>
        <w:t>profitability</w:t>
      </w:r>
      <w:r w:rsidRPr="00B14165">
        <w:rPr>
          <w:spacing w:val="-17"/>
          <w:sz w:val="24"/>
          <w:szCs w:val="24"/>
        </w:rPr>
        <w:t xml:space="preserve"> </w:t>
      </w:r>
      <w:r w:rsidRPr="00B14165">
        <w:rPr>
          <w:sz w:val="24"/>
          <w:szCs w:val="24"/>
        </w:rPr>
        <w:t>among small-scale farmers</w:t>
      </w:r>
      <w:r w:rsidRPr="00B14165">
        <w:rPr>
          <w:spacing w:val="4"/>
          <w:sz w:val="24"/>
          <w:szCs w:val="24"/>
        </w:rPr>
        <w:t xml:space="preserve"> </w:t>
      </w:r>
      <w:r w:rsidRPr="00B14165">
        <w:rPr>
          <w:sz w:val="24"/>
          <w:szCs w:val="24"/>
        </w:rPr>
        <w:t>in</w:t>
      </w:r>
      <w:r w:rsidRPr="00B14165">
        <w:rPr>
          <w:spacing w:val="-3"/>
          <w:sz w:val="24"/>
          <w:szCs w:val="24"/>
        </w:rPr>
        <w:t xml:space="preserve"> </w:t>
      </w:r>
      <w:r w:rsidR="00BC2257">
        <w:rPr>
          <w:sz w:val="24"/>
          <w:szCs w:val="24"/>
        </w:rPr>
        <w:t>Machakos County</w:t>
      </w:r>
      <w:r w:rsidRPr="00B14165">
        <w:rPr>
          <w:sz w:val="24"/>
          <w:szCs w:val="24"/>
        </w:rPr>
        <w:t>.</w:t>
      </w:r>
    </w:p>
    <w:p w14:paraId="48123567" w14:textId="1838773B" w:rsidR="00A94986" w:rsidRPr="00B14165" w:rsidRDefault="00A94986" w:rsidP="00D97A8B">
      <w:pPr>
        <w:pStyle w:val="Heading2"/>
        <w:spacing w:line="360" w:lineRule="auto"/>
        <w:rPr>
          <w:rFonts w:ascii="Times New Roman" w:hAnsi="Times New Roman" w:cs="Times New Roman"/>
          <w:b/>
          <w:sz w:val="24"/>
          <w:szCs w:val="24"/>
        </w:rPr>
      </w:pPr>
      <w:bookmarkStart w:id="41" w:name="_Toc109733998"/>
      <w:bookmarkStart w:id="42" w:name="_Toc109818423"/>
      <w:r w:rsidRPr="00B14165">
        <w:rPr>
          <w:rFonts w:ascii="Times New Roman" w:hAnsi="Times New Roman" w:cs="Times New Roman"/>
          <w:b/>
          <w:color w:val="auto"/>
          <w:sz w:val="24"/>
          <w:szCs w:val="24"/>
        </w:rPr>
        <w:lastRenderedPageBreak/>
        <w:t>1.4 Research</w:t>
      </w:r>
      <w:r w:rsidRPr="00B14165">
        <w:rPr>
          <w:rFonts w:ascii="Times New Roman" w:hAnsi="Times New Roman" w:cs="Times New Roman"/>
          <w:b/>
          <w:color w:val="auto"/>
          <w:spacing w:val="-14"/>
          <w:sz w:val="24"/>
          <w:szCs w:val="24"/>
        </w:rPr>
        <w:t xml:space="preserve"> </w:t>
      </w:r>
      <w:r w:rsidRPr="00B14165">
        <w:rPr>
          <w:rFonts w:ascii="Times New Roman" w:hAnsi="Times New Roman" w:cs="Times New Roman"/>
          <w:b/>
          <w:color w:val="auto"/>
          <w:sz w:val="24"/>
          <w:szCs w:val="24"/>
        </w:rPr>
        <w:t>questions</w:t>
      </w:r>
      <w:bookmarkEnd w:id="41"/>
      <w:bookmarkEnd w:id="42"/>
    </w:p>
    <w:p w14:paraId="7D977C3E" w14:textId="4C539AD9" w:rsidR="00A94986" w:rsidRPr="00B14165" w:rsidRDefault="00A94986" w:rsidP="00D97A8B">
      <w:pPr>
        <w:pStyle w:val="ListParagraph"/>
        <w:numPr>
          <w:ilvl w:val="0"/>
          <w:numId w:val="30"/>
        </w:numPr>
        <w:spacing w:line="360" w:lineRule="auto"/>
        <w:jc w:val="both"/>
        <w:rPr>
          <w:sz w:val="24"/>
          <w:szCs w:val="24"/>
        </w:rPr>
      </w:pPr>
      <w:r w:rsidRPr="00B14165">
        <w:rPr>
          <w:sz w:val="24"/>
          <w:szCs w:val="24"/>
        </w:rPr>
        <w:t xml:space="preserve">What are the effects of socio-economic and institutional </w:t>
      </w:r>
      <w:r w:rsidRPr="00B14165">
        <w:rPr>
          <w:spacing w:val="8"/>
          <w:sz w:val="24"/>
          <w:szCs w:val="24"/>
        </w:rPr>
        <w:t>factors</w:t>
      </w:r>
      <w:r w:rsidRPr="00B14165">
        <w:rPr>
          <w:spacing w:val="-3"/>
          <w:sz w:val="24"/>
          <w:szCs w:val="24"/>
        </w:rPr>
        <w:t xml:space="preserve"> on </w:t>
      </w:r>
      <w:r w:rsidRPr="00B14165">
        <w:rPr>
          <w:sz w:val="24"/>
          <w:szCs w:val="24"/>
        </w:rPr>
        <w:t>adoption</w:t>
      </w:r>
      <w:r w:rsidRPr="00B14165">
        <w:rPr>
          <w:spacing w:val="-6"/>
          <w:sz w:val="24"/>
          <w:szCs w:val="24"/>
        </w:rPr>
        <w:t xml:space="preserve"> </w:t>
      </w:r>
      <w:r w:rsidRPr="00B14165">
        <w:rPr>
          <w:sz w:val="24"/>
          <w:szCs w:val="24"/>
        </w:rPr>
        <w:t>of</w:t>
      </w:r>
      <w:r w:rsidRPr="00B14165">
        <w:rPr>
          <w:spacing w:val="8"/>
          <w:sz w:val="24"/>
          <w:szCs w:val="24"/>
        </w:rPr>
        <w:t xml:space="preserve"> </w:t>
      </w:r>
      <w:r w:rsidRPr="00B14165">
        <w:rPr>
          <w:sz w:val="24"/>
          <w:szCs w:val="24"/>
        </w:rPr>
        <w:t>irrigation technologies</w:t>
      </w:r>
      <w:r w:rsidRPr="00B14165">
        <w:rPr>
          <w:spacing w:val="5"/>
          <w:sz w:val="24"/>
          <w:szCs w:val="24"/>
        </w:rPr>
        <w:t xml:space="preserve"> </w:t>
      </w:r>
      <w:r w:rsidRPr="00B14165">
        <w:rPr>
          <w:sz w:val="24"/>
          <w:szCs w:val="24"/>
        </w:rPr>
        <w:t>among</w:t>
      </w:r>
      <w:r w:rsidRPr="00B14165">
        <w:rPr>
          <w:spacing w:val="-57"/>
          <w:sz w:val="24"/>
          <w:szCs w:val="24"/>
        </w:rPr>
        <w:t xml:space="preserve">                        </w:t>
      </w:r>
      <w:r w:rsidRPr="00B14165">
        <w:rPr>
          <w:sz w:val="24"/>
          <w:szCs w:val="24"/>
        </w:rPr>
        <w:t>small-scale</w:t>
      </w:r>
      <w:r w:rsidRPr="00B14165">
        <w:rPr>
          <w:spacing w:val="5"/>
          <w:sz w:val="24"/>
          <w:szCs w:val="24"/>
        </w:rPr>
        <w:t xml:space="preserve"> </w:t>
      </w:r>
      <w:r w:rsidRPr="00B14165">
        <w:rPr>
          <w:sz w:val="24"/>
          <w:szCs w:val="24"/>
        </w:rPr>
        <w:t>farmers</w:t>
      </w:r>
      <w:r w:rsidRPr="00B14165">
        <w:rPr>
          <w:spacing w:val="4"/>
          <w:sz w:val="24"/>
          <w:szCs w:val="24"/>
        </w:rPr>
        <w:t xml:space="preserve"> </w:t>
      </w:r>
      <w:r w:rsidRPr="00B14165">
        <w:rPr>
          <w:sz w:val="24"/>
          <w:szCs w:val="24"/>
        </w:rPr>
        <w:t>in</w:t>
      </w:r>
      <w:r w:rsidRPr="00B14165">
        <w:rPr>
          <w:spacing w:val="-3"/>
          <w:sz w:val="24"/>
          <w:szCs w:val="24"/>
        </w:rPr>
        <w:t xml:space="preserve"> </w:t>
      </w:r>
      <w:r w:rsidR="00B16329">
        <w:rPr>
          <w:sz w:val="24"/>
          <w:szCs w:val="24"/>
        </w:rPr>
        <w:t>Machakos County</w:t>
      </w:r>
      <w:r w:rsidRPr="00B14165">
        <w:rPr>
          <w:sz w:val="24"/>
          <w:szCs w:val="24"/>
        </w:rPr>
        <w:t>?</w:t>
      </w:r>
    </w:p>
    <w:p w14:paraId="37864FD5" w14:textId="45474CFF" w:rsidR="00A94986" w:rsidRPr="00B14165" w:rsidRDefault="004B7536" w:rsidP="00A94986">
      <w:pPr>
        <w:pStyle w:val="ListParagraph"/>
        <w:numPr>
          <w:ilvl w:val="0"/>
          <w:numId w:val="30"/>
        </w:numPr>
        <w:spacing w:line="360" w:lineRule="auto"/>
        <w:jc w:val="both"/>
        <w:rPr>
          <w:sz w:val="24"/>
          <w:szCs w:val="24"/>
        </w:rPr>
      </w:pPr>
      <w:r>
        <w:rPr>
          <w:sz w:val="24"/>
          <w:szCs w:val="24"/>
        </w:rPr>
        <w:t>How does</w:t>
      </w:r>
      <w:r w:rsidR="00A94986" w:rsidRPr="00B14165">
        <w:rPr>
          <w:spacing w:val="10"/>
          <w:sz w:val="24"/>
          <w:szCs w:val="24"/>
        </w:rPr>
        <w:t xml:space="preserve"> </w:t>
      </w:r>
      <w:r w:rsidR="00A94986" w:rsidRPr="00B14165">
        <w:rPr>
          <w:sz w:val="24"/>
          <w:szCs w:val="24"/>
        </w:rPr>
        <w:t>adoption</w:t>
      </w:r>
      <w:r w:rsidR="00A94986" w:rsidRPr="00B14165">
        <w:rPr>
          <w:spacing w:val="13"/>
          <w:sz w:val="24"/>
          <w:szCs w:val="24"/>
        </w:rPr>
        <w:t xml:space="preserve"> </w:t>
      </w:r>
      <w:r w:rsidR="00A94986" w:rsidRPr="00B14165">
        <w:rPr>
          <w:sz w:val="24"/>
          <w:szCs w:val="24"/>
        </w:rPr>
        <w:t>of</w:t>
      </w:r>
      <w:r w:rsidR="00A94986" w:rsidRPr="00B14165">
        <w:rPr>
          <w:spacing w:val="15"/>
          <w:sz w:val="24"/>
          <w:szCs w:val="24"/>
        </w:rPr>
        <w:t xml:space="preserve"> </w:t>
      </w:r>
      <w:r w:rsidR="00A94986" w:rsidRPr="00B14165">
        <w:rPr>
          <w:sz w:val="24"/>
          <w:szCs w:val="24"/>
        </w:rPr>
        <w:t>irrigation</w:t>
      </w:r>
      <w:r w:rsidR="00A94986" w:rsidRPr="00B14165">
        <w:rPr>
          <w:spacing w:val="13"/>
          <w:sz w:val="24"/>
          <w:szCs w:val="24"/>
        </w:rPr>
        <w:t xml:space="preserve"> </w:t>
      </w:r>
      <w:r w:rsidR="00A94986" w:rsidRPr="00B14165">
        <w:rPr>
          <w:sz w:val="24"/>
          <w:szCs w:val="24"/>
        </w:rPr>
        <w:t>technologies</w:t>
      </w:r>
      <w:r w:rsidR="00A94986" w:rsidRPr="00B14165">
        <w:rPr>
          <w:spacing w:val="16"/>
          <w:sz w:val="24"/>
          <w:szCs w:val="24"/>
        </w:rPr>
        <w:t xml:space="preserve"> </w:t>
      </w:r>
      <w:r>
        <w:rPr>
          <w:spacing w:val="16"/>
          <w:sz w:val="24"/>
          <w:szCs w:val="24"/>
        </w:rPr>
        <w:t xml:space="preserve">affect </w:t>
      </w:r>
      <w:r>
        <w:rPr>
          <w:sz w:val="24"/>
          <w:szCs w:val="24"/>
        </w:rPr>
        <w:t xml:space="preserve">maize </w:t>
      </w:r>
      <w:r w:rsidR="00A94986" w:rsidRPr="00B14165">
        <w:rPr>
          <w:sz w:val="24"/>
          <w:szCs w:val="24"/>
        </w:rPr>
        <w:t>productivity</w:t>
      </w:r>
      <w:r w:rsidR="00A94986" w:rsidRPr="00B14165">
        <w:rPr>
          <w:spacing w:val="13"/>
          <w:sz w:val="24"/>
          <w:szCs w:val="24"/>
        </w:rPr>
        <w:t xml:space="preserve"> </w:t>
      </w:r>
      <w:r w:rsidR="00A94986" w:rsidRPr="00B14165">
        <w:rPr>
          <w:sz w:val="24"/>
          <w:szCs w:val="24"/>
        </w:rPr>
        <w:t>among-scale</w:t>
      </w:r>
      <w:r w:rsidR="00A94986" w:rsidRPr="00B14165">
        <w:rPr>
          <w:spacing w:val="5"/>
          <w:sz w:val="24"/>
          <w:szCs w:val="24"/>
        </w:rPr>
        <w:t xml:space="preserve"> </w:t>
      </w:r>
      <w:r w:rsidR="00A94986" w:rsidRPr="00B14165">
        <w:rPr>
          <w:sz w:val="24"/>
          <w:szCs w:val="24"/>
        </w:rPr>
        <w:t>farmers</w:t>
      </w:r>
      <w:r w:rsidR="00A94986" w:rsidRPr="00B14165">
        <w:rPr>
          <w:spacing w:val="4"/>
          <w:sz w:val="24"/>
          <w:szCs w:val="24"/>
        </w:rPr>
        <w:t xml:space="preserve"> </w:t>
      </w:r>
      <w:r w:rsidR="00A94986" w:rsidRPr="00B14165">
        <w:rPr>
          <w:sz w:val="24"/>
          <w:szCs w:val="24"/>
        </w:rPr>
        <w:t>in</w:t>
      </w:r>
      <w:r w:rsidR="00A94986" w:rsidRPr="00B14165">
        <w:rPr>
          <w:spacing w:val="-3"/>
          <w:sz w:val="24"/>
          <w:szCs w:val="24"/>
        </w:rPr>
        <w:t xml:space="preserve"> </w:t>
      </w:r>
      <w:r w:rsidR="00B16329">
        <w:rPr>
          <w:sz w:val="24"/>
          <w:szCs w:val="24"/>
        </w:rPr>
        <w:t>Machakos County</w:t>
      </w:r>
      <w:r w:rsidR="00A94986" w:rsidRPr="00B14165">
        <w:rPr>
          <w:sz w:val="24"/>
          <w:szCs w:val="24"/>
        </w:rPr>
        <w:t>?</w:t>
      </w:r>
    </w:p>
    <w:p w14:paraId="36B17B37" w14:textId="4F9AF98A" w:rsidR="00A94986" w:rsidRPr="00B14165" w:rsidRDefault="00A94986" w:rsidP="0087053D">
      <w:pPr>
        <w:pStyle w:val="ListParagraph"/>
        <w:numPr>
          <w:ilvl w:val="0"/>
          <w:numId w:val="30"/>
        </w:numPr>
        <w:spacing w:after="240" w:line="360" w:lineRule="auto"/>
        <w:jc w:val="both"/>
        <w:rPr>
          <w:sz w:val="24"/>
          <w:szCs w:val="24"/>
        </w:rPr>
      </w:pPr>
      <w:r w:rsidRPr="00B14165">
        <w:rPr>
          <w:sz w:val="24"/>
          <w:szCs w:val="24"/>
        </w:rPr>
        <w:t>What</w:t>
      </w:r>
      <w:r w:rsidRPr="00B14165">
        <w:rPr>
          <w:spacing w:val="29"/>
          <w:sz w:val="24"/>
          <w:szCs w:val="24"/>
        </w:rPr>
        <w:t xml:space="preserve"> </w:t>
      </w:r>
      <w:r w:rsidRPr="00B14165">
        <w:rPr>
          <w:sz w:val="24"/>
          <w:szCs w:val="24"/>
        </w:rPr>
        <w:t>is</w:t>
      </w:r>
      <w:r w:rsidRPr="00B14165">
        <w:rPr>
          <w:spacing w:val="17"/>
          <w:sz w:val="24"/>
          <w:szCs w:val="24"/>
        </w:rPr>
        <w:t xml:space="preserve"> </w:t>
      </w:r>
      <w:r w:rsidRPr="00B14165">
        <w:rPr>
          <w:sz w:val="24"/>
          <w:szCs w:val="24"/>
        </w:rPr>
        <w:t>the</w:t>
      </w:r>
      <w:r w:rsidRPr="00B14165">
        <w:rPr>
          <w:spacing w:val="18"/>
          <w:sz w:val="24"/>
          <w:szCs w:val="24"/>
        </w:rPr>
        <w:t xml:space="preserve"> </w:t>
      </w:r>
      <w:r w:rsidRPr="00B14165">
        <w:rPr>
          <w:sz w:val="24"/>
          <w:szCs w:val="24"/>
        </w:rPr>
        <w:t>effect</w:t>
      </w:r>
      <w:r w:rsidRPr="00B14165">
        <w:rPr>
          <w:spacing w:val="26"/>
          <w:sz w:val="24"/>
          <w:szCs w:val="24"/>
        </w:rPr>
        <w:t xml:space="preserve"> </w:t>
      </w:r>
      <w:r w:rsidRPr="00B14165">
        <w:rPr>
          <w:sz w:val="24"/>
          <w:szCs w:val="24"/>
        </w:rPr>
        <w:t>of</w:t>
      </w:r>
      <w:r w:rsidRPr="00B14165">
        <w:rPr>
          <w:spacing w:val="11"/>
          <w:sz w:val="24"/>
          <w:szCs w:val="24"/>
        </w:rPr>
        <w:t xml:space="preserve"> </w:t>
      </w:r>
      <w:r w:rsidRPr="00B14165">
        <w:rPr>
          <w:sz w:val="24"/>
          <w:szCs w:val="24"/>
        </w:rPr>
        <w:t>adoption</w:t>
      </w:r>
      <w:r w:rsidRPr="00B14165">
        <w:rPr>
          <w:spacing w:val="15"/>
          <w:sz w:val="24"/>
          <w:szCs w:val="24"/>
        </w:rPr>
        <w:t xml:space="preserve"> </w:t>
      </w:r>
      <w:r w:rsidRPr="00B14165">
        <w:rPr>
          <w:sz w:val="24"/>
          <w:szCs w:val="24"/>
        </w:rPr>
        <w:t>of</w:t>
      </w:r>
      <w:r w:rsidRPr="00B14165">
        <w:rPr>
          <w:spacing w:val="16"/>
          <w:sz w:val="24"/>
          <w:szCs w:val="24"/>
        </w:rPr>
        <w:t xml:space="preserve"> </w:t>
      </w:r>
      <w:r w:rsidRPr="00B14165">
        <w:rPr>
          <w:sz w:val="24"/>
          <w:szCs w:val="24"/>
        </w:rPr>
        <w:t>irrigation</w:t>
      </w:r>
      <w:r w:rsidRPr="00B14165">
        <w:rPr>
          <w:spacing w:val="14"/>
          <w:sz w:val="24"/>
          <w:szCs w:val="24"/>
        </w:rPr>
        <w:t xml:space="preserve"> </w:t>
      </w:r>
      <w:r w:rsidRPr="00B14165">
        <w:rPr>
          <w:sz w:val="24"/>
          <w:szCs w:val="24"/>
        </w:rPr>
        <w:t>technologies</w:t>
      </w:r>
      <w:r w:rsidRPr="00B14165">
        <w:rPr>
          <w:spacing w:val="18"/>
          <w:sz w:val="24"/>
          <w:szCs w:val="24"/>
        </w:rPr>
        <w:t xml:space="preserve"> </w:t>
      </w:r>
      <w:r w:rsidRPr="00B14165">
        <w:rPr>
          <w:sz w:val="24"/>
          <w:szCs w:val="24"/>
        </w:rPr>
        <w:t>on</w:t>
      </w:r>
      <w:r w:rsidRPr="00B14165">
        <w:rPr>
          <w:spacing w:val="20"/>
          <w:sz w:val="24"/>
          <w:szCs w:val="24"/>
        </w:rPr>
        <w:t xml:space="preserve"> </w:t>
      </w:r>
      <w:r>
        <w:rPr>
          <w:sz w:val="24"/>
          <w:szCs w:val="24"/>
        </w:rPr>
        <w:t>maize</w:t>
      </w:r>
      <w:r w:rsidRPr="00B14165">
        <w:rPr>
          <w:spacing w:val="19"/>
          <w:sz w:val="24"/>
          <w:szCs w:val="24"/>
        </w:rPr>
        <w:t xml:space="preserve"> </w:t>
      </w:r>
      <w:r w:rsidRPr="00B14165">
        <w:rPr>
          <w:sz w:val="24"/>
          <w:szCs w:val="24"/>
        </w:rPr>
        <w:t>profitability</w:t>
      </w:r>
      <w:r w:rsidRPr="00B14165">
        <w:rPr>
          <w:spacing w:val="17"/>
          <w:sz w:val="24"/>
          <w:szCs w:val="24"/>
        </w:rPr>
        <w:t xml:space="preserve"> </w:t>
      </w:r>
      <w:r w:rsidRPr="00B14165">
        <w:rPr>
          <w:sz w:val="24"/>
          <w:szCs w:val="24"/>
        </w:rPr>
        <w:t>among small-scale farmers</w:t>
      </w:r>
      <w:r w:rsidRPr="00B14165">
        <w:rPr>
          <w:spacing w:val="4"/>
          <w:sz w:val="24"/>
          <w:szCs w:val="24"/>
        </w:rPr>
        <w:t xml:space="preserve"> </w:t>
      </w:r>
      <w:r w:rsidRPr="00B14165">
        <w:rPr>
          <w:sz w:val="24"/>
          <w:szCs w:val="24"/>
        </w:rPr>
        <w:t>in</w:t>
      </w:r>
      <w:r w:rsidRPr="00B14165">
        <w:rPr>
          <w:spacing w:val="-3"/>
          <w:sz w:val="24"/>
          <w:szCs w:val="24"/>
        </w:rPr>
        <w:t xml:space="preserve"> </w:t>
      </w:r>
      <w:r w:rsidR="00B16329">
        <w:rPr>
          <w:sz w:val="24"/>
          <w:szCs w:val="24"/>
        </w:rPr>
        <w:t>Machakos County</w:t>
      </w:r>
      <w:r w:rsidRPr="00B14165">
        <w:rPr>
          <w:sz w:val="24"/>
          <w:szCs w:val="24"/>
        </w:rPr>
        <w:t>?</w:t>
      </w:r>
    </w:p>
    <w:p w14:paraId="1A9F1F8B" w14:textId="77777777" w:rsidR="00620DAA" w:rsidRDefault="00A94986" w:rsidP="00620DAA">
      <w:pPr>
        <w:pStyle w:val="Heading2"/>
        <w:spacing w:line="360" w:lineRule="auto"/>
        <w:rPr>
          <w:rFonts w:ascii="Times New Roman" w:hAnsi="Times New Roman" w:cs="Times New Roman"/>
          <w:b/>
          <w:color w:val="auto"/>
          <w:sz w:val="24"/>
          <w:szCs w:val="24"/>
        </w:rPr>
      </w:pPr>
      <w:bookmarkStart w:id="43" w:name="_Toc109733999"/>
      <w:bookmarkStart w:id="44" w:name="_Toc109818424"/>
      <w:r w:rsidRPr="00B14165">
        <w:rPr>
          <w:rFonts w:ascii="Times New Roman" w:hAnsi="Times New Roman" w:cs="Times New Roman"/>
          <w:b/>
          <w:color w:val="auto"/>
          <w:sz w:val="24"/>
          <w:szCs w:val="24"/>
        </w:rPr>
        <w:t>1.5 Justification</w:t>
      </w:r>
      <w:bookmarkEnd w:id="43"/>
      <w:bookmarkEnd w:id="44"/>
    </w:p>
    <w:p w14:paraId="36F23C0D" w14:textId="77777777" w:rsidR="006816CD" w:rsidRDefault="006816CD" w:rsidP="006816CD">
      <w:pPr>
        <w:pStyle w:val="BodyText"/>
        <w:spacing w:before="132" w:line="360" w:lineRule="auto"/>
        <w:ind w:right="254"/>
        <w:jc w:val="both"/>
      </w:pPr>
      <w:r>
        <w:t>Irrigation is an excellent approach for mitigating the detrimental effects of climatic</w:t>
      </w:r>
      <w:r>
        <w:rPr>
          <w:spacing w:val="1"/>
        </w:rPr>
        <w:t xml:space="preserve"> </w:t>
      </w:r>
      <w:r>
        <w:t>variability and change in Kenya, which has led to shifting rainfall patterns. Irrigation</w:t>
      </w:r>
      <w:r>
        <w:rPr>
          <w:spacing w:val="1"/>
        </w:rPr>
        <w:t xml:space="preserve"> </w:t>
      </w:r>
      <w:r>
        <w:t>has been cited to increase food supply, notably in ASAL regions of Kenya,</w:t>
      </w:r>
      <w:r>
        <w:rPr>
          <w:spacing w:val="1"/>
        </w:rPr>
        <w:t xml:space="preserve"> </w:t>
      </w:r>
      <w:r>
        <w:t>where agriculture is primarily rain-fed. Irrigation investment lowers production</w:t>
      </w:r>
      <w:r>
        <w:rPr>
          <w:spacing w:val="-57"/>
        </w:rPr>
        <w:t xml:space="preserve"> </w:t>
      </w:r>
      <w:r>
        <w:t>risks associated with rain-fed agriculture in Machakos County. Understanding the</w:t>
      </w:r>
      <w:r>
        <w:rPr>
          <w:spacing w:val="1"/>
        </w:rPr>
        <w:t xml:space="preserve"> </w:t>
      </w:r>
      <w:r>
        <w:t>positive effect of irrigation technology adoption results in positive change among</w:t>
      </w:r>
      <w:r>
        <w:rPr>
          <w:spacing w:val="1"/>
        </w:rPr>
        <w:t xml:space="preserve"> </w:t>
      </w:r>
      <w:r>
        <w:t>the relevant stakeholders, enhancing disposable income, food and nutritional security,</w:t>
      </w:r>
      <w:r>
        <w:rPr>
          <w:spacing w:val="1"/>
        </w:rPr>
        <w:t xml:space="preserve"> </w:t>
      </w:r>
      <w:r>
        <w:t>and rural livelihoods. This helps to achieve two of the seventeen Sustainable</w:t>
      </w:r>
      <w:r>
        <w:rPr>
          <w:spacing w:val="1"/>
        </w:rPr>
        <w:t xml:space="preserve"> </w:t>
      </w:r>
      <w:r>
        <w:t>Development Goals (SDGs): "end poverty in all its forms everywhere (SDG 1)" and "end hunger,</w:t>
      </w:r>
      <w:r>
        <w:rPr>
          <w:spacing w:val="1"/>
        </w:rPr>
        <w:t xml:space="preserve"> achieve food security and improved </w:t>
      </w:r>
      <w:r>
        <w:t>nutrition, and promote sustainable agriculture" (SDG 2). Small-scale farmers</w:t>
      </w:r>
      <w:r>
        <w:rPr>
          <w:spacing w:val="1"/>
        </w:rPr>
        <w:t xml:space="preserve"> </w:t>
      </w:r>
      <w:r>
        <w:t>using irrigation enhanced agricultural output per acre, translating to increased crop net income. Increased crop revenue also ensures food security among</w:t>
      </w:r>
      <w:r>
        <w:rPr>
          <w:spacing w:val="1"/>
        </w:rPr>
        <w:t xml:space="preserve"> </w:t>
      </w:r>
      <w:r>
        <w:t>farmers, contributing to the food security and nutrition pillars of Kenya's Big Four</w:t>
      </w:r>
      <w:r>
        <w:rPr>
          <w:spacing w:val="1"/>
        </w:rPr>
        <w:t xml:space="preserve"> </w:t>
      </w:r>
      <w:r>
        <w:t>Agenda. The study findings are expected to help policymakers, extension officers, and other</w:t>
      </w:r>
      <w:r>
        <w:rPr>
          <w:spacing w:val="1"/>
        </w:rPr>
        <w:t xml:space="preserve"> </w:t>
      </w:r>
      <w:r>
        <w:t>stakeholders</w:t>
      </w:r>
      <w:r>
        <w:rPr>
          <w:spacing w:val="1"/>
        </w:rPr>
        <w:t xml:space="preserve"> </w:t>
      </w:r>
      <w:r>
        <w:t>encourage</w:t>
      </w:r>
      <w:r>
        <w:rPr>
          <w:spacing w:val="1"/>
        </w:rPr>
        <w:t xml:space="preserve"> </w:t>
      </w:r>
      <w:r>
        <w:t>increased</w:t>
      </w:r>
      <w:r>
        <w:rPr>
          <w:spacing w:val="1"/>
        </w:rPr>
        <w:t xml:space="preserve"> </w:t>
      </w:r>
      <w:r>
        <w:t>investment</w:t>
      </w:r>
      <w:r>
        <w:rPr>
          <w:spacing w:val="1"/>
        </w:rPr>
        <w:t xml:space="preserve"> </w:t>
      </w:r>
      <w:r>
        <w:t>in</w:t>
      </w:r>
      <w:r>
        <w:rPr>
          <w:spacing w:val="1"/>
        </w:rPr>
        <w:t xml:space="preserve"> </w:t>
      </w:r>
      <w:r>
        <w:t>irrigation</w:t>
      </w:r>
      <w:r>
        <w:rPr>
          <w:spacing w:val="1"/>
        </w:rPr>
        <w:t xml:space="preserve"> </w:t>
      </w:r>
      <w:r>
        <w:t>farming.</w:t>
      </w:r>
      <w:r>
        <w:rPr>
          <w:spacing w:val="1"/>
        </w:rPr>
        <w:t xml:space="preserve"> </w:t>
      </w:r>
      <w:r>
        <w:t>The</w:t>
      </w:r>
      <w:r>
        <w:rPr>
          <w:spacing w:val="1"/>
        </w:rPr>
        <w:t xml:space="preserve"> </w:t>
      </w:r>
      <w:r>
        <w:t>study</w:t>
      </w:r>
      <w:r>
        <w:rPr>
          <w:spacing w:val="1"/>
        </w:rPr>
        <w:t xml:space="preserve"> </w:t>
      </w:r>
      <w:r>
        <w:t>contributes to the current literature on several factors discovered to be key predictors</w:t>
      </w:r>
      <w:r>
        <w:rPr>
          <w:spacing w:val="1"/>
        </w:rPr>
        <w:t xml:space="preserve"> </w:t>
      </w:r>
      <w:r>
        <w:t>of</w:t>
      </w:r>
      <w:r>
        <w:rPr>
          <w:spacing w:val="-15"/>
        </w:rPr>
        <w:t xml:space="preserve"> </w:t>
      </w:r>
      <w:r>
        <w:t>small-scale</w:t>
      </w:r>
      <w:r>
        <w:rPr>
          <w:spacing w:val="-8"/>
        </w:rPr>
        <w:t xml:space="preserve"> </w:t>
      </w:r>
      <w:r>
        <w:t>farmers'</w:t>
      </w:r>
      <w:r>
        <w:rPr>
          <w:spacing w:val="-11"/>
        </w:rPr>
        <w:t xml:space="preserve"> </w:t>
      </w:r>
      <w:r>
        <w:t>adoption</w:t>
      </w:r>
      <w:r>
        <w:rPr>
          <w:spacing w:val="-12"/>
        </w:rPr>
        <w:t xml:space="preserve"> </w:t>
      </w:r>
      <w:r>
        <w:t>of</w:t>
      </w:r>
      <w:r>
        <w:rPr>
          <w:spacing w:val="-14"/>
        </w:rPr>
        <w:t xml:space="preserve"> </w:t>
      </w:r>
      <w:r>
        <w:t>various</w:t>
      </w:r>
      <w:r>
        <w:rPr>
          <w:spacing w:val="-5"/>
        </w:rPr>
        <w:t xml:space="preserve"> </w:t>
      </w:r>
      <w:r>
        <w:t>irrigation</w:t>
      </w:r>
      <w:r>
        <w:rPr>
          <w:spacing w:val="-11"/>
        </w:rPr>
        <w:t xml:space="preserve"> </w:t>
      </w:r>
      <w:r>
        <w:t>technologies</w:t>
      </w:r>
      <w:r>
        <w:rPr>
          <w:spacing w:val="-4"/>
        </w:rPr>
        <w:t xml:space="preserve"> </w:t>
      </w:r>
      <w:r>
        <w:t>in</w:t>
      </w:r>
      <w:r>
        <w:rPr>
          <w:spacing w:val="-12"/>
        </w:rPr>
        <w:t xml:space="preserve"> </w:t>
      </w:r>
      <w:r>
        <w:t>arid</w:t>
      </w:r>
      <w:r>
        <w:rPr>
          <w:spacing w:val="-7"/>
        </w:rPr>
        <w:t xml:space="preserve"> </w:t>
      </w:r>
      <w:r>
        <w:t>and</w:t>
      </w:r>
      <w:r>
        <w:rPr>
          <w:spacing w:val="-7"/>
        </w:rPr>
        <w:t xml:space="preserve"> </w:t>
      </w:r>
      <w:r>
        <w:t xml:space="preserve">semi-arid </w:t>
      </w:r>
      <w:r>
        <w:rPr>
          <w:spacing w:val="-57"/>
        </w:rPr>
        <w:t xml:space="preserve"> </w:t>
      </w:r>
      <w:r>
        <w:t>lands.</w:t>
      </w:r>
    </w:p>
    <w:p w14:paraId="5202227F" w14:textId="77777777" w:rsidR="006816CD" w:rsidRPr="006816CD" w:rsidRDefault="006816CD" w:rsidP="006816CD"/>
    <w:p w14:paraId="47A4DCCE" w14:textId="77777777" w:rsidR="00A94986" w:rsidRPr="00B14165" w:rsidRDefault="00A94986" w:rsidP="00E359D1">
      <w:pPr>
        <w:pStyle w:val="Heading2"/>
        <w:spacing w:before="240" w:line="360" w:lineRule="auto"/>
        <w:rPr>
          <w:rFonts w:ascii="Times New Roman" w:hAnsi="Times New Roman" w:cs="Times New Roman"/>
          <w:b/>
          <w:color w:val="auto"/>
          <w:sz w:val="24"/>
          <w:szCs w:val="24"/>
        </w:rPr>
      </w:pPr>
      <w:bookmarkStart w:id="45" w:name="_Toc109734000"/>
      <w:bookmarkStart w:id="46" w:name="_Toc109818425"/>
      <w:r w:rsidRPr="00B14165">
        <w:rPr>
          <w:rFonts w:ascii="Times New Roman" w:hAnsi="Times New Roman" w:cs="Times New Roman"/>
          <w:b/>
          <w:color w:val="auto"/>
          <w:sz w:val="24"/>
          <w:szCs w:val="24"/>
        </w:rPr>
        <w:t>1.6 Significance of the study</w:t>
      </w:r>
      <w:bookmarkEnd w:id="45"/>
      <w:bookmarkEnd w:id="46"/>
    </w:p>
    <w:p w14:paraId="1AB7A32E" w14:textId="77777777" w:rsidR="00A94986" w:rsidRPr="00B14165" w:rsidRDefault="00A94986" w:rsidP="009025C8">
      <w:pPr>
        <w:spacing w:after="240" w:line="360" w:lineRule="auto"/>
        <w:jc w:val="both"/>
        <w:rPr>
          <w:sz w:val="24"/>
          <w:szCs w:val="24"/>
        </w:rPr>
      </w:pPr>
      <w:r w:rsidRPr="00EF00D5">
        <w:rPr>
          <w:sz w:val="24"/>
          <w:szCs w:val="24"/>
        </w:rPr>
        <w:t>This study is important for policymakers at both the county and national levels because it will help them make decisions on irrigation technology, their access, and use by small-scale farmers to boost agricultural productivity</w:t>
      </w:r>
      <w:r>
        <w:rPr>
          <w:sz w:val="24"/>
          <w:szCs w:val="24"/>
        </w:rPr>
        <w:t>.</w:t>
      </w:r>
      <w:r w:rsidRPr="00EF00D5">
        <w:rPr>
          <w:sz w:val="24"/>
          <w:szCs w:val="24"/>
        </w:rPr>
        <w:t xml:space="preserve"> The study</w:t>
      </w:r>
      <w:r>
        <w:rPr>
          <w:sz w:val="24"/>
          <w:szCs w:val="24"/>
        </w:rPr>
        <w:t xml:space="preserve"> findings</w:t>
      </w:r>
      <w:r w:rsidRPr="00EF00D5">
        <w:rPr>
          <w:sz w:val="24"/>
          <w:szCs w:val="24"/>
        </w:rPr>
        <w:t xml:space="preserve"> will also be useful to funders with initiatives involving the growth of irrigated areas in order to </w:t>
      </w:r>
      <w:r w:rsidRPr="00EF00D5">
        <w:rPr>
          <w:sz w:val="24"/>
          <w:szCs w:val="24"/>
        </w:rPr>
        <w:lastRenderedPageBreak/>
        <w:t>influence their judgments on water-efficient technologies. The study will also be useful to farmers in determining which crops perform best under different irrigation technologies in order to select technologies that provide high yield and consequently higher income.</w:t>
      </w:r>
      <w:r>
        <w:rPr>
          <w:sz w:val="24"/>
          <w:szCs w:val="24"/>
        </w:rPr>
        <w:t xml:space="preserve"> </w:t>
      </w:r>
      <w:r w:rsidRPr="00B14165">
        <w:rPr>
          <w:sz w:val="24"/>
          <w:szCs w:val="24"/>
        </w:rPr>
        <w:t>In addition, it will be significant to researchers in contributing to knowledge about small-scale irrigation farming and technologies as adopted by farmers in the study area.</w:t>
      </w:r>
    </w:p>
    <w:p w14:paraId="01AF320B" w14:textId="77777777" w:rsidR="003F5C88" w:rsidRDefault="003F5C88">
      <w:pPr>
        <w:widowControl/>
        <w:autoSpaceDE/>
        <w:autoSpaceDN/>
        <w:spacing w:after="160" w:line="259" w:lineRule="auto"/>
        <w:rPr>
          <w:rFonts w:eastAsiaTheme="majorEastAsia"/>
          <w:b/>
          <w:sz w:val="24"/>
          <w:szCs w:val="24"/>
        </w:rPr>
      </w:pPr>
      <w:bookmarkStart w:id="47" w:name="_Toc109734001"/>
      <w:bookmarkStart w:id="48" w:name="_Toc109818426"/>
      <w:r>
        <w:rPr>
          <w:b/>
          <w:sz w:val="24"/>
          <w:szCs w:val="24"/>
        </w:rPr>
        <w:br w:type="page"/>
      </w:r>
    </w:p>
    <w:p w14:paraId="11FBD51C" w14:textId="106805B2" w:rsidR="00A94986" w:rsidRPr="00B14165" w:rsidRDefault="00A94986" w:rsidP="00497C1A">
      <w:pPr>
        <w:pStyle w:val="Heading2"/>
        <w:spacing w:before="0" w:line="360" w:lineRule="auto"/>
        <w:rPr>
          <w:rFonts w:ascii="Times New Roman" w:hAnsi="Times New Roman" w:cs="Times New Roman"/>
          <w:b/>
          <w:color w:val="auto"/>
          <w:sz w:val="24"/>
          <w:szCs w:val="24"/>
        </w:rPr>
      </w:pPr>
      <w:r w:rsidRPr="00B14165">
        <w:rPr>
          <w:rFonts w:ascii="Times New Roman" w:hAnsi="Times New Roman" w:cs="Times New Roman"/>
          <w:b/>
          <w:color w:val="auto"/>
          <w:sz w:val="24"/>
          <w:szCs w:val="24"/>
        </w:rPr>
        <w:lastRenderedPageBreak/>
        <w:t>1.7 Scope of the study</w:t>
      </w:r>
      <w:bookmarkEnd w:id="47"/>
      <w:bookmarkEnd w:id="48"/>
    </w:p>
    <w:p w14:paraId="052B4BE6" w14:textId="5576845C" w:rsidR="00A94986" w:rsidRPr="00B14165" w:rsidRDefault="00A94986" w:rsidP="00497C1A">
      <w:pPr>
        <w:spacing w:line="360" w:lineRule="auto"/>
        <w:jc w:val="both"/>
        <w:rPr>
          <w:sz w:val="24"/>
          <w:szCs w:val="24"/>
        </w:rPr>
      </w:pPr>
      <w:r w:rsidRPr="00B14165">
        <w:rPr>
          <w:sz w:val="24"/>
          <w:szCs w:val="24"/>
        </w:rPr>
        <w:t xml:space="preserve">The </w:t>
      </w:r>
      <w:r w:rsidR="00725957">
        <w:rPr>
          <w:sz w:val="24"/>
          <w:szCs w:val="24"/>
        </w:rPr>
        <w:t>research</w:t>
      </w:r>
      <w:r w:rsidRPr="00B14165">
        <w:rPr>
          <w:sz w:val="24"/>
          <w:szCs w:val="24"/>
        </w:rPr>
        <w:t xml:space="preserve"> was c</w:t>
      </w:r>
      <w:r w:rsidR="00725957">
        <w:rPr>
          <w:sz w:val="24"/>
          <w:szCs w:val="24"/>
        </w:rPr>
        <w:t>onducted</w:t>
      </w:r>
      <w:r w:rsidRPr="00B14165">
        <w:rPr>
          <w:sz w:val="24"/>
          <w:szCs w:val="24"/>
        </w:rPr>
        <w:t xml:space="preserve"> in</w:t>
      </w:r>
      <w:r w:rsidR="00A76800">
        <w:rPr>
          <w:sz w:val="24"/>
          <w:szCs w:val="24"/>
        </w:rPr>
        <w:t xml:space="preserve"> </w:t>
      </w:r>
      <w:r w:rsidR="00A76800" w:rsidRPr="00B14165">
        <w:rPr>
          <w:sz w:val="24"/>
          <w:szCs w:val="24"/>
        </w:rPr>
        <w:t>Mwala Sub-County</w:t>
      </w:r>
      <w:r w:rsidR="00A76800">
        <w:rPr>
          <w:sz w:val="24"/>
          <w:szCs w:val="24"/>
        </w:rPr>
        <w:t xml:space="preserve"> of</w:t>
      </w:r>
      <w:r w:rsidRPr="00B14165">
        <w:rPr>
          <w:sz w:val="24"/>
          <w:szCs w:val="24"/>
        </w:rPr>
        <w:t xml:space="preserve"> Machakos County, targeting smallholder farming households. </w:t>
      </w:r>
      <w:r w:rsidR="00814C21">
        <w:rPr>
          <w:sz w:val="24"/>
          <w:szCs w:val="24"/>
        </w:rPr>
        <w:t xml:space="preserve">The study </w:t>
      </w:r>
      <w:r w:rsidRPr="00844799">
        <w:rPr>
          <w:sz w:val="24"/>
          <w:szCs w:val="24"/>
        </w:rPr>
        <w:t>collected data on farmers' socioeconomic and institutional characteristics, agricultural productivity, and farm profitability. The study's primary focus was on farmers who used irrigation methods. Non-users were also approached to assist uncover the reasons why they were uninterested in the endeavor, despite the fact that there appears to be a need for irrigated farming in the area owing to changing climatic circumstances.</w:t>
      </w:r>
    </w:p>
    <w:p w14:paraId="690B56EC" w14:textId="77777777" w:rsidR="00A94986" w:rsidRPr="00B14165" w:rsidRDefault="00A94986" w:rsidP="00CC03EE">
      <w:pPr>
        <w:pStyle w:val="Heading2"/>
        <w:spacing w:before="240" w:line="360" w:lineRule="auto"/>
        <w:rPr>
          <w:rFonts w:ascii="Times New Roman" w:hAnsi="Times New Roman" w:cs="Times New Roman"/>
          <w:b/>
          <w:color w:val="auto"/>
          <w:sz w:val="24"/>
          <w:szCs w:val="24"/>
        </w:rPr>
      </w:pPr>
      <w:bookmarkStart w:id="49" w:name="_Toc109734002"/>
      <w:bookmarkStart w:id="50" w:name="_Toc109818427"/>
      <w:r w:rsidRPr="00B14165">
        <w:rPr>
          <w:rFonts w:ascii="Times New Roman" w:hAnsi="Times New Roman" w:cs="Times New Roman"/>
          <w:b/>
          <w:color w:val="auto"/>
          <w:sz w:val="24"/>
          <w:szCs w:val="24"/>
        </w:rPr>
        <w:t>1.8 Limitations of the study</w:t>
      </w:r>
      <w:bookmarkEnd w:id="49"/>
      <w:bookmarkEnd w:id="50"/>
    </w:p>
    <w:p w14:paraId="22D0E80D" w14:textId="77777777" w:rsidR="00007ACA" w:rsidRDefault="00A94986" w:rsidP="00007ACA">
      <w:pPr>
        <w:spacing w:line="360" w:lineRule="auto"/>
        <w:jc w:val="both"/>
        <w:rPr>
          <w:sz w:val="24"/>
          <w:szCs w:val="24"/>
        </w:rPr>
      </w:pPr>
      <w:r w:rsidRPr="00B14165">
        <w:rPr>
          <w:sz w:val="24"/>
          <w:szCs w:val="24"/>
        </w:rPr>
        <w:t xml:space="preserve">The </w:t>
      </w:r>
      <w:r>
        <w:rPr>
          <w:sz w:val="24"/>
          <w:szCs w:val="24"/>
        </w:rPr>
        <w:t xml:space="preserve">research was done at the </w:t>
      </w:r>
      <w:r w:rsidRPr="00B14165">
        <w:rPr>
          <w:sz w:val="24"/>
          <w:szCs w:val="24"/>
        </w:rPr>
        <w:t>household and farm level analysis. Only the selected irrigation technologies were considered yet farmers practice a myriad of technologies. The outcome of research was specific to the study area. However, the findings may be cautiously applied to farmers living in similar climatic conditions as those in the study area.</w:t>
      </w:r>
      <w:bookmarkStart w:id="51" w:name="_Toc109734003"/>
      <w:bookmarkStart w:id="52" w:name="_Toc109818428"/>
    </w:p>
    <w:p w14:paraId="3B0A0E17" w14:textId="77777777" w:rsidR="00B94C70" w:rsidRPr="000E07FE" w:rsidRDefault="00007ACA" w:rsidP="00E705FE">
      <w:pPr>
        <w:widowControl/>
        <w:autoSpaceDE/>
        <w:autoSpaceDN/>
        <w:spacing w:line="360" w:lineRule="auto"/>
        <w:jc w:val="center"/>
        <w:rPr>
          <w:b/>
          <w:bCs/>
        </w:rPr>
      </w:pPr>
      <w:r>
        <w:rPr>
          <w:sz w:val="24"/>
          <w:szCs w:val="24"/>
        </w:rPr>
        <w:br w:type="page"/>
      </w:r>
      <w:r w:rsidR="00A94986" w:rsidRPr="000E07FE">
        <w:rPr>
          <w:b/>
          <w:bCs/>
        </w:rPr>
        <w:lastRenderedPageBreak/>
        <w:t>CHAPTER TWO</w:t>
      </w:r>
      <w:bookmarkStart w:id="53" w:name="_Toc109734004"/>
      <w:bookmarkStart w:id="54" w:name="_Toc109818429"/>
      <w:bookmarkEnd w:id="51"/>
      <w:bookmarkEnd w:id="52"/>
    </w:p>
    <w:p w14:paraId="49D0AA33" w14:textId="1DB16F5D" w:rsidR="00A94986" w:rsidRPr="000E07FE" w:rsidRDefault="00A94986" w:rsidP="007732CE">
      <w:pPr>
        <w:widowControl/>
        <w:autoSpaceDE/>
        <w:autoSpaceDN/>
        <w:spacing w:after="160" w:line="360" w:lineRule="auto"/>
        <w:jc w:val="center"/>
        <w:rPr>
          <w:b/>
          <w:bCs/>
          <w:sz w:val="24"/>
          <w:szCs w:val="24"/>
        </w:rPr>
      </w:pPr>
      <w:r w:rsidRPr="000E07FE">
        <w:rPr>
          <w:b/>
          <w:bCs/>
        </w:rPr>
        <w:t>LITERATURE</w:t>
      </w:r>
      <w:r w:rsidRPr="000E07FE">
        <w:rPr>
          <w:b/>
          <w:bCs/>
          <w:spacing w:val="-11"/>
        </w:rPr>
        <w:t xml:space="preserve"> </w:t>
      </w:r>
      <w:r w:rsidRPr="000E07FE">
        <w:rPr>
          <w:b/>
          <w:bCs/>
        </w:rPr>
        <w:t>REVIEW</w:t>
      </w:r>
      <w:bookmarkEnd w:id="53"/>
      <w:bookmarkEnd w:id="54"/>
    </w:p>
    <w:p w14:paraId="651E4FE0" w14:textId="77777777" w:rsidR="00A94986" w:rsidRDefault="00A94986" w:rsidP="008234CB">
      <w:pPr>
        <w:pStyle w:val="Heading2"/>
        <w:spacing w:before="0" w:line="360" w:lineRule="auto"/>
        <w:rPr>
          <w:rFonts w:ascii="Times New Roman" w:hAnsi="Times New Roman" w:cs="Times New Roman"/>
          <w:b/>
          <w:color w:val="auto"/>
          <w:sz w:val="24"/>
          <w:szCs w:val="24"/>
        </w:rPr>
      </w:pPr>
      <w:bookmarkStart w:id="55" w:name="_Toc109734005"/>
      <w:bookmarkStart w:id="56" w:name="_Toc109818430"/>
      <w:r w:rsidRPr="00B14165">
        <w:rPr>
          <w:rFonts w:ascii="Times New Roman" w:hAnsi="Times New Roman" w:cs="Times New Roman"/>
          <w:b/>
          <w:color w:val="auto"/>
          <w:sz w:val="24"/>
          <w:szCs w:val="24"/>
        </w:rPr>
        <w:t>2.1 Overview</w:t>
      </w:r>
      <w:r w:rsidRPr="00B14165">
        <w:rPr>
          <w:rFonts w:ascii="Times New Roman" w:hAnsi="Times New Roman" w:cs="Times New Roman"/>
          <w:b/>
          <w:color w:val="auto"/>
          <w:spacing w:val="-2"/>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4"/>
          <w:sz w:val="24"/>
          <w:szCs w:val="24"/>
        </w:rPr>
        <w:t xml:space="preserve"> </w:t>
      </w:r>
      <w:r w:rsidRPr="00B14165">
        <w:rPr>
          <w:rFonts w:ascii="Times New Roman" w:hAnsi="Times New Roman" w:cs="Times New Roman"/>
          <w:b/>
          <w:color w:val="auto"/>
          <w:sz w:val="24"/>
          <w:szCs w:val="24"/>
        </w:rPr>
        <w:t>irrigation</w:t>
      </w:r>
      <w:r w:rsidRPr="00B14165">
        <w:rPr>
          <w:rFonts w:ascii="Times New Roman" w:hAnsi="Times New Roman" w:cs="Times New Roman"/>
          <w:b/>
          <w:color w:val="auto"/>
          <w:spacing w:val="-1"/>
          <w:sz w:val="24"/>
          <w:szCs w:val="24"/>
        </w:rPr>
        <w:t xml:space="preserve"> </w:t>
      </w:r>
      <w:r w:rsidRPr="00B14165">
        <w:rPr>
          <w:rFonts w:ascii="Times New Roman" w:hAnsi="Times New Roman" w:cs="Times New Roman"/>
          <w:b/>
          <w:color w:val="auto"/>
          <w:sz w:val="24"/>
          <w:szCs w:val="24"/>
        </w:rPr>
        <w:t>in</w:t>
      </w:r>
      <w:r w:rsidRPr="00B14165">
        <w:rPr>
          <w:rFonts w:ascii="Times New Roman" w:hAnsi="Times New Roman" w:cs="Times New Roman"/>
          <w:b/>
          <w:color w:val="auto"/>
          <w:spacing w:val="-5"/>
          <w:sz w:val="24"/>
          <w:szCs w:val="24"/>
        </w:rPr>
        <w:t xml:space="preserve"> </w:t>
      </w:r>
      <w:r w:rsidRPr="00B14165">
        <w:rPr>
          <w:rFonts w:ascii="Times New Roman" w:hAnsi="Times New Roman" w:cs="Times New Roman"/>
          <w:b/>
          <w:color w:val="auto"/>
          <w:sz w:val="24"/>
          <w:szCs w:val="24"/>
        </w:rPr>
        <w:t>Kenya</w:t>
      </w:r>
      <w:bookmarkEnd w:id="55"/>
      <w:bookmarkEnd w:id="56"/>
    </w:p>
    <w:p w14:paraId="56EB2D0C" w14:textId="77777777" w:rsidR="00A94986" w:rsidRPr="00B14165" w:rsidRDefault="00A94986" w:rsidP="008234CB">
      <w:pPr>
        <w:spacing w:after="100" w:afterAutospacing="1" w:line="360" w:lineRule="auto"/>
        <w:jc w:val="both"/>
        <w:rPr>
          <w:sz w:val="24"/>
          <w:szCs w:val="24"/>
        </w:rPr>
      </w:pPr>
      <w:r w:rsidRPr="00CD012E">
        <w:rPr>
          <w:sz w:val="24"/>
          <w:szCs w:val="24"/>
        </w:rPr>
        <w:t xml:space="preserve">Kenya is one of many nations that has relied on rain-fed agriculture. However, with the advancement of irrigation technology, many farmers have switched to irrigated agriculture to increase crop yield and meet their population's fundamental needs. According to Ransford </w:t>
      </w:r>
      <w:r w:rsidRPr="00A669E7">
        <w:rPr>
          <w:i/>
          <w:iCs/>
          <w:sz w:val="24"/>
          <w:szCs w:val="24"/>
        </w:rPr>
        <w:t>et al.</w:t>
      </w:r>
      <w:r w:rsidRPr="00CD012E">
        <w:rPr>
          <w:sz w:val="24"/>
          <w:szCs w:val="24"/>
        </w:rPr>
        <w:t xml:space="preserve"> (201</w:t>
      </w:r>
      <w:r>
        <w:rPr>
          <w:sz w:val="24"/>
          <w:szCs w:val="24"/>
        </w:rPr>
        <w:t>9</w:t>
      </w:r>
      <w:r w:rsidRPr="00CD012E">
        <w:rPr>
          <w:sz w:val="24"/>
          <w:szCs w:val="24"/>
        </w:rPr>
        <w:t xml:space="preserve">), rainfed agriculture cannot sustain crop output when rainfall is minimal or erratic; the only solution is to adopt irrigation systems. The necessity for irrigation technology development stems from the fact that rainfed agriculture is no longer reliable for sustainable crop output. To maximize water resources for greater harvests, the government has developed a variety of irrigation development programs. The majority of these measures, meanwhile, have not produced the desired outcomes. Kenya is one of many nations that consider irrigation essential for agriculture output, </w:t>
      </w:r>
      <w:r w:rsidRPr="006D4CB4">
        <w:rPr>
          <w:sz w:val="24"/>
          <w:szCs w:val="24"/>
        </w:rPr>
        <w:t xml:space="preserve">hence need to </w:t>
      </w:r>
      <w:r>
        <w:rPr>
          <w:sz w:val="24"/>
          <w:szCs w:val="24"/>
        </w:rPr>
        <w:t xml:space="preserve">construct </w:t>
      </w:r>
      <w:r w:rsidRPr="006D4CB4">
        <w:rPr>
          <w:sz w:val="24"/>
          <w:szCs w:val="24"/>
        </w:rPr>
        <w:t>irrigation systems to enhance food security</w:t>
      </w:r>
      <w:r>
        <w:rPr>
          <w:sz w:val="24"/>
          <w:szCs w:val="24"/>
        </w:rPr>
        <w:t xml:space="preserve"> </w:t>
      </w:r>
      <w:r w:rsidRPr="002370A3">
        <w:rPr>
          <w:sz w:val="24"/>
          <w:szCs w:val="24"/>
        </w:rPr>
        <w:fldChar w:fldCharType="begin" w:fldLock="1"/>
      </w:r>
      <w:r w:rsidRPr="002370A3">
        <w:rPr>
          <w:sz w:val="24"/>
          <w:szCs w:val="24"/>
        </w:rPr>
        <w:instrText>ADDIN CSL_CITATION {"citationItems":[{"id":"ITEM-1","itemData":{"DOI":"10.47505/ijrss.2020.9164","author":[{"dropping-particle":"","family":"Makone","given":"Samson M.","non-dropping-particle":"","parse-names":false,"suffix":""},{"dropping-particle":"","family":"Bunyatta","given":"David K.","non-dropping-particle":"","parse-names":false,"suffix":""},{"dropping-particle":"","family":"Maobe","given":"Samson N.","non-dropping-particle":"","parse-names":false,"suffix":""},{"dropping-particle":"","family":"Basweti","given":"Evans A.","non-dropping-particle":"","parse-names":false,"suffix":""}],"container-title":"International Journal of Research in Social Science and Humanities","id":"ITEM-1","issue":"05","issued":{"date-parts":[["2020"]]},"page":"10-26","title":"Influence of Selected Socio-Economic Factors on Crop Productivity under Irrigated Agriculture among Kimira-Oluch Smallholder Farmers of Homa Bay County, Kenya","type":"article-journal","volume":"01"},"uris":["http://www.mendeley.com/documents/?uuid=147a61c3-5c4b-47d0-82d6-563049af6b3a"]}],"mendeley":{"formattedCitation":"(Makone et al., 2020)","plainTextFormattedCitation":"(Makone et al., 2020)","previouslyFormattedCitation":"(Makone et al., 2020)"},"properties":{"noteIndex":0},"schema":"https://github.com/citation-style-language/schema/raw/master/csl-citation.json"}</w:instrText>
      </w:r>
      <w:r w:rsidRPr="002370A3">
        <w:rPr>
          <w:sz w:val="24"/>
          <w:szCs w:val="24"/>
        </w:rPr>
        <w:fldChar w:fldCharType="separate"/>
      </w:r>
      <w:r w:rsidRPr="002370A3">
        <w:rPr>
          <w:noProof/>
          <w:sz w:val="24"/>
          <w:szCs w:val="24"/>
        </w:rPr>
        <w:t xml:space="preserve">(Makone </w:t>
      </w:r>
      <w:r w:rsidRPr="00077409">
        <w:rPr>
          <w:i/>
          <w:iCs/>
          <w:noProof/>
          <w:sz w:val="24"/>
          <w:szCs w:val="24"/>
        </w:rPr>
        <w:t>et al</w:t>
      </w:r>
      <w:r w:rsidRPr="002370A3">
        <w:rPr>
          <w:noProof/>
          <w:sz w:val="24"/>
          <w:szCs w:val="24"/>
        </w:rPr>
        <w:t>., 2020)</w:t>
      </w:r>
      <w:r w:rsidRPr="002370A3">
        <w:rPr>
          <w:sz w:val="24"/>
          <w:szCs w:val="24"/>
        </w:rPr>
        <w:fldChar w:fldCharType="end"/>
      </w:r>
      <w:r>
        <w:rPr>
          <w:sz w:val="24"/>
          <w:szCs w:val="24"/>
        </w:rPr>
        <w:t>.</w:t>
      </w:r>
    </w:p>
    <w:p w14:paraId="123CC769" w14:textId="401C3403" w:rsidR="00A94986" w:rsidRPr="00B14165" w:rsidRDefault="00A10B12" w:rsidP="00A94986">
      <w:pPr>
        <w:spacing w:line="360" w:lineRule="auto"/>
        <w:jc w:val="both"/>
        <w:rPr>
          <w:sz w:val="24"/>
          <w:szCs w:val="24"/>
        </w:rPr>
      </w:pPr>
      <w:r w:rsidRPr="00A10B12">
        <w:rPr>
          <w:sz w:val="24"/>
          <w:szCs w:val="24"/>
        </w:rPr>
        <w:t xml:space="preserve">Private irrigation systems made up 36.6% of all irrigated land in 2010, major public irrigation systems made up 10%, and small irrigation systems made up 53.4%. As a result of the Kenyan government's efforts to reduce food insecurity, the area irrigated increased by 57 percent to 222,240 ha </w:t>
      </w:r>
      <w:r w:rsidR="00F377A1">
        <w:rPr>
          <w:sz w:val="24"/>
          <w:szCs w:val="24"/>
        </w:rPr>
        <w:fldChar w:fldCharType="begin" w:fldLock="1"/>
      </w:r>
      <w:r w:rsidR="00F377A1">
        <w:rPr>
          <w:sz w:val="24"/>
          <w:szCs w:val="24"/>
        </w:rPr>
        <w:instrText>ADDIN CSL_CITATION {"citationItems":[{"id":"ITEM-1","itemData":{"DOI":"10.1002/ird.2700","ISSN":"15310361","abstract":"The modernization efforts of the irrigation subsector in Kenya have been hampered by several challenges. This review describes the status and challenges facing irrigated agriculture in Kenya. The results indicated that as of 2018, the developed irrigation schemes covered an area of 222,240 ha, which is 16% of the irrigation potential of 1.34 million ha. Most large-scale irrigation schemes use the furrow system. Private and commercial farms and smallholder irrigation schemes use modern irrigation systems. The major challenges to irrigation development are technical, socio-economic, and institutional. The main technical challenges include poor water infrastructure, water scarcity, and poor water quality. The main socio-economic challenges include the high cost of modern irrigation systems, inadequate credit facilities, and market inaccessibility. The institutional challenges include the existence of a pluralistic legal framework, inadequate participation by farmers, including women farmers, and poorly organized irrigation water user associations. However, the future of irrigation development is bright through climate change adaptation strategies such as solar-powered irrigation systems and rainwater harvesting.","author":[{"dropping-particle":"","family":"Kanda","given":"Edwin Kimutai","non-dropping-particle":"","parse-names":false,"suffix":""},{"dropping-particle":"","family":"Lutta","given":"Valery Osimbo","non-dropping-particle":"","parse-names":false,"suffix":""}],"container-title":"Irrigation and Drainage","id":"ITEM-1","issue":"January","issued":{"date-parts":[["2022"]]},"page":"1-12","title":"The status and challenges of a modern irrigation system in Kenya: A systematic review","type":"article-journal"},"uris":["http://www.mendeley.com/documents/?uuid=3da4d76f-f1f4-4f01-b6ad-ba6bf9cca65e","http://www.mendeley.com/documents/?uuid=c3707bcb-185a-42ac-8db0-7f48efe2e847"]}],"mendeley":{"formattedCitation":"(Kanda &amp; Lutta, 2022)","plainTextFormattedCitation":"(Kanda &amp; Lutta, 2022)","previouslyFormattedCitation":"(Kanda &amp; Lutta, 2022)"},"properties":{"noteIndex":0},"schema":"https://github.com/citation-style-language/schema/raw/master/csl-citation.json"}</w:instrText>
      </w:r>
      <w:r w:rsidR="00F377A1">
        <w:rPr>
          <w:sz w:val="24"/>
          <w:szCs w:val="24"/>
        </w:rPr>
        <w:fldChar w:fldCharType="separate"/>
      </w:r>
      <w:r w:rsidR="00F377A1" w:rsidRPr="008963D7">
        <w:rPr>
          <w:noProof/>
          <w:sz w:val="24"/>
          <w:szCs w:val="24"/>
        </w:rPr>
        <w:t>(Kanda &amp; Lutta, 2022)</w:t>
      </w:r>
      <w:r w:rsidR="00F377A1">
        <w:rPr>
          <w:sz w:val="24"/>
          <w:szCs w:val="24"/>
        </w:rPr>
        <w:fldChar w:fldCharType="end"/>
      </w:r>
      <w:r w:rsidR="00F377A1">
        <w:rPr>
          <w:sz w:val="24"/>
          <w:szCs w:val="24"/>
        </w:rPr>
        <w:t xml:space="preserve">. </w:t>
      </w:r>
      <w:r w:rsidRPr="00A10B12">
        <w:rPr>
          <w:sz w:val="24"/>
          <w:szCs w:val="24"/>
        </w:rPr>
        <w:t>Based on available surface and subterranean water resources, water storage, and water collection, this accounted for 16% of the 1.34 million ha of feasible irrigation. Sprinkler irrigation systems account for 22% (31,200 ha) of the total irrigation area, while specialized (drip irrigation) accounts for merely 8%. Modern irrigation is used on 30% of the total irrigated area</w:t>
      </w:r>
      <w:r w:rsidR="00A94986" w:rsidRPr="00B1532C">
        <w:rPr>
          <w:sz w:val="24"/>
          <w:szCs w:val="24"/>
        </w:rPr>
        <w:t xml:space="preserve"> (11,400 ha) (FAO, 2015).</w:t>
      </w:r>
      <w:r w:rsidR="00A94986" w:rsidRPr="00763813">
        <w:t xml:space="preserve"> </w:t>
      </w:r>
      <w:r w:rsidR="00A94986" w:rsidRPr="00763813">
        <w:rPr>
          <w:sz w:val="24"/>
          <w:szCs w:val="24"/>
        </w:rPr>
        <w:t xml:space="preserve">This </w:t>
      </w:r>
      <w:r w:rsidR="00A94986">
        <w:rPr>
          <w:sz w:val="24"/>
          <w:szCs w:val="24"/>
        </w:rPr>
        <w:t xml:space="preserve">implies </w:t>
      </w:r>
      <w:r w:rsidR="00A94986" w:rsidRPr="00763813">
        <w:rPr>
          <w:sz w:val="24"/>
          <w:szCs w:val="24"/>
        </w:rPr>
        <w:t>that surface irrigation methods are used on 70% of the irrigated area. Traditional irrigation technologies used in public irrigation schemes include the furrow method</w:t>
      </w:r>
      <w:r w:rsidR="00A94986">
        <w:rPr>
          <w:sz w:val="24"/>
          <w:szCs w:val="24"/>
        </w:rPr>
        <w:t xml:space="preserve"> and flood or basin irrigation methods for production of rice</w:t>
      </w:r>
      <w:r w:rsidR="00A94986" w:rsidRPr="00763813">
        <w:rPr>
          <w:sz w:val="24"/>
          <w:szCs w:val="24"/>
        </w:rPr>
        <w:t xml:space="preserve"> (Kosgei, 2018)</w:t>
      </w:r>
      <w:r w:rsidR="00A94986">
        <w:rPr>
          <w:sz w:val="24"/>
          <w:szCs w:val="24"/>
        </w:rPr>
        <w:t>.</w:t>
      </w:r>
      <w:r w:rsidR="00A94986" w:rsidRPr="00763813">
        <w:rPr>
          <w:sz w:val="24"/>
          <w:szCs w:val="24"/>
        </w:rPr>
        <w:t xml:space="preserve"> </w:t>
      </w:r>
      <w:r w:rsidR="00A94986" w:rsidRPr="00216024">
        <w:rPr>
          <w:sz w:val="24"/>
          <w:szCs w:val="24"/>
        </w:rPr>
        <w:t xml:space="preserve">High-value horticultural crops (vegetables, flowers, and fruits) are grown under private irrigation schemes using sophisticated irrigation techniques for both domestic and foreign markets </w:t>
      </w:r>
      <w:r w:rsidR="00A94986">
        <w:rPr>
          <w:sz w:val="24"/>
          <w:szCs w:val="24"/>
        </w:rPr>
        <w:fldChar w:fldCharType="begin" w:fldLock="1"/>
      </w:r>
      <w:r w:rsidR="00A94986">
        <w:rPr>
          <w:sz w:val="24"/>
          <w:szCs w:val="24"/>
        </w:rPr>
        <w:instrText>ADDIN CSL_CITATION {"citationItems":[{"id":"ITEM-1","itemData":{"DOI":"10.1002/ird.2700","ISSN":"15310361","abstract":"The modernization efforts of the irrigation subsector in Kenya have been hampered by several challenges. This review describes the status and challenges facing irrigated agriculture in Kenya. The results indicated that as of 2018, the developed irrigation schemes covered an area of 222,240 ha, which is 16% of the irrigation potential of 1.34 million ha. Most large-scale irrigation schemes use the furrow system. Private and commercial farms and smallholder irrigation schemes use modern irrigation systems. The major challenges to irrigation development are technical, socio-economic, and institutional. The main technical challenges include poor water infrastructure, water scarcity, and poor water quality. The main socio-economic challenges include the high cost of modern irrigation systems, inadequate credit facilities, and market inaccessibility. The institutional challenges include the existence of a pluralistic legal framework, inadequate participation by farmers, including women farmers, and poorly organized irrigation water user associations. However, the future of irrigation development is bright through climate change adaptation strategies such as solar-powered irrigation systems and rainwater harvesting.","author":[{"dropping-particle":"","family":"Kanda","given":"Edwin Kimutai","non-dropping-particle":"","parse-names":false,"suffix":""},{"dropping-particle":"","family":"Lutta","given":"Valery Osimbo","non-dropping-particle":"","parse-names":false,"suffix":""}],"container-title":"Irrigation and Drainage","id":"ITEM-1","issue":"January","issued":{"date-parts":[["2022"]]},"page":"1-12","title":"The status and challenges of a modern irrigation system in Kenya: A systematic review","type":"article-journal"},"uris":["http://www.mendeley.com/documents/?uuid=3da4d76f-f1f4-4f01-b6ad-ba6bf9cca65e","http://www.mendeley.com/documents/?uuid=c3707bcb-185a-42ac-8db0-7f48efe2e847"]}],"mendeley":{"formattedCitation":"(Kanda &amp; Lutta, 2022)","plainTextFormattedCitation":"(Kanda &amp; Lutta, 2022)","previouslyFormattedCitation":"(Kanda &amp; Lutta, 2022)"},"properties":{"noteIndex":0},"schema":"https://github.com/citation-style-language/schema/raw/master/csl-citation.json"}</w:instrText>
      </w:r>
      <w:r w:rsidR="00A94986">
        <w:rPr>
          <w:sz w:val="24"/>
          <w:szCs w:val="24"/>
        </w:rPr>
        <w:fldChar w:fldCharType="separate"/>
      </w:r>
      <w:r w:rsidR="00A94986" w:rsidRPr="008963D7">
        <w:rPr>
          <w:noProof/>
          <w:sz w:val="24"/>
          <w:szCs w:val="24"/>
        </w:rPr>
        <w:t>(Kanda &amp; Lutta, 2022)</w:t>
      </w:r>
      <w:r w:rsidR="00A94986">
        <w:rPr>
          <w:sz w:val="24"/>
          <w:szCs w:val="24"/>
        </w:rPr>
        <w:fldChar w:fldCharType="end"/>
      </w:r>
      <w:r w:rsidR="00A94986">
        <w:rPr>
          <w:sz w:val="24"/>
          <w:szCs w:val="24"/>
        </w:rPr>
        <w:t>.</w:t>
      </w:r>
    </w:p>
    <w:p w14:paraId="40BAD2D3" w14:textId="492B789D" w:rsidR="00A94986" w:rsidRDefault="00A94986" w:rsidP="00A94986">
      <w:pPr>
        <w:spacing w:before="240" w:after="100" w:afterAutospacing="1" w:line="360" w:lineRule="auto"/>
        <w:jc w:val="both"/>
        <w:rPr>
          <w:sz w:val="24"/>
          <w:szCs w:val="24"/>
        </w:rPr>
      </w:pPr>
      <w:r w:rsidRPr="009023B6">
        <w:rPr>
          <w:sz w:val="24"/>
          <w:szCs w:val="24"/>
        </w:rPr>
        <w:t>M</w:t>
      </w:r>
      <w:r w:rsidR="00CF54B2">
        <w:rPr>
          <w:sz w:val="24"/>
          <w:szCs w:val="24"/>
        </w:rPr>
        <w:t xml:space="preserve">ajority of Kenyan </w:t>
      </w:r>
      <w:r w:rsidRPr="009023B6">
        <w:rPr>
          <w:sz w:val="24"/>
          <w:szCs w:val="24"/>
        </w:rPr>
        <w:t>small</w:t>
      </w:r>
      <w:r w:rsidR="00B1309A">
        <w:rPr>
          <w:sz w:val="24"/>
          <w:szCs w:val="24"/>
        </w:rPr>
        <w:t>-scale</w:t>
      </w:r>
      <w:r w:rsidRPr="009023B6">
        <w:rPr>
          <w:sz w:val="24"/>
          <w:szCs w:val="24"/>
        </w:rPr>
        <w:t xml:space="preserve"> farmers have individual plots of irrigated land, ranging in size from 0.1 to 1.0 ha. The majority of crops</w:t>
      </w:r>
      <w:r w:rsidR="00D573A1">
        <w:rPr>
          <w:sz w:val="24"/>
          <w:szCs w:val="24"/>
        </w:rPr>
        <w:t xml:space="preserve"> </w:t>
      </w:r>
      <w:r w:rsidR="004169D5">
        <w:rPr>
          <w:sz w:val="24"/>
          <w:szCs w:val="24"/>
        </w:rPr>
        <w:t xml:space="preserve">irrigated </w:t>
      </w:r>
      <w:r w:rsidR="004169D5" w:rsidRPr="009023B6">
        <w:rPr>
          <w:sz w:val="24"/>
          <w:szCs w:val="24"/>
        </w:rPr>
        <w:t>includes</w:t>
      </w:r>
      <w:r w:rsidRPr="009023B6">
        <w:rPr>
          <w:sz w:val="24"/>
          <w:szCs w:val="24"/>
        </w:rPr>
        <w:t xml:space="preserve"> vegetables like kale</w:t>
      </w:r>
      <w:r w:rsidR="00A14FBD">
        <w:rPr>
          <w:sz w:val="24"/>
          <w:szCs w:val="24"/>
        </w:rPr>
        <w:t>s</w:t>
      </w:r>
      <w:r w:rsidRPr="009023B6">
        <w:rPr>
          <w:sz w:val="24"/>
          <w:szCs w:val="24"/>
        </w:rPr>
        <w:t xml:space="preserve">, spinach, tomatoes, cabbages, onions, and peppers. Additionally, irrigation is used to </w:t>
      </w:r>
      <w:r w:rsidRPr="009023B6">
        <w:rPr>
          <w:sz w:val="24"/>
          <w:szCs w:val="24"/>
        </w:rPr>
        <w:lastRenderedPageBreak/>
        <w:t xml:space="preserve">grow papaya, bananas, mangoes, passion fruit, and citrus. Irrigation is used on these crops for both commercial and domestic purposes </w:t>
      </w:r>
      <w:r>
        <w:rPr>
          <w:sz w:val="24"/>
          <w:szCs w:val="24"/>
        </w:rPr>
        <w:fldChar w:fldCharType="begin" w:fldLock="1"/>
      </w:r>
      <w:r>
        <w:rPr>
          <w:sz w:val="24"/>
          <w:szCs w:val="24"/>
        </w:rPr>
        <w:instrText>ADDIN CSL_CITATION {"citationItems":[{"id":"ITEM-1","itemData":{"DOI":"10.1590/s0103-84782010005000175","ISSN":"1678-4596","abstract":"This paper reviews various irrigation technologies in both South Africa and Kenya that enable improvements in their socio-economic conditions. The two countries are located in semi-arid areas that experience extreme fluctuations in the availability of rain water for plant growth. Population growth exceeds the ability to produce food in numerous countries around the world and the two countries are not an exception. This experiment examined the constraints that farmers face and the role of government and nongovernmental organization in the uptake of modern technologies for irrigation. Detailed mechanisms and options to secure sustainable irrigation which are economically viable are considered. Despite the higher production of cereals and grains, fruits, and flowers also thrive in the two countries. Total irrigated area, crops grown and irrigation systems used in the two countries are discussed.Este trabalho aborda as tecnologias de irrigação utilizadas na África do Sul e no Quênia que possibilitam melhorias nas suas condições sócio-econômicas. Localizados em regiões semiáridas, esses países estão susceptíveis à extrema flutuação na disponibilidade de precipitação pluviométrica para o desenvolvimento das plantas. O crescimento populacional, como em muitos países, excede à capacidade de produção alimentar. Neste trabalho foram levantados as dificuldades que enfrentam os produtores rurais e o papel do governo e das instituições de pesquisa não governamentais na captação de tecnologias modernas para a irrigação. Detalhados mecanismos de execução e opções para garantir a irrigação sustentável e economicamente viável foram considerados. Apesar da maior produção de cereais e grãos, a fruticultura e a floricultura também prosperam nesses países. A área irrigada total, as culturas beneficiadas e os sistemas de irrigação usados nesses países também foram discutidos.","author":[{"dropping-particle":"","family":"Monteiro","given":"Rodrigo Otávio Câmara","non-dropping-particle":"","parse-names":false,"suffix":""},{"dropping-particle":"","family":"Kalungu","given":"Jokastah Wanzuu","non-dropping-particle":"","parse-names":false,"suffix":""},{"dropping-particle":"","family":"Coelho","given":"Rubens Duarte","non-dropping-particle":"","parse-names":false,"suffix":""}],"container-title":"Ciência Rural","id":"ITEM-1","issue":"10","issued":{"date-parts":[["2010"]]},"page":"2218-2225","title":"Irrigation technology in South Africa and Kenya","type":"article-journal","volume":"40"},"uris":["http://www.mendeley.com/documents/?uuid=129ff6c5-eac0-47fc-858f-c75289a769a3","http://www.mendeley.com/documents/?uuid=613bfbd2-f4f4-41d5-8e88-26d208ebc9b3"]}],"mendeley":{"formattedCitation":"(Monteiro et al., 2010)","plainTextFormattedCitation":"(Monteiro et al., 2010)","previouslyFormattedCitation":"(Monteiro et al., 2010)"},"properties":{"noteIndex":0},"schema":"https://github.com/citation-style-language/schema/raw/master/csl-citation.json"}</w:instrText>
      </w:r>
      <w:r>
        <w:rPr>
          <w:sz w:val="24"/>
          <w:szCs w:val="24"/>
        </w:rPr>
        <w:fldChar w:fldCharType="separate"/>
      </w:r>
      <w:r w:rsidRPr="00D77C9D">
        <w:rPr>
          <w:noProof/>
          <w:sz w:val="24"/>
          <w:szCs w:val="24"/>
        </w:rPr>
        <w:t xml:space="preserve">(Monteiro </w:t>
      </w:r>
      <w:r w:rsidRPr="007F31A9">
        <w:rPr>
          <w:i/>
          <w:noProof/>
          <w:sz w:val="24"/>
          <w:szCs w:val="24"/>
        </w:rPr>
        <w:t>et al</w:t>
      </w:r>
      <w:r w:rsidRPr="00D77C9D">
        <w:rPr>
          <w:noProof/>
          <w:sz w:val="24"/>
          <w:szCs w:val="24"/>
        </w:rPr>
        <w:t>., 2010)</w:t>
      </w:r>
      <w:r>
        <w:rPr>
          <w:sz w:val="24"/>
          <w:szCs w:val="24"/>
        </w:rPr>
        <w:fldChar w:fldCharType="end"/>
      </w:r>
      <w:r>
        <w:rPr>
          <w:sz w:val="24"/>
          <w:szCs w:val="24"/>
        </w:rPr>
        <w:t xml:space="preserve">. </w:t>
      </w:r>
      <w:r w:rsidRPr="009023B6">
        <w:rPr>
          <w:sz w:val="24"/>
          <w:szCs w:val="24"/>
        </w:rPr>
        <w:t>Irrigation is a crucial and promising element for converting small</w:t>
      </w:r>
      <w:r>
        <w:rPr>
          <w:sz w:val="24"/>
          <w:szCs w:val="24"/>
        </w:rPr>
        <w:t>-scale</w:t>
      </w:r>
      <w:r w:rsidRPr="009023B6">
        <w:rPr>
          <w:sz w:val="24"/>
          <w:szCs w:val="24"/>
        </w:rPr>
        <w:t xml:space="preserve"> farms from subsistence to commercial production standards, according to </w:t>
      </w:r>
      <w:r>
        <w:rPr>
          <w:sz w:val="24"/>
          <w:szCs w:val="24"/>
        </w:rPr>
        <w:t>(</w:t>
      </w:r>
      <w:r w:rsidRPr="009023B6">
        <w:rPr>
          <w:sz w:val="24"/>
          <w:szCs w:val="24"/>
        </w:rPr>
        <w:t xml:space="preserve">Mwangi </w:t>
      </w:r>
      <w:r>
        <w:rPr>
          <w:sz w:val="24"/>
          <w:szCs w:val="24"/>
        </w:rPr>
        <w:t xml:space="preserve">&amp; </w:t>
      </w:r>
      <w:r w:rsidRPr="009023B6">
        <w:rPr>
          <w:sz w:val="24"/>
          <w:szCs w:val="24"/>
        </w:rPr>
        <w:t>Crewett</w:t>
      </w:r>
      <w:r>
        <w:rPr>
          <w:sz w:val="24"/>
          <w:szCs w:val="24"/>
        </w:rPr>
        <w:t>,</w:t>
      </w:r>
      <w:r w:rsidRPr="009023B6">
        <w:rPr>
          <w:sz w:val="24"/>
          <w:szCs w:val="24"/>
        </w:rPr>
        <w:t xml:space="preserve"> 2019). To harvest water for irrigation from surface and groundwater sources, smallholder farmers </w:t>
      </w:r>
      <w:r>
        <w:rPr>
          <w:sz w:val="24"/>
          <w:szCs w:val="24"/>
        </w:rPr>
        <w:t>similarly employ</w:t>
      </w:r>
      <w:r w:rsidRPr="009023B6">
        <w:rPr>
          <w:sz w:val="24"/>
          <w:szCs w:val="24"/>
        </w:rPr>
        <w:t xml:space="preserve"> manual (treadle "money-maker" pumps) and tiny motorized pumps driven by diesel or gasoline. Since its introduction in Kenya in 1996, many smallholder farmers have utilized the treadle pump</w:t>
      </w:r>
      <w:r>
        <w:rPr>
          <w:sz w:val="24"/>
          <w:szCs w:val="24"/>
        </w:rPr>
        <w:t xml:space="preserve"> </w:t>
      </w:r>
      <w:r w:rsidRPr="0059580B">
        <w:rPr>
          <w:sz w:val="24"/>
          <w:szCs w:val="24"/>
        </w:rPr>
        <w:t xml:space="preserve">particularly women in Machakos County (Gitau </w:t>
      </w:r>
      <w:r w:rsidRPr="007F31A9">
        <w:rPr>
          <w:i/>
          <w:sz w:val="24"/>
          <w:szCs w:val="24"/>
        </w:rPr>
        <w:t>et al</w:t>
      </w:r>
      <w:r w:rsidRPr="0059580B">
        <w:rPr>
          <w:sz w:val="24"/>
          <w:szCs w:val="24"/>
        </w:rPr>
        <w:t>., 2018). Irrigation farming in Machakos County uses seasonal rivers, dams, springs, and underground water sources (boreholes and wells) to supplement surface water during dry seasons. There are also perennial rivers, like as the Athi and Tana rivers, which offer water for irrigation to many rural farmers.</w:t>
      </w:r>
    </w:p>
    <w:p w14:paraId="5A36ADA9" w14:textId="77777777" w:rsidR="00A94986" w:rsidRPr="00142C5A" w:rsidRDefault="00A94986" w:rsidP="00A94986">
      <w:pPr>
        <w:pStyle w:val="Heading2"/>
        <w:spacing w:before="0" w:line="360" w:lineRule="auto"/>
        <w:rPr>
          <w:rFonts w:ascii="Times New Roman" w:hAnsi="Times New Roman" w:cs="Times New Roman"/>
          <w:b/>
          <w:color w:val="auto"/>
          <w:sz w:val="24"/>
          <w:szCs w:val="24"/>
        </w:rPr>
      </w:pPr>
      <w:bookmarkStart w:id="57" w:name="_Toc109734006"/>
      <w:bookmarkStart w:id="58" w:name="_Toc109818431"/>
      <w:r w:rsidRPr="00B14165">
        <w:rPr>
          <w:rFonts w:ascii="Times New Roman" w:hAnsi="Times New Roman" w:cs="Times New Roman"/>
          <w:b/>
          <w:color w:val="auto"/>
          <w:sz w:val="24"/>
          <w:szCs w:val="24"/>
        </w:rPr>
        <w:t xml:space="preserve">2.2 </w:t>
      </w:r>
      <w:r>
        <w:rPr>
          <w:rFonts w:ascii="Times New Roman" w:hAnsi="Times New Roman" w:cs="Times New Roman"/>
          <w:b/>
          <w:color w:val="auto"/>
          <w:sz w:val="24"/>
          <w:szCs w:val="24"/>
        </w:rPr>
        <w:t>F</w:t>
      </w:r>
      <w:r w:rsidRPr="00B14165">
        <w:rPr>
          <w:rFonts w:ascii="Times New Roman" w:hAnsi="Times New Roman" w:cs="Times New Roman"/>
          <w:b/>
          <w:color w:val="auto"/>
          <w:sz w:val="24"/>
          <w:szCs w:val="24"/>
        </w:rPr>
        <w:t>actors</w:t>
      </w:r>
      <w:r w:rsidRPr="00B14165">
        <w:rPr>
          <w:rFonts w:ascii="Times New Roman" w:hAnsi="Times New Roman" w:cs="Times New Roman"/>
          <w:b/>
          <w:color w:val="auto"/>
          <w:spacing w:val="-5"/>
          <w:sz w:val="24"/>
          <w:szCs w:val="24"/>
        </w:rPr>
        <w:t xml:space="preserve"> </w:t>
      </w:r>
      <w:r>
        <w:rPr>
          <w:rFonts w:ascii="Times New Roman" w:hAnsi="Times New Roman" w:cs="Times New Roman"/>
          <w:b/>
          <w:color w:val="auto"/>
          <w:spacing w:val="-5"/>
          <w:sz w:val="24"/>
          <w:szCs w:val="24"/>
        </w:rPr>
        <w:t xml:space="preserve">influencing </w:t>
      </w:r>
      <w:r w:rsidRPr="00B14165">
        <w:rPr>
          <w:rFonts w:ascii="Times New Roman" w:hAnsi="Times New Roman" w:cs="Times New Roman"/>
          <w:b/>
          <w:color w:val="auto"/>
          <w:spacing w:val="-4"/>
          <w:sz w:val="24"/>
          <w:szCs w:val="24"/>
        </w:rPr>
        <w:t>adoption</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irrigation</w:t>
      </w:r>
      <w:r w:rsidRPr="00B14165">
        <w:rPr>
          <w:rFonts w:ascii="Times New Roman" w:hAnsi="Times New Roman" w:cs="Times New Roman"/>
          <w:b/>
          <w:color w:val="auto"/>
          <w:spacing w:val="-2"/>
          <w:sz w:val="24"/>
          <w:szCs w:val="24"/>
        </w:rPr>
        <w:t xml:space="preserve"> </w:t>
      </w:r>
      <w:r w:rsidRPr="00B14165">
        <w:rPr>
          <w:rFonts w:ascii="Times New Roman" w:hAnsi="Times New Roman" w:cs="Times New Roman"/>
          <w:b/>
          <w:color w:val="auto"/>
          <w:sz w:val="24"/>
          <w:szCs w:val="24"/>
        </w:rPr>
        <w:t>technologies</w:t>
      </w:r>
      <w:bookmarkEnd w:id="57"/>
      <w:bookmarkEnd w:id="58"/>
    </w:p>
    <w:p w14:paraId="7EB11165" w14:textId="650AB5C7" w:rsidR="00A94986" w:rsidRDefault="00A94986" w:rsidP="00A94986">
      <w:pPr>
        <w:spacing w:line="360" w:lineRule="auto"/>
        <w:jc w:val="both"/>
        <w:rPr>
          <w:sz w:val="24"/>
          <w:szCs w:val="24"/>
        </w:rPr>
      </w:pPr>
      <w:r w:rsidRPr="00624C98">
        <w:rPr>
          <w:sz w:val="24"/>
          <w:szCs w:val="24"/>
        </w:rPr>
        <w:t xml:space="preserve">It has been demonstrated that a number of socioeconomic factors influence Kenya's poor adoption rates of various agricultural technology and advances. </w:t>
      </w:r>
      <w:r>
        <w:rPr>
          <w:sz w:val="24"/>
          <w:szCs w:val="24"/>
        </w:rPr>
        <w:t>F</w:t>
      </w:r>
      <w:r w:rsidRPr="00590C38">
        <w:rPr>
          <w:sz w:val="24"/>
          <w:szCs w:val="24"/>
        </w:rPr>
        <w:t>or instance, understanding</w:t>
      </w:r>
      <w:r w:rsidRPr="002D1A76">
        <w:rPr>
          <w:sz w:val="24"/>
          <w:szCs w:val="24"/>
        </w:rPr>
        <w:t xml:space="preserve"> the distribution of gender in agriculture makes it easier to analyze the opportunities, challenges, and roles that both men and women face</w:t>
      </w:r>
      <w:r>
        <w:rPr>
          <w:sz w:val="24"/>
          <w:szCs w:val="24"/>
        </w:rPr>
        <w:t xml:space="preserve"> </w:t>
      </w:r>
      <w:r w:rsidRPr="002370A3">
        <w:rPr>
          <w:sz w:val="24"/>
          <w:szCs w:val="24"/>
        </w:rPr>
        <w:fldChar w:fldCharType="begin" w:fldLock="1"/>
      </w:r>
      <w:r w:rsidRPr="002370A3">
        <w:rPr>
          <w:sz w:val="24"/>
          <w:szCs w:val="24"/>
        </w:rPr>
        <w:instrText>ADDIN CSL_CITATION {"citationItems":[{"id":"ITEM-1","itemData":{"DOI":"10.3390/agriculture11121222","ISSN":"20770472","abstract":"The adoption of climate-smart irrigation technologies amongst smallholder farmers generally remains low beside their role in combating food and nutrition security in a society and in climate change adaptation strategies. This study identified the factors influencing smallholder farmers’ decision to adopt Climate Smart Irrigation Technologies (CSIT) in the Limpopo Province of South Africa. Data were collected through the completion of a face-to-face structured questionnaire by 100 smallholder farmers selected through convenience and purposive sampling. A probit regression and OLS model were used to identify factors that influence the smallholder farmer’s decision to adopt CSIT and the level of adoption. The results indicated that only 46% of the smallholder farmers adopted climate-smart irrigation technologies and suggested that adoption is influenced positively by factors such as gender, age, district, farm size, staple food production and knowledge on CSIT. There is an urgent need for related stakeholders to transform the smallholder farmer subsector through improved extension services, training, adopting resilient crop varieties, promoting underutilized and nutrient-dense crops adapted to harsh local conditions, and other interventions. This should be done by promoting awareness to smallholder farmers regarding these interventions and new technologies that have the potential to improve rural livelihoods and enhance resilience and adaptation.","author":[{"dropping-particle":"","family":"Serote","given":"Batizi","non-dropping-particle":"","parse-names":false,"suffix":""},{"dropping-particle":"","family":"Mokgehle","given":"Salmina","non-dropping-particle":"","parse-names":false,"suffix":""},{"dropping-particle":"Du","family":"Plooy","given":"Christian","non-dropping-particle":"","parse-names":false,"suffix":""},{"dropping-particle":"","family":"Mpandeli","given":"Sylvester","non-dropping-particle":"","parse-names":false,"suffix":""},{"dropping-particle":"","family":"Nhamo","given":"Luxon","non-dropping-particle":"","parse-names":false,"suffix":""},{"dropping-particle":"","family":"Senyolo","given":"Grany","non-dropping-particle":"","parse-names":false,"suffix":""}],"container-title":"Agriculture","id":"ITEM-1","issue":"12","issued":{"date-parts":[["2021"]]},"page":"1-17","title":"Factors influencing the adoption of climate-smart irrigation technologies for sustainable crop productivity by smallholder farmers in arid areas of South Africa","type":"article-journal","volume":"11"},"uris":["http://www.mendeley.com/documents/?uuid=6725c520-a5a0-4c41-9b0d-644aad39819d"]}],"mendeley":{"formattedCitation":"(Serote et al., 2021)","plainTextFormattedCitation":"(Serote et al., 2021)","previouslyFormattedCitation":"(Serote et al., 2021)"},"properties":{"noteIndex":0},"schema":"https://github.com/citation-style-language/schema/raw/master/csl-citation.json"}</w:instrText>
      </w:r>
      <w:r w:rsidRPr="002370A3">
        <w:rPr>
          <w:sz w:val="24"/>
          <w:szCs w:val="24"/>
        </w:rPr>
        <w:fldChar w:fldCharType="separate"/>
      </w:r>
      <w:r w:rsidRPr="002370A3">
        <w:rPr>
          <w:noProof/>
          <w:sz w:val="24"/>
          <w:szCs w:val="24"/>
        </w:rPr>
        <w:t xml:space="preserve">(Serote </w:t>
      </w:r>
      <w:r w:rsidRPr="00C949D8">
        <w:rPr>
          <w:i/>
          <w:iCs/>
          <w:noProof/>
          <w:sz w:val="24"/>
          <w:szCs w:val="24"/>
        </w:rPr>
        <w:t>et al.</w:t>
      </w:r>
      <w:r w:rsidRPr="002370A3">
        <w:rPr>
          <w:noProof/>
          <w:sz w:val="24"/>
          <w:szCs w:val="24"/>
        </w:rPr>
        <w:t>, 2021)</w:t>
      </w:r>
      <w:r w:rsidRPr="002370A3">
        <w:rPr>
          <w:sz w:val="24"/>
          <w:szCs w:val="24"/>
        </w:rPr>
        <w:fldChar w:fldCharType="end"/>
      </w:r>
      <w:r>
        <w:rPr>
          <w:sz w:val="24"/>
          <w:szCs w:val="24"/>
        </w:rPr>
        <w:t>.</w:t>
      </w:r>
      <w:r w:rsidRPr="002D1A76">
        <w:rPr>
          <w:sz w:val="24"/>
          <w:szCs w:val="24"/>
        </w:rPr>
        <w:t xml:space="preserve"> Studies examining how gender affects the adoption of agricultural technology found conflicting findings about the various roles that males play in technology adoption</w:t>
      </w:r>
      <w:r>
        <w:rPr>
          <w:sz w:val="24"/>
          <w:szCs w:val="24"/>
        </w:rPr>
        <w:t xml:space="preserve">. </w:t>
      </w:r>
      <w:r w:rsidRPr="002D1A76">
        <w:rPr>
          <w:sz w:val="24"/>
          <w:szCs w:val="24"/>
        </w:rPr>
        <w:t xml:space="preserve">A </w:t>
      </w:r>
      <w:r>
        <w:rPr>
          <w:sz w:val="24"/>
          <w:szCs w:val="24"/>
        </w:rPr>
        <w:t>P</w:t>
      </w:r>
      <w:r w:rsidRPr="00DF4AC6">
        <w:rPr>
          <w:sz w:val="24"/>
          <w:szCs w:val="24"/>
        </w:rPr>
        <w:t xml:space="preserve">ersistent inequality in labor divisions, positions, duties, and access to productive </w:t>
      </w:r>
      <w:r>
        <w:rPr>
          <w:sz w:val="24"/>
          <w:szCs w:val="24"/>
        </w:rPr>
        <w:t xml:space="preserve">assets </w:t>
      </w:r>
      <w:r w:rsidRPr="002D1A76">
        <w:rPr>
          <w:sz w:val="24"/>
          <w:szCs w:val="24"/>
        </w:rPr>
        <w:t xml:space="preserve">is constantly present since men and women are thought to play very different yet crucial roles in agriculture </w:t>
      </w:r>
      <w:r>
        <w:rPr>
          <w:sz w:val="24"/>
          <w:szCs w:val="24"/>
        </w:rPr>
        <w:t xml:space="preserve"> </w:t>
      </w:r>
      <w:r w:rsidRPr="002370A3">
        <w:rPr>
          <w:sz w:val="24"/>
          <w:szCs w:val="24"/>
        </w:rPr>
        <w:fldChar w:fldCharType="begin" w:fldLock="1"/>
      </w:r>
      <w:r w:rsidRPr="002370A3">
        <w:rPr>
          <w:sz w:val="24"/>
          <w:szCs w:val="24"/>
        </w:rPr>
        <w:instrText>ADDIN CSL_CITATION {"citationItems":[{"id":"ITEM-1","itemData":{"DOI":"10.3390/agriculture11121222","ISSN":"20770472","abstract":"The adoption of climate-smart irrigation technologies amongst smallholder farmers generally remains low beside their role in combating food and nutrition security in a society and in climate change adaptation strategies. This study identified the factors influencing smallholder farmers’ decision to adopt Climate Smart Irrigation Technologies (CSIT) in the Limpopo Province of South Africa. Data were collected through the completion of a face-to-face structured questionnaire by 100 smallholder farmers selected through convenience and purposive sampling. A probit regression and OLS model were used to identify factors that influence the smallholder farmer’s decision to adopt CSIT and the level of adoption. The results indicated that only 46% of the smallholder farmers adopted climate-smart irrigation technologies and suggested that adoption is influenced positively by factors such as gender, age, district, farm size, staple food production and knowledge on CSIT. There is an urgent need for related stakeholders to transform the smallholder farmer subsector through improved extension services, training, adopting resilient crop varieties, promoting underutilized and nutrient-dense crops adapted to harsh local conditions, and other interventions. This should be done by promoting awareness to smallholder farmers regarding these interventions and new technologies that have the potential to improve rural livelihoods and enhance resilience and adaptation.","author":[{"dropping-particle":"","family":"Serote","given":"Batizi","non-dropping-particle":"","parse-names":false,"suffix":""},{"dropping-particle":"","family":"Mokgehle","given":"Salmina","non-dropping-particle":"","parse-names":false,"suffix":""},{"dropping-particle":"Du","family":"Plooy","given":"Christian","non-dropping-particle":"","parse-names":false,"suffix":""},{"dropping-particle":"","family":"Mpandeli","given":"Sylvester","non-dropping-particle":"","parse-names":false,"suffix":""},{"dropping-particle":"","family":"Nhamo","given":"Luxon","non-dropping-particle":"","parse-names":false,"suffix":""},{"dropping-particle":"","family":"Senyolo","given":"Grany","non-dropping-particle":"","parse-names":false,"suffix":""}],"container-title":"Agriculture","id":"ITEM-1","issue":"12","issued":{"date-parts":[["2021"]]},"page":"1-17","title":"Factors influencing the adoption of climate-smart irrigation technologies for sustainable crop productivity by smallholder farmers in arid areas of South Africa","type":"article-journal","volume":"11"},"uris":["http://www.mendeley.com/documents/?uuid=6725c520-a5a0-4c41-9b0d-644aad39819d"]}],"mendeley":{"formattedCitation":"(Serote et al., 2021)","plainTextFormattedCitation":"(Serote et al., 2021)","previouslyFormattedCitation":"(Serote et al., 2021)"},"properties":{"noteIndex":0},"schema":"https://github.com/citation-style-language/schema/raw/master/csl-citation.json"}</w:instrText>
      </w:r>
      <w:r w:rsidRPr="002370A3">
        <w:rPr>
          <w:sz w:val="24"/>
          <w:szCs w:val="24"/>
        </w:rPr>
        <w:fldChar w:fldCharType="separate"/>
      </w:r>
      <w:r w:rsidRPr="002370A3">
        <w:rPr>
          <w:noProof/>
          <w:sz w:val="24"/>
          <w:szCs w:val="24"/>
        </w:rPr>
        <w:t xml:space="preserve">(Serote </w:t>
      </w:r>
      <w:r w:rsidRPr="00A96FE1">
        <w:rPr>
          <w:i/>
          <w:iCs/>
          <w:noProof/>
          <w:sz w:val="24"/>
          <w:szCs w:val="24"/>
        </w:rPr>
        <w:t>et al</w:t>
      </w:r>
      <w:r w:rsidRPr="002370A3">
        <w:rPr>
          <w:noProof/>
          <w:sz w:val="24"/>
          <w:szCs w:val="24"/>
        </w:rPr>
        <w:t>., 2021)</w:t>
      </w:r>
      <w:r w:rsidRPr="002370A3">
        <w:rPr>
          <w:sz w:val="24"/>
          <w:szCs w:val="24"/>
        </w:rPr>
        <w:fldChar w:fldCharType="end"/>
      </w:r>
      <w:r>
        <w:rPr>
          <w:sz w:val="24"/>
          <w:szCs w:val="24"/>
        </w:rPr>
        <w:t xml:space="preserve">. </w:t>
      </w:r>
      <w:r w:rsidRPr="002D1A76">
        <w:rPr>
          <w:sz w:val="24"/>
          <w:szCs w:val="24"/>
        </w:rPr>
        <w:t xml:space="preserve">On the other side, a farmer's decision to adopt technologies may be substantially influenced by their gender. The major decision-makers are typically the household heads, who have more </w:t>
      </w:r>
      <w:r w:rsidR="00BD584E">
        <w:rPr>
          <w:sz w:val="24"/>
          <w:szCs w:val="24"/>
        </w:rPr>
        <w:t xml:space="preserve">power </w:t>
      </w:r>
      <w:r w:rsidRPr="002D1A76">
        <w:rPr>
          <w:sz w:val="24"/>
          <w:szCs w:val="24"/>
        </w:rPr>
        <w:t xml:space="preserve">and control over crucial production </w:t>
      </w:r>
      <w:r w:rsidR="005B6193">
        <w:rPr>
          <w:sz w:val="24"/>
          <w:szCs w:val="24"/>
        </w:rPr>
        <w:t>factors</w:t>
      </w:r>
      <w:r w:rsidRPr="002D1A76">
        <w:rPr>
          <w:sz w:val="24"/>
          <w:szCs w:val="24"/>
        </w:rPr>
        <w:t xml:space="preserve"> </w:t>
      </w:r>
      <w:r w:rsidRPr="002370A3">
        <w:rPr>
          <w:sz w:val="24"/>
          <w:szCs w:val="24"/>
        </w:rPr>
        <w:t xml:space="preserve"> </w:t>
      </w:r>
      <w:r w:rsidRPr="002370A3">
        <w:rPr>
          <w:sz w:val="24"/>
          <w:szCs w:val="24"/>
        </w:rPr>
        <w:fldChar w:fldCharType="begin" w:fldLock="1"/>
      </w:r>
      <w:r w:rsidRPr="002370A3">
        <w:rPr>
          <w:sz w:val="24"/>
          <w:szCs w:val="24"/>
        </w:rPr>
        <w:instrText>ADDIN CSL_CITATION {"citationItems":[{"id":"ITEM-1","itemData":{"DOI":"10.47505/ijrss.2020.9164","author":[{"dropping-particle":"","family":"Makone","given":"Samson M.","non-dropping-particle":"","parse-names":false,"suffix":""},{"dropping-particle":"","family":"Bunyatta","given":"David K.","non-dropping-particle":"","parse-names":false,"suffix":""},{"dropping-particle":"","family":"Maobe","given":"Samson N.","non-dropping-particle":"","parse-names":false,"suffix":""},{"dropping-particle":"","family":"Basweti","given":"Evans A.","non-dropping-particle":"","parse-names":false,"suffix":""}],"container-title":"International Journal of Research in Social Science and Humanities","id":"ITEM-1","issue":"05","issued":{"date-parts":[["2020"]]},"page":"10-26","title":"Influence of Selected Socio-Economic Factors on Crop Productivity under Irrigated Agriculture among Kimira-Oluch Smallholder Farmers of Homa Bay County, Kenya","type":"article-journal","volume":"01"},"uris":["http://www.mendeley.com/documents/?uuid=147a61c3-5c4b-47d0-82d6-563049af6b3a"]}],"mendeley":{"formattedCitation":"(Makone et al., 2020)","plainTextFormattedCitation":"(Makone et al., 2020)","previouslyFormattedCitation":"(Makone et al., 2020)"},"properties":{"noteIndex":0},"schema":"https://github.com/citation-style-language/schema/raw/master/csl-citation.json"}</w:instrText>
      </w:r>
      <w:r w:rsidRPr="002370A3">
        <w:rPr>
          <w:sz w:val="24"/>
          <w:szCs w:val="24"/>
        </w:rPr>
        <w:fldChar w:fldCharType="separate"/>
      </w:r>
      <w:r w:rsidRPr="002370A3">
        <w:rPr>
          <w:noProof/>
          <w:sz w:val="24"/>
          <w:szCs w:val="24"/>
        </w:rPr>
        <w:t xml:space="preserve">(Makone </w:t>
      </w:r>
      <w:r w:rsidRPr="00077409">
        <w:rPr>
          <w:i/>
          <w:iCs/>
          <w:noProof/>
          <w:sz w:val="24"/>
          <w:szCs w:val="24"/>
        </w:rPr>
        <w:t>et al</w:t>
      </w:r>
      <w:r w:rsidRPr="002370A3">
        <w:rPr>
          <w:noProof/>
          <w:sz w:val="24"/>
          <w:szCs w:val="24"/>
        </w:rPr>
        <w:t>., 2020)</w:t>
      </w:r>
      <w:r w:rsidRPr="002370A3">
        <w:rPr>
          <w:sz w:val="24"/>
          <w:szCs w:val="24"/>
        </w:rPr>
        <w:fldChar w:fldCharType="end"/>
      </w:r>
      <w:r>
        <w:rPr>
          <w:sz w:val="24"/>
          <w:szCs w:val="24"/>
        </w:rPr>
        <w:t xml:space="preserve">. </w:t>
      </w:r>
      <w:r w:rsidRPr="00365A87">
        <w:rPr>
          <w:sz w:val="24"/>
          <w:szCs w:val="24"/>
        </w:rPr>
        <w:t xml:space="preserve">This </w:t>
      </w:r>
      <w:r>
        <w:rPr>
          <w:sz w:val="24"/>
          <w:szCs w:val="24"/>
        </w:rPr>
        <w:t xml:space="preserve">relates to the study by </w:t>
      </w:r>
      <w:r w:rsidRPr="00365A87">
        <w:rPr>
          <w:sz w:val="24"/>
          <w:szCs w:val="24"/>
        </w:rPr>
        <w:t xml:space="preserve"> </w:t>
      </w:r>
      <w:r w:rsidRPr="002370A3">
        <w:rPr>
          <w:sz w:val="24"/>
          <w:szCs w:val="24"/>
        </w:rPr>
        <w:fldChar w:fldCharType="begin" w:fldLock="1"/>
      </w:r>
      <w:r>
        <w:rPr>
          <w:sz w:val="24"/>
          <w:szCs w:val="24"/>
        </w:rPr>
        <w:instrText>ADDIN CSL_CITATION {"citationItems":[{"id":"ITEM-1","itemData":{"DOI":"10.1016/j.heliyon.2021.e07217","ISBN":"1473300800","ISSN":"24058440","abstract":"Degraded landscapes and soil water stress are long-standing problems to smallholder agriculture in the drylands. Despite the important roles of zai technology in restoring degraded landscapes and improving agricultural productivity, the technology is yet to be adopted to its fullest extent. This can be attributed to gender-linked disparities in agricultural technology utilization. The study, therefore, sought to determine gender-specific determinants of zai technology choice and use-intensity. A multistage sampling technique was employed in randomly selecting 133 female-headed households and 267 male-headed households in Tharaka South sub-county. Quantitative data were collected in a cross-sectional survey using an interviewer-administered questionnaire. Using sex-disaggregated data, Chi-square and t-test statistic were employed to test the statistical significance of dummy and mean value of continuous variables, respectively. Gender specific determinants of zai technology choice and use-intensity were determined using the Heckman-two-step econometric model. The results revealed that, more women farmers (44%) were using zai technology as compared to men (38%). Among women farmers, total cultivated land, access to animal-drawn farm implements, and group membership had an influence on zai technology choice. For men, total cultivated land, group membership and access to extension services positively influenced choice of zai technology. With regard to zai technology use-intensity, total land cultivated, livestock densities, group membership and frequency of trainings on soil and water management were important determinants among women farmers. For men, zai technology use-intensity was determined by total cultivated land and farmers’ perceptions on soil erosion. We recommend that, gender-sensitive farm-level policies oriented towards farmer socioeconomic profiles are important deliberations towards choice and intense application of soil and water conservation strategies such as the zai technology.","author":[{"dropping-particle":"","family":"Ndeke","given":"Amos Mwenda","non-dropping-particle":"","parse-names":false,"suffix":""},{"dropping-particle":"","family":"Mugwe","given":"Jayne Njeri","non-dropping-particle":"","parse-names":false,"suffix":""},{"dropping-particle":"","family":"Mogaka","given":"Hezron","non-dropping-particle":"","parse-names":false,"suffix":""},{"dropping-particle":"","family":"Nyabuga","given":"George","non-dropping-particle":"","parse-names":false,"suffix":""},{"dropping-particle":"","family":"Kiboi","given":"Milka","non-dropping-particle":"","parse-names":false,"suffix":""},{"dropping-particle":"","family":"Ngetich","given":"Felix","non-dropping-particle":"","parse-names":false,"suffix":""},{"dropping-particle":"","family":"Mucheru-Muna","given":"Monicah","non-dropping-particle":"","parse-names":false,"suffix":""},{"dropping-particle":"","family":"Sijali","given":"Isaya","non-dropping-particle":"","parse-names":false,"suffix":""},{"dropping-particle":"","family":"Mugendi","given":"Daniel","non-dropping-particle":"","parse-names":false,"suffix":""}],"container-title":"Heliyon","id":"ITEM-1","issue":"6","issued":{"date-parts":[["2021"]]},"page":"e07217","publisher":"Elsevier Ltd","title":"Gender-specific determinants of Zai technology use intensity for improved soil water management in the drylands of Upper Eastern Kenya","type":"article-journal","volume":"7"},"uris":["http://www.mendeley.com/documents/?uuid=be2d156b-e3e4-49c9-a37d-5779c37c7b51"]}],"mendeley":{"formattedCitation":"(Ndeke et al., 2021)","manualFormatting":"Ndeke et al. (2021)","plainTextFormattedCitation":"(Ndeke et al., 2021)","previouslyFormattedCitation":"(Ndeke et al., 2021)"},"properties":{"noteIndex":0},"schema":"https://github.com/citation-style-language/schema/raw/master/csl-citation.json"}</w:instrText>
      </w:r>
      <w:r w:rsidRPr="002370A3">
        <w:rPr>
          <w:sz w:val="24"/>
          <w:szCs w:val="24"/>
        </w:rPr>
        <w:fldChar w:fldCharType="separate"/>
      </w:r>
      <w:r w:rsidRPr="002370A3">
        <w:rPr>
          <w:noProof/>
          <w:sz w:val="24"/>
          <w:szCs w:val="24"/>
        </w:rPr>
        <w:t xml:space="preserve">Ndeke et al. </w:t>
      </w:r>
      <w:r>
        <w:rPr>
          <w:noProof/>
          <w:sz w:val="24"/>
          <w:szCs w:val="24"/>
        </w:rPr>
        <w:t>(</w:t>
      </w:r>
      <w:r w:rsidRPr="002370A3">
        <w:rPr>
          <w:noProof/>
          <w:sz w:val="24"/>
          <w:szCs w:val="24"/>
        </w:rPr>
        <w:t>2021)</w:t>
      </w:r>
      <w:r w:rsidRPr="002370A3">
        <w:rPr>
          <w:sz w:val="24"/>
          <w:szCs w:val="24"/>
        </w:rPr>
        <w:fldChar w:fldCharType="end"/>
      </w:r>
      <w:r>
        <w:rPr>
          <w:sz w:val="24"/>
          <w:szCs w:val="24"/>
        </w:rPr>
        <w:t xml:space="preserve">, </w:t>
      </w:r>
      <w:r w:rsidRPr="00365A87">
        <w:rPr>
          <w:sz w:val="24"/>
          <w:szCs w:val="24"/>
        </w:rPr>
        <w:t xml:space="preserve">that households headed by women were more likely to use Zai technology than were households headed by men. However, </w:t>
      </w:r>
      <w:r w:rsidRPr="002370A3">
        <w:rPr>
          <w:sz w:val="24"/>
          <w:szCs w:val="24"/>
        </w:rPr>
        <w:fldChar w:fldCharType="begin" w:fldLock="1"/>
      </w:r>
      <w:r>
        <w:rPr>
          <w:sz w:val="24"/>
          <w:szCs w:val="24"/>
        </w:rPr>
        <w:instrText>ADDIN CSL_CITATION {"citationItems":[{"id":"ITEM-1","itemData":{"DOI":"10.1002/aepp.13011","ISSN":"20405804","abstract":"New and improved agricultural technologies can transform lives, particularly the lives of smallholder farm households in Asia who are highly dependent on agriculture. However, there are large gender disparities in the adoption of such technologies. Many barriers exist in achieving gender equity in access to and adoption of agricultural technologies, from sociocultural norms and deeply rooted beliefs about gender roles to lack of agency and lack of resources to implement policies. Notwithstanding these barriers, the case for promoting gender-inclusive adoption of technology is strong. In this paper, we outline the rationale for improving women's adoption of agricultural technology and discuss the pitfalls of failing to include women in the technology-adoption agenda. We then explore the policy implications and suggest various strategies that promote gender-equitable outcomes and that can be used to mainstream gender in agricultural technology adoption efforts to convert policy statements to practical and effective actions.","author":[{"dropping-particle":"","family":"Rola-Rubzen","given":"Maria Fay","non-dropping-particle":"","parse-names":false,"suffix":""},{"dropping-particle":"","family":"Paris","given":"Thelma","non-dropping-particle":"","parse-names":false,"suffix":""},{"dropping-particle":"","family":"Hawkins","given":"Jacob","non-dropping-particle":"","parse-names":false,"suffix":""},{"dropping-particle":"","family":"Sapkota","given":"Bibek","non-dropping-particle":"","parse-names":false,"suffix":""}],"container-title":"Applied Economic Perspectives and Policy","id":"ITEM-1","issue":"1","issued":{"date-parts":[["2020"]]},"page":"113-125","title":"Improving Gender Participation in Agricultural Technology Adoption in Asia: From Rhetoric to Practical Action","type":"article-journal","volume":"42"},"uris":["http://www.mendeley.com/documents/?uuid=5b66775d-49ae-4f9e-b0cf-6997d72e8a1c"]}],"mendeley":{"formattedCitation":"(Rola-Rubzen et al., 2020)","manualFormatting":"Rola-Rubzen et al., (2020)","plainTextFormattedCitation":"(Rola-Rubzen et al., 2020)","previouslyFormattedCitation":"(Rola-Rubzen et al., 2020)"},"properties":{"noteIndex":0},"schema":"https://github.com/citation-style-language/schema/raw/master/csl-citation.json"}</w:instrText>
      </w:r>
      <w:r w:rsidRPr="002370A3">
        <w:rPr>
          <w:sz w:val="24"/>
          <w:szCs w:val="24"/>
        </w:rPr>
        <w:fldChar w:fldCharType="separate"/>
      </w:r>
      <w:r w:rsidRPr="002370A3">
        <w:rPr>
          <w:noProof/>
          <w:sz w:val="24"/>
          <w:szCs w:val="24"/>
        </w:rPr>
        <w:t xml:space="preserve">Rola-Rubzen </w:t>
      </w:r>
      <w:r w:rsidRPr="00631F21">
        <w:rPr>
          <w:i/>
          <w:iCs/>
          <w:noProof/>
          <w:sz w:val="24"/>
          <w:szCs w:val="24"/>
        </w:rPr>
        <w:t>et al.</w:t>
      </w:r>
      <w:r w:rsidRPr="002370A3">
        <w:rPr>
          <w:noProof/>
          <w:sz w:val="24"/>
          <w:szCs w:val="24"/>
        </w:rPr>
        <w:t xml:space="preserve"> </w:t>
      </w:r>
      <w:r>
        <w:rPr>
          <w:noProof/>
          <w:sz w:val="24"/>
          <w:szCs w:val="24"/>
        </w:rPr>
        <w:t>(</w:t>
      </w:r>
      <w:r w:rsidRPr="002370A3">
        <w:rPr>
          <w:noProof/>
          <w:sz w:val="24"/>
          <w:szCs w:val="24"/>
        </w:rPr>
        <w:t>2020)</w:t>
      </w:r>
      <w:r w:rsidRPr="002370A3">
        <w:rPr>
          <w:sz w:val="24"/>
          <w:szCs w:val="24"/>
        </w:rPr>
        <w:fldChar w:fldCharType="end"/>
      </w:r>
      <w:r>
        <w:rPr>
          <w:sz w:val="24"/>
          <w:szCs w:val="24"/>
        </w:rPr>
        <w:t xml:space="preserve">, </w:t>
      </w:r>
      <w:r w:rsidRPr="00365A87">
        <w:rPr>
          <w:sz w:val="24"/>
          <w:szCs w:val="24"/>
        </w:rPr>
        <w:t xml:space="preserve">claimed that access to resources, credit, infrastructure, extension information, and </w:t>
      </w:r>
      <w:r w:rsidR="00DE2CFE">
        <w:rPr>
          <w:sz w:val="24"/>
          <w:szCs w:val="24"/>
        </w:rPr>
        <w:t>literacy level</w:t>
      </w:r>
      <w:r w:rsidRPr="00365A87">
        <w:rPr>
          <w:sz w:val="24"/>
          <w:szCs w:val="24"/>
        </w:rPr>
        <w:t xml:space="preserve"> are barriers that prevent women from adopting agricultural technology at rates that are much lower than those of their male counterparts. Being a female-headed household has a detrimental impact on the decision to embrace agricultural technology, according to </w:t>
      </w:r>
      <w:r>
        <w:rPr>
          <w:sz w:val="24"/>
          <w:szCs w:val="24"/>
        </w:rPr>
        <w:fldChar w:fldCharType="begin" w:fldLock="1"/>
      </w:r>
      <w:r>
        <w:rPr>
          <w:sz w:val="24"/>
          <w:szCs w:val="24"/>
        </w:rPr>
        <w:instrText>ADDIN CSL_CITATION {"citationItems":[{"id":"ITEM-1","itemData":{"DOI":"10.1080/23322039.2021.1956774","ISSN":"23322039","abstract":"Laying the ground for the agricultural sector to derive development is critical and urgent in relieving majority of the poor out of poverty trap. This in turn calls the modernization of the agriculture sector through agricultural technology adoption. The major objective of the study is to assess the perception and determinants of agricultural technology adoption in North Shoa zone, Amhara regional state, Ethiopia. Data were collected from 796 farming households from four districts namely, Angolela Tera, Menz Gera, Minijar Shenkora and Moretna Jiru. For analysis purpose, t-test and binomial logistic model was employed. The result indicates that the likelihood of adopting improved seed, chemical fertilizer and irrigation is higher among households with higher age, greater years of schooling, large farm size, large livestock ownership and many extension contacts. Additionally, the likelihood of adopting these agricultural technologies is higher for household participating in non-farm income generating activities, having membership status in various social group and having access to credit. The likelihood of adopting the prevailing agricultural technologies also found higher for male- headed households as compared to female-headed ones. Distance to the nearest market also negatively and significantly affects the decision to adopt various agricultural technologies. The study suggested that the awareness of farmers concerning the available agricultural technologies should be raised through membership of different social group and frequent extension contact. On the other, promoting farmers to participate in off-farm income generation activities and creating access to credit service can reduce the financial constraint in purchasing and possessing new agricultural technologies.","author":[{"dropping-particle":"","family":"Massresha","given":"Solomon Estifanos","non-dropping-particle":"","parse-names":false,"suffix":""},{"dropping-particle":"","family":"Lema","given":"Tadesse Zenebe","non-dropping-particle":"","parse-names":false,"suffix":""},{"dropping-particle":"","family":"Neway","given":"Markew Mengiste","non-dropping-particle":"","parse-names":false,"suffix":""},{"dropping-particle":"","family":"Degu","given":"Wudineh Ayalew","non-dropping-particle":"","parse-names":false,"suffix":""}],"container-title":"Cogent Economics and Finance","id":"ITEM-1","issue":"1","issued":{"date-parts":[["2021"]]},"publisher":"Cogent","title":"Perception and determinants of agricultural technology adoption in North Shoa Zone, Amhara Regional State, Ethiopia","type":"article-journal","volume":"9"},"uris":["http://www.mendeley.com/documents/?uuid=bbcdad0a-c0bc-4063-8466-d2d4fd591bc5"]}],"mendeley":{"formattedCitation":"(Massresha et al., 2021)","plainTextFormattedCitation":"(Massresha et al., 2021)","previouslyFormattedCitation":"(Massresha et al., 2021)"},"properties":{"noteIndex":0},"schema":"https://github.com/citation-style-language/schema/raw/master/csl-citation.json"}</w:instrText>
      </w:r>
      <w:r>
        <w:rPr>
          <w:sz w:val="24"/>
          <w:szCs w:val="24"/>
        </w:rPr>
        <w:fldChar w:fldCharType="separate"/>
      </w:r>
      <w:r w:rsidRPr="00161BB7">
        <w:rPr>
          <w:noProof/>
          <w:sz w:val="24"/>
          <w:szCs w:val="24"/>
        </w:rPr>
        <w:t xml:space="preserve">(Massresha </w:t>
      </w:r>
      <w:r w:rsidRPr="00955B90">
        <w:rPr>
          <w:i/>
          <w:iCs/>
          <w:noProof/>
          <w:sz w:val="24"/>
          <w:szCs w:val="24"/>
        </w:rPr>
        <w:t>et al</w:t>
      </w:r>
      <w:r w:rsidRPr="00161BB7">
        <w:rPr>
          <w:noProof/>
          <w:sz w:val="24"/>
          <w:szCs w:val="24"/>
        </w:rPr>
        <w:t>., 2021)</w:t>
      </w:r>
      <w:r>
        <w:rPr>
          <w:sz w:val="24"/>
          <w:szCs w:val="24"/>
        </w:rPr>
        <w:fldChar w:fldCharType="end"/>
      </w:r>
      <w:r>
        <w:rPr>
          <w:sz w:val="24"/>
          <w:szCs w:val="24"/>
        </w:rPr>
        <w:t>.</w:t>
      </w:r>
    </w:p>
    <w:p w14:paraId="69F54A32" w14:textId="77777777" w:rsidR="00A94986" w:rsidRPr="003B31B4" w:rsidRDefault="00A94986" w:rsidP="00A94986">
      <w:pPr>
        <w:spacing w:before="240" w:line="360" w:lineRule="auto"/>
        <w:jc w:val="both"/>
        <w:rPr>
          <w:sz w:val="24"/>
          <w:szCs w:val="24"/>
        </w:rPr>
      </w:pPr>
      <w:r w:rsidRPr="008E4C1A">
        <w:rPr>
          <w:sz w:val="24"/>
          <w:szCs w:val="24"/>
        </w:rPr>
        <w:lastRenderedPageBreak/>
        <w:t xml:space="preserve">Age is anticipated to play a significant role in how irrigation technologies are adopted. However, elderly farmers regard the complexity of digital farming tools as a barrier to adoption </w:t>
      </w:r>
      <w:r w:rsidRPr="002370A3">
        <w:rPr>
          <w:sz w:val="24"/>
          <w:szCs w:val="24"/>
        </w:rPr>
        <w:fldChar w:fldCharType="begin" w:fldLock="1"/>
      </w:r>
      <w:r w:rsidRPr="002370A3">
        <w:rPr>
          <w:sz w:val="24"/>
          <w:szCs w:val="24"/>
        </w:rPr>
        <w:instrText>ADDIN CSL_CITATION {"citationItems":[{"id":"ITEM-1","itemData":{"DOI":"10.1016/j.agsy.2021.103074","ISSN":"0308521X","abstract":"CONTEXT: Adoption and diffusion of digital farming technologies are expected to help transform current agricultural systems towards sustainability. To enable and steer transformation we need to understand the mechanisms of adoption and diffusion holistically. Our current understanding is mainly informed by empirical farm-level adoption studies and by agent-based models simulating systemic diffusion mechanisms. These two approaches are weakly integrated. OBJECTIVE: Our objective is to build an empirically grounded conceptual framework for adoption and diffusion of digital farming technologies by synthesizing literature on these alternative approaches. METHODS: We review 32 empirical farm-level studies on the adoption of precision and digital farming technologies and 27 agent-based models on the diffusion of agricultural innovations. Empirical findings are synthesized in terms of significance and partially standardized coefficients, and diffusion studies are categorized by their approaches and theoretical frameworks. RESULTS AND CONCLUSIONS: We show that farm-level studies focus on farm and operator characteristics but pay less attention to attributes of technology, interactions, institutional and psychological factors. Agent-based models, despite their usefulness for representing system interaction, only loosely connect with empirical farm-level findings. Based on the identified gaps, we develop a conceptual framework integrating farm-level evidence on adoption with a systemic perspective on technology diffusion. SIGNIFICANCE: Our empirically grounded conceptual framework is the first holistic approach to connect the dots between the wealth of empirical research on technology adoption with more model-driven investigation of innovation diffusion in agent-based studies. Focusing on digital farming technologies, it may serve as a reference for those studying the adoption and diffusion of such technologies beyond farm scale. Furthermore, this framework can be the basis for contextual applications to inform policy-makers trying to foster the diffusion of suitable digital technologies through interventions as it highlights where policy can impact important aspects of adoption via relevant processes of diffusion.","author":[{"dropping-particle":"","family":"Shang","given":"Linmei","non-dropping-particle":"","parse-names":false,"suffix":""},{"dropping-particle":"","family":"Heckelei","given":"Thomas","non-dropping-particle":"","parse-names":false,"suffix":""},{"dropping-particle":"","family":"Gerullis","given":"Maria K.","non-dropping-particle":"","parse-names":false,"suffix":""},{"dropping-particle":"","family":"Börner","given":"Jan","non-dropping-particle":"","parse-names":false,"suffix":""},{"dropping-particle":"","family":"Rasch","given":"Sebastian","non-dropping-particle":"","parse-names":false,"suffix":""}],"container-title":"Agricultural Systems","id":"ITEM-1","issue":"1","issued":{"date-parts":[["2021"]]},"page":"1-19","title":"Adoption and diffusion of digital farming technologies - integrating farm-level evidence and system interaction","type":"article-journal","volume":"190"},"uris":["http://www.mendeley.com/documents/?uuid=1c1eaf53-8da9-4bd8-af06-cbfeb80deccf"]}],"mendeley":{"formattedCitation":"(Shang et al., 2021)","plainTextFormattedCitation":"(Shang et al., 2021)","previouslyFormattedCitation":"(Shang et al., 2021)"},"properties":{"noteIndex":0},"schema":"https://github.com/citation-style-language/schema/raw/master/csl-citation.json"}</w:instrText>
      </w:r>
      <w:r w:rsidRPr="002370A3">
        <w:rPr>
          <w:sz w:val="24"/>
          <w:szCs w:val="24"/>
        </w:rPr>
        <w:fldChar w:fldCharType="separate"/>
      </w:r>
      <w:r w:rsidRPr="002370A3">
        <w:rPr>
          <w:noProof/>
          <w:sz w:val="24"/>
          <w:szCs w:val="24"/>
        </w:rPr>
        <w:t xml:space="preserve">(Shang </w:t>
      </w:r>
      <w:r w:rsidRPr="00955B90">
        <w:rPr>
          <w:i/>
          <w:iCs/>
          <w:noProof/>
          <w:sz w:val="24"/>
          <w:szCs w:val="24"/>
        </w:rPr>
        <w:t>et al</w:t>
      </w:r>
      <w:r w:rsidRPr="002370A3">
        <w:rPr>
          <w:noProof/>
          <w:sz w:val="24"/>
          <w:szCs w:val="24"/>
        </w:rPr>
        <w:t>., 2021)</w:t>
      </w:r>
      <w:r w:rsidRPr="002370A3">
        <w:rPr>
          <w:sz w:val="24"/>
          <w:szCs w:val="24"/>
        </w:rPr>
        <w:fldChar w:fldCharType="end"/>
      </w:r>
      <w:r>
        <w:rPr>
          <w:sz w:val="24"/>
          <w:szCs w:val="24"/>
        </w:rPr>
        <w:t>.</w:t>
      </w:r>
      <w:r w:rsidRPr="008E4C1A">
        <w:rPr>
          <w:sz w:val="24"/>
          <w:szCs w:val="24"/>
        </w:rPr>
        <w:t xml:space="preserve"> Additionally, the planning horizon for technology use is shorter with fewer working years remaining until retirement </w:t>
      </w:r>
      <w:r w:rsidRPr="002370A3">
        <w:rPr>
          <w:sz w:val="24"/>
          <w:szCs w:val="24"/>
        </w:rPr>
        <w:fldChar w:fldCharType="begin" w:fldLock="1"/>
      </w:r>
      <w:r w:rsidRPr="002370A3">
        <w:rPr>
          <w:sz w:val="24"/>
          <w:szCs w:val="24"/>
        </w:rPr>
        <w:instrText>ADDIN CSL_CITATION {"citationItems":[{"id":"ITEM-1","itemData":{"DOI":"10.1016/j.heliyon.2020.e03543","ISSN":"24058440","abstract":"Soybean is an important cash crop especially for farmers in the north of Ghana. However, cultivation of the commodity is dominated by smallholders equipped with traditional tools, coupled with low or no adoption of improved soybean production technologies. Using primary data collected from 300 soybean farmers across northern Ghana, the study employed count data modelling to estimate the determinants of adoption intensity of sustainable soybean production technologies. The study accounted for potential estimation errors due to under-dispersion and over-dispersion, by using a model based on the generalized Poisson distribution. On the average, a farmer adopted 50% of the identified sustainable soybean production technologies. Age, education, extension visits, mass media through radio, and the perception of adoption of soybean production technologies being risky are significant with positive influence on the adoption intensity of sustainable soybean production technologies. The study therefore recommends among others, that various extension programmes should intensify education on the benefits of adopting sustainable soybean production practices. There is the need to set up many technology demonstration farms to give farmers hands-on training during field days.","author":[{"dropping-particle":"","family":"Mahama","given":"Abass","non-dropping-particle":"","parse-names":false,"suffix":""},{"dropping-particle":"","family":"Awuni","given":"Joseph A.","non-dropping-particle":"","parse-names":false,"suffix":""},{"dropping-particle":"","family":"Mabe","given":"Franklin N.","non-dropping-particle":"","parse-names":false,"suffix":""},{"dropping-particle":"","family":"Azumah","given":"Shaibu Baanni","non-dropping-particle":"","parse-names":false,"suffix":""}],"container-title":"Heliyon","id":"ITEM-1","issue":"3","issued":{"date-parts":[["2020"]]},"page":"e03543","publisher":"Elsevier Ltd","title":"Modelling adoption intensity of improved soybean production technologies in Ghana - a Generalized Poisson approach","type":"article-journal","volume":"6"},"uris":["http://www.mendeley.com/documents/?uuid=48328ed0-298e-4291-b6d5-f789902a663f"]}],"mendeley":{"formattedCitation":"(Mahama et al., 2020)","plainTextFormattedCitation":"(Mahama et al., 2020)","previouslyFormattedCitation":"(Mahama et al., 2020)"},"properties":{"noteIndex":0},"schema":"https://github.com/citation-style-language/schema/raw/master/csl-citation.json"}</w:instrText>
      </w:r>
      <w:r w:rsidRPr="002370A3">
        <w:rPr>
          <w:sz w:val="24"/>
          <w:szCs w:val="24"/>
        </w:rPr>
        <w:fldChar w:fldCharType="separate"/>
      </w:r>
      <w:r w:rsidRPr="002370A3">
        <w:rPr>
          <w:noProof/>
          <w:sz w:val="24"/>
          <w:szCs w:val="24"/>
        </w:rPr>
        <w:t xml:space="preserve">(Mahama </w:t>
      </w:r>
      <w:r w:rsidRPr="00602446">
        <w:rPr>
          <w:i/>
          <w:iCs/>
          <w:noProof/>
          <w:sz w:val="24"/>
          <w:szCs w:val="24"/>
        </w:rPr>
        <w:t>et al.</w:t>
      </w:r>
      <w:r w:rsidRPr="002370A3">
        <w:rPr>
          <w:noProof/>
          <w:sz w:val="24"/>
          <w:szCs w:val="24"/>
        </w:rPr>
        <w:t>, 2020)</w:t>
      </w:r>
      <w:r w:rsidRPr="002370A3">
        <w:rPr>
          <w:sz w:val="24"/>
          <w:szCs w:val="24"/>
        </w:rPr>
        <w:fldChar w:fldCharType="end"/>
      </w:r>
      <w:r>
        <w:rPr>
          <w:sz w:val="24"/>
          <w:szCs w:val="24"/>
        </w:rPr>
        <w:t xml:space="preserve">. </w:t>
      </w:r>
      <w:r w:rsidRPr="008E4C1A">
        <w:rPr>
          <w:sz w:val="24"/>
          <w:szCs w:val="24"/>
        </w:rPr>
        <w:t xml:space="preserve">According to </w:t>
      </w:r>
      <w:r w:rsidRPr="002370A3">
        <w:rPr>
          <w:sz w:val="24"/>
          <w:szCs w:val="24"/>
        </w:rPr>
        <w:fldChar w:fldCharType="begin" w:fldLock="1"/>
      </w:r>
      <w:r>
        <w:rPr>
          <w:sz w:val="24"/>
          <w:szCs w:val="24"/>
        </w:rPr>
        <w:instrText>ADDIN CSL_CITATION {"citationItems":[{"id":"ITEM-1","itemData":{"DOI":"10.1016/j.dib.2021.107384","ISSN":"23523409","abstract":"The meta-analysis dataset presented is a convenience sample from 218 separate studies of agricultural technology adoption in Africa, Asia, and Latin America. Each study uses survey data to estimate a form of multiple regression of adoption of a technology (dependent variable) with a diverse array of predictor variables. Fifteen predictor variable categories are included in this dataset: Age, education, gender, household size, farming experience, land size, soil fertility, land slope, distance to inputs/outputs, access to credit, land tenure, livestock ownership, non-farm income, access to extension, and organization membership. Data have been cleaned and transformed to common units. A total of 384 statistical models are recorded, with a total of 2875 effect size estimates.","author":[{"dropping-particle":"","family":"Ruzzante","given":"Sacha","non-dropping-particle":"","parse-names":false,"suffix":""},{"dropping-particle":"","family":"Bilton","given":"Amy","non-dropping-particle":"","parse-names":false,"suffix":""}],"container-title":"Data in Brief","id":"ITEM-1","issued":{"date-parts":[["2021"]]},"page":"107384","publisher":"Elsevier Inc.","title":"Adoption of agricultural technologies in the developing world: A meta-analysis dataset of the empirical literature","type":"article-journal","volume":"38"},"uris":["http://www.mendeley.com/documents/?uuid=81950c1e-4f5b-463b-a9e6-240985d5bdc5"]}],"mendeley":{"formattedCitation":"(Ruzzante &amp; Bilton, 2021)","manualFormatting":"Ruzzante &amp; Bilton (2021)","plainTextFormattedCitation":"(Ruzzante &amp; Bilton, 2021)","previouslyFormattedCitation":"(Ruzzante &amp; Bilton, 2021)"},"properties":{"noteIndex":0},"schema":"https://github.com/citation-style-language/schema/raw/master/csl-citation.json"}</w:instrText>
      </w:r>
      <w:r w:rsidRPr="002370A3">
        <w:rPr>
          <w:sz w:val="24"/>
          <w:szCs w:val="24"/>
        </w:rPr>
        <w:fldChar w:fldCharType="separate"/>
      </w:r>
      <w:r w:rsidRPr="002370A3">
        <w:rPr>
          <w:noProof/>
          <w:sz w:val="24"/>
          <w:szCs w:val="24"/>
        </w:rPr>
        <w:t xml:space="preserve">Ruzzante &amp; Bilton </w:t>
      </w:r>
      <w:r>
        <w:rPr>
          <w:noProof/>
          <w:sz w:val="24"/>
          <w:szCs w:val="24"/>
        </w:rPr>
        <w:t>(</w:t>
      </w:r>
      <w:r w:rsidRPr="002370A3">
        <w:rPr>
          <w:noProof/>
          <w:sz w:val="24"/>
          <w:szCs w:val="24"/>
        </w:rPr>
        <w:t>2021)</w:t>
      </w:r>
      <w:r w:rsidRPr="002370A3">
        <w:rPr>
          <w:sz w:val="24"/>
          <w:szCs w:val="24"/>
        </w:rPr>
        <w:fldChar w:fldCharType="end"/>
      </w:r>
      <w:r>
        <w:rPr>
          <w:sz w:val="24"/>
          <w:szCs w:val="24"/>
        </w:rPr>
        <w:t xml:space="preserve">, </w:t>
      </w:r>
      <w:r w:rsidRPr="008E4C1A">
        <w:rPr>
          <w:sz w:val="24"/>
          <w:szCs w:val="24"/>
        </w:rPr>
        <w:t xml:space="preserve">elderly farmers are more likely to </w:t>
      </w:r>
      <w:r>
        <w:rPr>
          <w:sz w:val="24"/>
          <w:szCs w:val="24"/>
        </w:rPr>
        <w:t>employ</w:t>
      </w:r>
      <w:r w:rsidRPr="008E4C1A">
        <w:rPr>
          <w:sz w:val="24"/>
          <w:szCs w:val="24"/>
        </w:rPr>
        <w:t xml:space="preserve"> climate-smart agricultural technologies since they  are better at analyzing technology information than </w:t>
      </w:r>
      <w:r>
        <w:rPr>
          <w:sz w:val="24"/>
          <w:szCs w:val="24"/>
        </w:rPr>
        <w:t xml:space="preserve">farmers who are young </w:t>
      </w:r>
      <w:r w:rsidRPr="008E4C1A">
        <w:rPr>
          <w:sz w:val="24"/>
          <w:szCs w:val="24"/>
        </w:rPr>
        <w:t>because they have more knowledge and experience dealing with climate-related shocks over time</w:t>
      </w:r>
      <w:r w:rsidRPr="002370A3">
        <w:rPr>
          <w:sz w:val="24"/>
          <w:szCs w:val="24"/>
        </w:rPr>
        <w:t>.</w:t>
      </w:r>
      <w:r>
        <w:rPr>
          <w:sz w:val="24"/>
          <w:szCs w:val="24"/>
        </w:rPr>
        <w:t xml:space="preserve"> </w:t>
      </w:r>
      <w:r w:rsidRPr="003B31B4">
        <w:rPr>
          <w:sz w:val="24"/>
          <w:szCs w:val="24"/>
        </w:rPr>
        <w:t xml:space="preserve">According to </w:t>
      </w:r>
      <w:r w:rsidRPr="007E1DFE">
        <w:rPr>
          <w:sz w:val="24"/>
          <w:szCs w:val="24"/>
        </w:rPr>
        <w:fldChar w:fldCharType="begin" w:fldLock="1"/>
      </w:r>
      <w:r w:rsidRPr="007E1DFE">
        <w:rPr>
          <w:sz w:val="24"/>
          <w:szCs w:val="24"/>
        </w:rPr>
        <w:instrText>ADDIN CSL_CITATION {"citationItems":[{"id":"ITEM-1","itemData":{"DOI":"10.1016/j.jrurstud.2020.01.005","ISSN":"07430167","abstract":"To analyse the adoption of drones in agriculture as the latest tool added to the set of precision agriculture technologies, this paper makes use of a novel application of the trans-theoretical model of behavioural change by analysing a sample of 167 large-scale German farmers collected in 2019. The model provides a gradual measure of farmers' decision making with respect to the adoption of drones, which gives more detailed insight into farmers' adoption processes than the more common approach of applied binary classifications. Ordinal logit regression results show that, among other factors, farmers' age, precision agriculture technology literacy and farm size affect farmers’ adoption process. Thus, this paper contributes to the literature by identifying key determinants of the drone adoption process in agriculture. Furthermore, this study provides information about the fields of drone application as well as reasons that oppose the usage of drones by farmers. The results are of interest for policy makers and suppliers of drones.","author":[{"dropping-particle":"","family":"Michels","given":"Marius","non-dropping-particle":"","parse-names":false,"suffix":""},{"dropping-particle":"","family":"Hobe","given":"Cord Friedrich","non-dropping-particle":"von","parse-names":false,"suffix":""},{"dropping-particle":"","family":"Musshoff","given":"Oliver","non-dropping-particle":"","parse-names":false,"suffix":""}],"container-title":"Journal of Rural Studies","id":"ITEM-1","issue":"October 2017","issued":{"date-parts":[["2020"]]},"page":"80-88","publisher":"Elsevier","title":"A trans-theoretical model for the adoption of drones by large-scale German farmers","type":"article-journal","volume":"75"},"uris":["http://www.mendeley.com/documents/?uuid=5ed45f62-b3b6-4864-bdb6-d01dee8009b8"]}],"mendeley":{"formattedCitation":"(Michels et al., 2020)","plainTextFormattedCitation":"(Michels et al., 2020)","previouslyFormattedCitation":"(Michels et al., 2020)"},"properties":{"noteIndex":0},"schema":"https://github.com/citation-style-language/schema/raw/master/csl-citation.json"}</w:instrText>
      </w:r>
      <w:r w:rsidRPr="007E1DFE">
        <w:rPr>
          <w:sz w:val="24"/>
          <w:szCs w:val="24"/>
        </w:rPr>
        <w:fldChar w:fldCharType="separate"/>
      </w:r>
      <w:r w:rsidRPr="007E1DFE">
        <w:rPr>
          <w:noProof/>
          <w:sz w:val="24"/>
          <w:szCs w:val="24"/>
        </w:rPr>
        <w:t xml:space="preserve">Michels </w:t>
      </w:r>
      <w:r w:rsidRPr="00C04FA1">
        <w:rPr>
          <w:i/>
          <w:iCs/>
          <w:noProof/>
          <w:sz w:val="24"/>
          <w:szCs w:val="24"/>
        </w:rPr>
        <w:t>et al.</w:t>
      </w:r>
      <w:r w:rsidRPr="007E1DFE">
        <w:rPr>
          <w:noProof/>
          <w:sz w:val="24"/>
          <w:szCs w:val="24"/>
        </w:rPr>
        <w:t xml:space="preserve"> </w:t>
      </w:r>
      <w:r>
        <w:rPr>
          <w:noProof/>
          <w:sz w:val="24"/>
          <w:szCs w:val="24"/>
        </w:rPr>
        <w:t>(</w:t>
      </w:r>
      <w:r w:rsidRPr="007E1DFE">
        <w:rPr>
          <w:noProof/>
          <w:sz w:val="24"/>
          <w:szCs w:val="24"/>
        </w:rPr>
        <w:t>2020)</w:t>
      </w:r>
      <w:r w:rsidRPr="007E1DFE">
        <w:rPr>
          <w:sz w:val="24"/>
          <w:szCs w:val="24"/>
        </w:rPr>
        <w:fldChar w:fldCharType="end"/>
      </w:r>
      <w:r>
        <w:rPr>
          <w:sz w:val="24"/>
          <w:szCs w:val="24"/>
        </w:rPr>
        <w:t>, elderly</w:t>
      </w:r>
      <w:r w:rsidRPr="003B31B4">
        <w:rPr>
          <w:sz w:val="24"/>
          <w:szCs w:val="24"/>
        </w:rPr>
        <w:t xml:space="preserve"> farmers </w:t>
      </w:r>
      <w:r>
        <w:rPr>
          <w:sz w:val="24"/>
          <w:szCs w:val="24"/>
        </w:rPr>
        <w:t xml:space="preserve">exhibit </w:t>
      </w:r>
      <w:r w:rsidRPr="003B31B4">
        <w:rPr>
          <w:sz w:val="24"/>
          <w:szCs w:val="24"/>
        </w:rPr>
        <w:t xml:space="preserve"> limited </w:t>
      </w:r>
      <w:r>
        <w:rPr>
          <w:sz w:val="24"/>
          <w:szCs w:val="24"/>
        </w:rPr>
        <w:t>time span</w:t>
      </w:r>
      <w:r w:rsidRPr="003B31B4">
        <w:rPr>
          <w:sz w:val="24"/>
          <w:szCs w:val="24"/>
        </w:rPr>
        <w:t xml:space="preserve"> horizons and are less </w:t>
      </w:r>
      <w:r>
        <w:rPr>
          <w:sz w:val="24"/>
          <w:szCs w:val="24"/>
        </w:rPr>
        <w:t xml:space="preserve">prepared to put up </w:t>
      </w:r>
      <w:r w:rsidRPr="003B31B4">
        <w:rPr>
          <w:sz w:val="24"/>
          <w:szCs w:val="24"/>
        </w:rPr>
        <w:t>with steep learning cycles associated with new technology than younger farmers. This has a detrimental impact on the</w:t>
      </w:r>
      <w:r>
        <w:rPr>
          <w:sz w:val="24"/>
          <w:szCs w:val="24"/>
        </w:rPr>
        <w:t xml:space="preserve"> process of adoption</w:t>
      </w:r>
      <w:r w:rsidRPr="003B31B4">
        <w:rPr>
          <w:sz w:val="24"/>
          <w:szCs w:val="24"/>
        </w:rPr>
        <w:t>.</w:t>
      </w:r>
    </w:p>
    <w:p w14:paraId="022C5FC5" w14:textId="69879FA9" w:rsidR="00A94986" w:rsidRDefault="00A94986" w:rsidP="00A94986">
      <w:pPr>
        <w:spacing w:before="240" w:after="240" w:line="360" w:lineRule="auto"/>
        <w:jc w:val="both"/>
        <w:rPr>
          <w:sz w:val="24"/>
          <w:szCs w:val="24"/>
        </w:rPr>
      </w:pPr>
      <w:r w:rsidRPr="003B31B4">
        <w:rPr>
          <w:sz w:val="24"/>
          <w:szCs w:val="24"/>
        </w:rPr>
        <w:t xml:space="preserve">Numerous </w:t>
      </w:r>
      <w:r>
        <w:rPr>
          <w:sz w:val="24"/>
          <w:szCs w:val="24"/>
        </w:rPr>
        <w:t xml:space="preserve">research </w:t>
      </w:r>
      <w:r w:rsidRPr="003B31B4">
        <w:rPr>
          <w:sz w:val="24"/>
          <w:szCs w:val="24"/>
        </w:rPr>
        <w:t xml:space="preserve">have indicated that </w:t>
      </w:r>
      <w:r w:rsidR="004015C7">
        <w:rPr>
          <w:sz w:val="24"/>
          <w:szCs w:val="24"/>
        </w:rPr>
        <w:t>farmer’ decisions to use agricultural interventions  is affected by farm size</w:t>
      </w:r>
      <w:r w:rsidRPr="003B31B4">
        <w:rPr>
          <w:sz w:val="24"/>
          <w:szCs w:val="24"/>
        </w:rPr>
        <w:t xml:space="preserve">, primarily </w:t>
      </w:r>
      <w:r w:rsidR="00D95E95">
        <w:rPr>
          <w:sz w:val="24"/>
          <w:szCs w:val="24"/>
        </w:rPr>
        <w:t>as a result</w:t>
      </w:r>
      <w:r w:rsidRPr="003B31B4">
        <w:rPr>
          <w:sz w:val="24"/>
          <w:szCs w:val="24"/>
        </w:rPr>
        <w:t xml:space="preserve"> of scale economies </w:t>
      </w:r>
      <w:r w:rsidRPr="007E1DFE">
        <w:rPr>
          <w:sz w:val="24"/>
          <w:szCs w:val="24"/>
        </w:rPr>
        <w:fldChar w:fldCharType="begin" w:fldLock="1"/>
      </w:r>
      <w:r w:rsidRPr="007E1DFE">
        <w:rPr>
          <w:sz w:val="24"/>
          <w:szCs w:val="24"/>
        </w:rPr>
        <w:instrText>ADDIN CSL_CITATION {"citationItems":[{"id":"ITEM-1","itemData":{"DOI":"10.1016/j.jrurstud.2020.01.005","ISSN":"07430167","abstract":"To analyse the adoption of drones in agriculture as the latest tool added to the set of precision agriculture technologies, this paper makes use of a novel application of the trans-theoretical model of behavioural change by analysing a sample of 167 large-scale German farmers collected in 2019. The model provides a gradual measure of farmers' decision making with respect to the adoption of drones, which gives more detailed insight into farmers' adoption processes than the more common approach of applied binary classifications. Ordinal logit regression results show that, among other factors, farmers' age, precision agriculture technology literacy and farm size affect farmers’ adoption process. Thus, this paper contributes to the literature by identifying key determinants of the drone adoption process in agriculture. Furthermore, this study provides information about the fields of drone application as well as reasons that oppose the usage of drones by farmers. The results are of interest for policy makers and suppliers of drones.","author":[{"dropping-particle":"","family":"Michels","given":"Marius","non-dropping-particle":"","parse-names":false,"suffix":""},{"dropping-particle":"","family":"Hobe","given":"Cord Friedrich","non-dropping-particle":"von","parse-names":false,"suffix":""},{"dropping-particle":"","family":"Musshoff","given":"Oliver","non-dropping-particle":"","parse-names":false,"suffix":""}],"container-title":"Journal of Rural Studies","id":"ITEM-1","issue":"October 2017","issued":{"date-parts":[["2020"]]},"page":"80-88","publisher":"Elsevier","title":"A trans-theoretical model for the adoption of drones by large-scale German farmers","type":"article-journal","volume":"75"},"uris":["http://www.mendeley.com/documents/?uuid=5ed45f62-b3b6-4864-bdb6-d01dee8009b8"]}],"mendeley":{"formattedCitation":"(Michels et al., 2020)","plainTextFormattedCitation":"(Michels et al., 2020)","previouslyFormattedCitation":"(Michels et al., 2020)"},"properties":{"noteIndex":0},"schema":"https://github.com/citation-style-language/schema/raw/master/csl-citation.json"}</w:instrText>
      </w:r>
      <w:r w:rsidRPr="007E1DFE">
        <w:rPr>
          <w:sz w:val="24"/>
          <w:szCs w:val="24"/>
        </w:rPr>
        <w:fldChar w:fldCharType="separate"/>
      </w:r>
      <w:r w:rsidRPr="007E1DFE">
        <w:rPr>
          <w:noProof/>
          <w:sz w:val="24"/>
          <w:szCs w:val="24"/>
        </w:rPr>
        <w:t xml:space="preserve">(Michels </w:t>
      </w:r>
      <w:r w:rsidRPr="006805E8">
        <w:rPr>
          <w:i/>
          <w:iCs/>
          <w:noProof/>
          <w:sz w:val="24"/>
          <w:szCs w:val="24"/>
        </w:rPr>
        <w:t>et al</w:t>
      </w:r>
      <w:r w:rsidRPr="007E1DFE">
        <w:rPr>
          <w:noProof/>
          <w:sz w:val="24"/>
          <w:szCs w:val="24"/>
        </w:rPr>
        <w:t>., 2020)</w:t>
      </w:r>
      <w:r w:rsidRPr="007E1DFE">
        <w:rPr>
          <w:sz w:val="24"/>
          <w:szCs w:val="24"/>
        </w:rPr>
        <w:fldChar w:fldCharType="end"/>
      </w:r>
      <w:r w:rsidRPr="007E1DFE">
        <w:rPr>
          <w:sz w:val="24"/>
          <w:szCs w:val="24"/>
        </w:rPr>
        <w:t xml:space="preserve">. </w:t>
      </w:r>
      <w:r w:rsidRPr="003B31B4">
        <w:rPr>
          <w:sz w:val="24"/>
          <w:szCs w:val="24"/>
        </w:rPr>
        <w:t xml:space="preserve">Farm size affects the use of scale-dependent technologies </w:t>
      </w:r>
      <w:r w:rsidRPr="007E1DFE">
        <w:rPr>
          <w:sz w:val="24"/>
          <w:szCs w:val="24"/>
        </w:rPr>
        <w:fldChar w:fldCharType="begin" w:fldLock="1"/>
      </w:r>
      <w:r w:rsidRPr="007E1DFE">
        <w:rPr>
          <w:sz w:val="24"/>
          <w:szCs w:val="24"/>
        </w:rPr>
        <w:instrText>ADDIN CSL_CITATION {"citationItems":[{"id":"ITEM-1","itemData":{"DOI":"10.1016/j.heliyon.2021.e07217","ISBN":"1473300800","ISSN":"24058440","abstract":"Degraded landscapes and soil water stress are long-standing problems to smallholder agriculture in the drylands. Despite the important roles of zai technology in restoring degraded landscapes and improving agricultural productivity, the technology is yet to be adopted to its fullest extent. This can be attributed to gender-linked disparities in agricultural technology utilization. The study, therefore, sought to determine gender-specific determinants of zai technology choice and use-intensity. A multistage sampling technique was employed in randomly selecting 133 female-headed households and 267 male-headed households in Tharaka South sub-county. Quantitative data were collected in a cross-sectional survey using an interviewer-administered questionnaire. Using sex-disaggregated data, Chi-square and t-test statistic were employed to test the statistical significance of dummy and mean value of continuous variables, respectively. Gender specific determinants of zai technology choice and use-intensity were determined using the Heckman-two-step econometric model. The results revealed that, more women farmers (44%) were using zai technology as compared to men (38%). Among women farmers, total cultivated land, access to animal-drawn farm implements, and group membership had an influence on zai technology choice. For men, total cultivated land, group membership and access to extension services positively influenced choice of zai technology. With regard to zai technology use-intensity, total land cultivated, livestock densities, group membership and frequency of trainings on soil and water management were important determinants among women farmers. For men, zai technology use-intensity was determined by total cultivated land and farmers’ perceptions on soil erosion. We recommend that, gender-sensitive farm-level policies oriented towards farmer socioeconomic profiles are important deliberations towards choice and intense application of soil and water conservation strategies such as the zai technology.","author":[{"dropping-particle":"","family":"Ndeke","given":"Amos Mwenda","non-dropping-particle":"","parse-names":false,"suffix":""},{"dropping-particle":"","family":"Mugwe","given":"Jayne Njeri","non-dropping-particle":"","parse-names":false,"suffix":""},{"dropping-particle":"","family":"Mogaka","given":"Hezron","non-dropping-particle":"","parse-names":false,"suffix":""},{"dropping-particle":"","family":"Nyabuga","given":"George","non-dropping-particle":"","parse-names":false,"suffix":""},{"dropping-particle":"","family":"Kiboi","given":"Milka","non-dropping-particle":"","parse-names":false,"suffix":""},{"dropping-particle":"","family":"Ngetich","given":"Felix","non-dropping-particle":"","parse-names":false,"suffix":""},{"dropping-particle":"","family":"Mucheru-Muna","given":"Monicah","non-dropping-particle":"","parse-names":false,"suffix":""},{"dropping-particle":"","family":"Sijali","given":"Isaya","non-dropping-particle":"","parse-names":false,"suffix":""},{"dropping-particle":"","family":"Mugendi","given":"Daniel","non-dropping-particle":"","parse-names":false,"suffix":""}],"container-title":"Heliyon","id":"ITEM-1","issue":"6","issued":{"date-parts":[["2021"]]},"page":"e07217","publisher":"Elsevier Ltd","title":"Gender-specific determinants of Zai technology use intensity for improved soil water management in the drylands of Upper Eastern Kenya","type":"article-journal","volume":"7"},"uris":["http://www.mendeley.com/documents/?uuid=be2d156b-e3e4-49c9-a37d-5779c37c7b51"]}],"mendeley":{"formattedCitation":"(Ndeke et al., 2021)","plainTextFormattedCitation":"(Ndeke et al., 2021)","previouslyFormattedCitation":"(Ndeke et al., 2021)"},"properties":{"noteIndex":0},"schema":"https://github.com/citation-style-language/schema/raw/master/csl-citation.json"}</w:instrText>
      </w:r>
      <w:r w:rsidRPr="007E1DFE">
        <w:rPr>
          <w:sz w:val="24"/>
          <w:szCs w:val="24"/>
        </w:rPr>
        <w:fldChar w:fldCharType="separate"/>
      </w:r>
      <w:r w:rsidRPr="007E1DFE">
        <w:rPr>
          <w:noProof/>
          <w:sz w:val="24"/>
          <w:szCs w:val="24"/>
        </w:rPr>
        <w:t xml:space="preserve">(Ndeke </w:t>
      </w:r>
      <w:r w:rsidRPr="008E5C57">
        <w:rPr>
          <w:i/>
          <w:iCs/>
          <w:noProof/>
          <w:sz w:val="24"/>
          <w:szCs w:val="24"/>
        </w:rPr>
        <w:t>et al</w:t>
      </w:r>
      <w:r w:rsidRPr="007E1DFE">
        <w:rPr>
          <w:noProof/>
          <w:sz w:val="24"/>
          <w:szCs w:val="24"/>
        </w:rPr>
        <w:t>., 2021)</w:t>
      </w:r>
      <w:r w:rsidRPr="007E1DFE">
        <w:rPr>
          <w:sz w:val="24"/>
          <w:szCs w:val="24"/>
        </w:rPr>
        <w:fldChar w:fldCharType="end"/>
      </w:r>
      <w:r>
        <w:rPr>
          <w:sz w:val="24"/>
          <w:szCs w:val="24"/>
        </w:rPr>
        <w:t xml:space="preserve">. Following </w:t>
      </w:r>
      <w:r w:rsidRPr="007E1DFE">
        <w:rPr>
          <w:sz w:val="24"/>
          <w:szCs w:val="24"/>
        </w:rPr>
        <w:fldChar w:fldCharType="begin" w:fldLock="1"/>
      </w:r>
      <w:r>
        <w:rPr>
          <w:sz w:val="24"/>
          <w:szCs w:val="24"/>
        </w:rPr>
        <w:instrText>ADDIN CSL_CITATION {"citationItems":[{"id":"ITEM-1","itemData":{"DOI":"10.3390/agriculture11121222","ISSN":"20770472","abstract":"The adoption of climate-smart irrigation technologies amongst smallholder farmers generally remains low beside their role in combating food and nutrition security in a society and in climate change adaptation strategies. This study identified the factors influencing smallholder farmers’ decision to adopt Climate Smart Irrigation Technologies (CSIT) in the Limpopo Province of South Africa. Data were collected through the completion of a face-to-face structured questionnaire by 100 smallholder farmers selected through convenience and purposive sampling. A probit regression and OLS model were used to identify factors that influence the smallholder farmer’s decision to adopt CSIT and the level of adoption. The results indicated that only 46% of the smallholder farmers adopted climate-smart irrigation technologies and suggested that adoption is influenced positively by factors such as gender, age, district, farm size, staple food production and knowledge on CSIT. There is an urgent need for related stakeholders to transform the smallholder farmer subsector through improved extension services, training, adopting resilient crop varieties, promoting underutilized and nutrient-dense crops adapted to harsh local conditions, and other interventions. This should be done by promoting awareness to smallholder farmers regarding these interventions and new technologies that have the potential to improve rural livelihoods and enhance resilience and adaptation.","author":[{"dropping-particle":"","family":"Serote","given":"Batizi","non-dropping-particle":"","parse-names":false,"suffix":""},{"dropping-particle":"","family":"Mokgehle","given":"Salmina","non-dropping-particle":"","parse-names":false,"suffix":""},{"dropping-particle":"Du","family":"Plooy","given":"Christian","non-dropping-particle":"","parse-names":false,"suffix":""},{"dropping-particle":"","family":"Mpandeli","given":"Sylvester","non-dropping-particle":"","parse-names":false,"suffix":""},{"dropping-particle":"","family":"Nhamo","given":"Luxon","non-dropping-particle":"","parse-names":false,"suffix":""},{"dropping-particle":"","family":"Senyolo","given":"Grany","non-dropping-particle":"","parse-names":false,"suffix":""}],"container-title":"Agriculture","id":"ITEM-1","issue":"12","issued":{"date-parts":[["2021"]]},"page":"1-17","title":"Factors influencing the adoption of climate-smart irrigation technologies for sustainable crop productivity by smallholder farmers in arid areas of South Africa","type":"article-journal","volume":"11"},"uris":["http://www.mendeley.com/documents/?uuid=6725c520-a5a0-4c41-9b0d-644aad39819d"]}],"mendeley":{"formattedCitation":"(Serote et al., 2021)","manualFormatting":"Serote et al. (2021)","plainTextFormattedCitation":"(Serote et al., 2021)","previouslyFormattedCitation":"(Serote et al., 2021)"},"properties":{"noteIndex":0},"schema":"https://github.com/citation-style-language/schema/raw/master/csl-citation.json"}</w:instrText>
      </w:r>
      <w:r w:rsidRPr="007E1DFE">
        <w:rPr>
          <w:sz w:val="24"/>
          <w:szCs w:val="24"/>
        </w:rPr>
        <w:fldChar w:fldCharType="separate"/>
      </w:r>
      <w:r w:rsidRPr="007E1DFE">
        <w:rPr>
          <w:noProof/>
          <w:sz w:val="24"/>
          <w:szCs w:val="24"/>
        </w:rPr>
        <w:t xml:space="preserve">Serote </w:t>
      </w:r>
      <w:r w:rsidRPr="00977A61">
        <w:rPr>
          <w:i/>
          <w:iCs/>
          <w:noProof/>
          <w:sz w:val="24"/>
          <w:szCs w:val="24"/>
        </w:rPr>
        <w:t>et al</w:t>
      </w:r>
      <w:r w:rsidRPr="007E1DFE">
        <w:rPr>
          <w:noProof/>
          <w:sz w:val="24"/>
          <w:szCs w:val="24"/>
        </w:rPr>
        <w:t xml:space="preserve">. </w:t>
      </w:r>
      <w:r>
        <w:rPr>
          <w:noProof/>
          <w:sz w:val="24"/>
          <w:szCs w:val="24"/>
        </w:rPr>
        <w:t>(</w:t>
      </w:r>
      <w:r w:rsidRPr="007E1DFE">
        <w:rPr>
          <w:noProof/>
          <w:sz w:val="24"/>
          <w:szCs w:val="24"/>
        </w:rPr>
        <w:t>2021)</w:t>
      </w:r>
      <w:r w:rsidRPr="007E1DFE">
        <w:rPr>
          <w:sz w:val="24"/>
          <w:szCs w:val="24"/>
        </w:rPr>
        <w:fldChar w:fldCharType="end"/>
      </w:r>
      <w:r>
        <w:rPr>
          <w:sz w:val="24"/>
          <w:szCs w:val="24"/>
        </w:rPr>
        <w:t xml:space="preserve">, </w:t>
      </w:r>
      <w:r w:rsidRPr="003B31B4">
        <w:rPr>
          <w:sz w:val="24"/>
          <w:szCs w:val="24"/>
        </w:rPr>
        <w:t xml:space="preserve"> a </w:t>
      </w:r>
      <w:r w:rsidR="00E530BE">
        <w:rPr>
          <w:sz w:val="24"/>
          <w:szCs w:val="24"/>
        </w:rPr>
        <w:t xml:space="preserve">positive </w:t>
      </w:r>
      <w:r w:rsidRPr="003B31B4">
        <w:rPr>
          <w:sz w:val="24"/>
          <w:szCs w:val="24"/>
        </w:rPr>
        <w:t xml:space="preserve">effect of farm size in their study on </w:t>
      </w:r>
      <w:r w:rsidR="00A376DE">
        <w:rPr>
          <w:sz w:val="24"/>
          <w:szCs w:val="24"/>
        </w:rPr>
        <w:t>assessing</w:t>
      </w:r>
      <w:r>
        <w:rPr>
          <w:sz w:val="24"/>
          <w:szCs w:val="24"/>
        </w:rPr>
        <w:t xml:space="preserve"> the </w:t>
      </w:r>
      <w:r w:rsidR="00A376DE">
        <w:rPr>
          <w:sz w:val="24"/>
          <w:szCs w:val="24"/>
        </w:rPr>
        <w:t xml:space="preserve">influencing </w:t>
      </w:r>
      <w:r>
        <w:rPr>
          <w:sz w:val="24"/>
          <w:szCs w:val="24"/>
        </w:rPr>
        <w:t xml:space="preserve">factors of </w:t>
      </w:r>
      <w:r w:rsidR="00A376DE">
        <w:rPr>
          <w:sz w:val="24"/>
          <w:szCs w:val="24"/>
        </w:rPr>
        <w:t xml:space="preserve">adopting </w:t>
      </w:r>
      <w:r w:rsidRPr="003B31B4">
        <w:rPr>
          <w:sz w:val="24"/>
          <w:szCs w:val="24"/>
        </w:rPr>
        <w:t>climate</w:t>
      </w:r>
      <w:r>
        <w:rPr>
          <w:sz w:val="24"/>
          <w:szCs w:val="24"/>
        </w:rPr>
        <w:t>-</w:t>
      </w:r>
      <w:r w:rsidRPr="003B31B4">
        <w:rPr>
          <w:sz w:val="24"/>
          <w:szCs w:val="24"/>
        </w:rPr>
        <w:t>smart agricultur</w:t>
      </w:r>
      <w:r w:rsidR="0001309B">
        <w:rPr>
          <w:sz w:val="24"/>
          <w:szCs w:val="24"/>
        </w:rPr>
        <w:t>e</w:t>
      </w:r>
      <w:r w:rsidRPr="003B31B4">
        <w:rPr>
          <w:sz w:val="24"/>
          <w:szCs w:val="24"/>
        </w:rPr>
        <w:t xml:space="preserve"> technologies for sustainable crop productivity</w:t>
      </w:r>
      <w:r>
        <w:rPr>
          <w:sz w:val="24"/>
          <w:szCs w:val="24"/>
        </w:rPr>
        <w:t xml:space="preserve"> was determined</w:t>
      </w:r>
      <w:r w:rsidRPr="003B31B4">
        <w:rPr>
          <w:sz w:val="24"/>
          <w:szCs w:val="24"/>
        </w:rPr>
        <w:t>.</w:t>
      </w:r>
      <w:r>
        <w:rPr>
          <w:sz w:val="24"/>
          <w:szCs w:val="24"/>
        </w:rPr>
        <w:t xml:space="preserve"> </w:t>
      </w:r>
      <w:r w:rsidRPr="00546AF3">
        <w:rPr>
          <w:sz w:val="24"/>
          <w:szCs w:val="24"/>
        </w:rPr>
        <w:t xml:space="preserve">According to </w:t>
      </w:r>
      <w:r w:rsidRPr="007E1DFE">
        <w:rPr>
          <w:sz w:val="24"/>
          <w:szCs w:val="24"/>
        </w:rPr>
        <w:fldChar w:fldCharType="begin" w:fldLock="1"/>
      </w:r>
      <w:r>
        <w:rPr>
          <w:sz w:val="24"/>
          <w:szCs w:val="24"/>
        </w:rPr>
        <w:instrText>ADDIN CSL_CITATION {"citationItems":[{"id":"ITEM-1","itemData":{"DOI":"10.1016/j.heliyon.2020.e03867","ISSN":"24058440","abstract":"Climate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equannt","non-dropping-particle":"","parse-names":false,"suffix":""},{"dropping-particle":"","family":"Yirga","given":"Fikadu","non-dropping-particle":"","parse-names":false,"suffix":""},{"dropping-particle":"","family":"Haile","given":"Mebrahtu","non-dropping-particle":"","parse-names":false,"suffix":""},{"dropping-particle":"","family":"Tquabo","given":"Filmon","non-dropping-particle":"","parse-names":false,"suffix":""}],"container-title":"Heliyon","id":"ITEM-1","issue":"4","issued":{"date-parts":[["2020"]]},"page":"e03867","publisher":"Elsevier Ltd","title":"Farmers' choices and factors affecting adoption of climate change adaptation strategies: evidence from northwestern Ethiopia","type":"article-journal","volume":"6"},"uris":["http://www.mendeley.com/documents/?uuid=69bc088c-b1b4-408b-b7ea-19cfdc3c36a6"]},{"id":"ITEM-2","itemData":{"DOI":"10.1108/AFR-11-2019-0121","ISSN":"20416326","abstract":"Purpose: Precision technologies have been available at the farm level for decades. Some technologies have been readily adopted, while the adoption of other technologies has been slower. The purpose of this study is to examine the factors influencing farmers' time-to-adoption decisions as duration between year of commercialization of precision agriculture (PA) technologies and year of adoption, at the farm level. Design/methodology/approach: Time-to-adoption, which is the difference in years between technologies becoming commercially available and the year of adoption was determined using non-parametric duration analysis, and the impact of specific farm/farmer characteristics on time-to-adoption were estimated using a semi-parametric Cox proportional-hazard (CPH) model, based on a panel dataset of 316 Kansas farms from 2002 to 2018. Findings: The findings indicate that, time-to-adoption for embodied-knowledge technologies such as automated guidance and section control were statistically shorter than for information-intensive technologies such as yield monitors, precision soil sampling and variable rate fertility. Duration was indirectly (directly) proportional to commercialization date of embodied-knowledge (information-intensive) technology. More so, time-to-adoption statistically differed among technologies within these two broad categories. Time-to-adoption varies across farm location and between both types of technologies. Millennial farmers are more likely to adopt both types of technologies sooner compared to baby boomers. Net farm income, percentage changes in debt-to-asset ratio, corn to total crop acres and machinery investment had no significant impact on the time-to-adoption for both information-intensive and embodied-knowledge technologies. On the other hand, while variations exist, time-to-adoption of PA technologies is mainly driven by location of farm, generation of farmer, number of workers, years of farming experience, total acres cropped and the cost of crop insurance. Originality/value: This study investigates how the financial position of farms, amongst other important factors might influence time-to-adoption of PA technologies. Results are useful to extension personnel and retailers for planning marketing or farm outreach programs taking into consideration that, time-to-adoption differs across regions and by specific characteristics, key amongst them: generation of farmer, number of workers, years of farming experience, total acres c…","author":[{"dropping-particle":"","family":"Ofori","given":"Eric","non-dropping-particle":"","parse-names":false,"suffix":""},{"dropping-particle":"","family":"Griffin","given":"Terry","non-dropping-particle":"","parse-names":false,"suffix":""},{"dropping-particle":"","family":"Yeager","given":"Elizabeth","non-dropping-particle":"","parse-names":false,"suffix":""}],"container-title":"Agricultural Finance Review","id":"ITEM-2","issue":"5","issued":{"date-parts":[["2020"]]},"page":"647-664","title":"Duration analyses of precision agriculture technology adoption: what's influencing farmers' time-to-adoption decisions?","type":"article-journal","volume":"80"},"uris":["http://www.mendeley.com/documents/?uuid=c9ca0fb6-25aa-4e48-a95f-c5987d3eb771"]}],"mendeley":{"formattedCitation":"(Marie et al., 2020; Ofori et al., 2020)","plainTextFormattedCitation":"(Marie et al., 2020; Ofori et al., 2020)","previouslyFormattedCitation":"(Marie et al., 2020; Ofori et al., 2020)"},"properties":{"noteIndex":0},"schema":"https://github.com/citation-style-language/schema/raw/master/csl-citation.json"}</w:instrText>
      </w:r>
      <w:r w:rsidRPr="007E1DFE">
        <w:rPr>
          <w:sz w:val="24"/>
          <w:szCs w:val="24"/>
        </w:rPr>
        <w:fldChar w:fldCharType="separate"/>
      </w:r>
      <w:r w:rsidRPr="007E1DFE">
        <w:rPr>
          <w:noProof/>
          <w:sz w:val="24"/>
          <w:szCs w:val="24"/>
        </w:rPr>
        <w:t xml:space="preserve">Marie </w:t>
      </w:r>
      <w:r w:rsidRPr="00304B1C">
        <w:rPr>
          <w:i/>
          <w:iCs/>
          <w:noProof/>
          <w:sz w:val="24"/>
          <w:szCs w:val="24"/>
        </w:rPr>
        <w:t>et al.</w:t>
      </w:r>
      <w:r w:rsidRPr="007E1DFE">
        <w:rPr>
          <w:noProof/>
          <w:sz w:val="24"/>
          <w:szCs w:val="24"/>
        </w:rPr>
        <w:t xml:space="preserve"> </w:t>
      </w:r>
      <w:r>
        <w:rPr>
          <w:noProof/>
          <w:sz w:val="24"/>
          <w:szCs w:val="24"/>
        </w:rPr>
        <w:t>(</w:t>
      </w:r>
      <w:r w:rsidRPr="007E1DFE">
        <w:rPr>
          <w:noProof/>
          <w:sz w:val="24"/>
          <w:szCs w:val="24"/>
        </w:rPr>
        <w:t>2020</w:t>
      </w:r>
      <w:r>
        <w:rPr>
          <w:noProof/>
          <w:sz w:val="24"/>
          <w:szCs w:val="24"/>
        </w:rPr>
        <w:t>)</w:t>
      </w:r>
      <w:r w:rsidRPr="007E1DFE">
        <w:rPr>
          <w:noProof/>
          <w:sz w:val="24"/>
          <w:szCs w:val="24"/>
        </w:rPr>
        <w:t xml:space="preserve">; Ofori </w:t>
      </w:r>
      <w:r w:rsidRPr="00304B1C">
        <w:rPr>
          <w:i/>
          <w:iCs/>
          <w:noProof/>
          <w:sz w:val="24"/>
          <w:szCs w:val="24"/>
        </w:rPr>
        <w:t>et al</w:t>
      </w:r>
      <w:r w:rsidRPr="007E1DFE">
        <w:rPr>
          <w:noProof/>
          <w:sz w:val="24"/>
          <w:szCs w:val="24"/>
        </w:rPr>
        <w:t xml:space="preserve">. </w:t>
      </w:r>
      <w:r>
        <w:rPr>
          <w:noProof/>
          <w:sz w:val="24"/>
          <w:szCs w:val="24"/>
        </w:rPr>
        <w:t>(</w:t>
      </w:r>
      <w:r w:rsidRPr="007E1DFE">
        <w:rPr>
          <w:noProof/>
          <w:sz w:val="24"/>
          <w:szCs w:val="24"/>
        </w:rPr>
        <w:t>2020)</w:t>
      </w:r>
      <w:r w:rsidRPr="007E1DFE">
        <w:rPr>
          <w:sz w:val="24"/>
          <w:szCs w:val="24"/>
        </w:rPr>
        <w:fldChar w:fldCharType="end"/>
      </w:r>
      <w:r>
        <w:rPr>
          <w:sz w:val="24"/>
          <w:szCs w:val="24"/>
        </w:rPr>
        <w:t xml:space="preserve">, </w:t>
      </w:r>
      <w:r w:rsidRPr="00934EC1">
        <w:rPr>
          <w:sz w:val="24"/>
          <w:szCs w:val="24"/>
        </w:rPr>
        <w:t>farm size influences the uptake and intensity of agricultural technologies in a favorable way</w:t>
      </w:r>
      <w:r w:rsidRPr="00546AF3">
        <w:rPr>
          <w:sz w:val="24"/>
          <w:szCs w:val="24"/>
        </w:rPr>
        <w:t xml:space="preserve">. However, </w:t>
      </w:r>
      <w:r w:rsidRPr="007E1DFE">
        <w:rPr>
          <w:sz w:val="24"/>
          <w:szCs w:val="24"/>
        </w:rPr>
        <w:fldChar w:fldCharType="begin" w:fldLock="1"/>
      </w:r>
      <w:r>
        <w:rPr>
          <w:sz w:val="24"/>
          <w:szCs w:val="24"/>
        </w:rPr>
        <w:instrText>ADDIN CSL_CITATION {"citationItems":[{"id":"ITEM-1","itemData":{"DOI":"10.1080/23322039.2021.1956774","ISSN":"23322039","abstract":"Laying the ground for the agricultural sector to derive development is critical and urgent in relieving majority of the poor out of poverty trap. This in turn calls the modernization of the agriculture sector through agricultural technology adoption. The major objective of the study is to assess the perception and determinants of agricultural technology adoption in North Shoa zone, Amhara regional state, Ethiopia. Data were collected from 796 farming households from four districts namely, Angolela Tera, Menz Gera, Minijar Shenkora and Moretna Jiru. For analysis purpose, t-test and binomial logistic model was employed. The result indicates that the likelihood of adopting improved seed, chemical fertilizer and irrigation is higher among households with higher age, greater years of schooling, large farm size, large livestock ownership and many extension contacts. Additionally, the likelihood of adopting these agricultural technologies is higher for household participating in non-farm income generating activities, having membership status in various social group and having access to credit. The likelihood of adopting the prevailing agricultural technologies also found higher for male- headed households as compared to female-headed ones. Distance to the nearest market also negatively and significantly affects the decision to adopt various agricultural technologies. The study suggested that the awareness of farmers concerning the available agricultural technologies should be raised through membership of different social group and frequent extension contact. On the other, promoting farmers to participate in off-farm income generation activities and creating access to credit service can reduce the financial constraint in purchasing and possessing new agricultural technologies.","author":[{"dropping-particle":"","family":"Massresha","given":"Solomon Estifanos","non-dropping-particle":"","parse-names":false,"suffix":""},{"dropping-particle":"","family":"Lema","given":"Tadesse Zenebe","non-dropping-particle":"","parse-names":false,"suffix":""},{"dropping-particle":"","family":"Neway","given":"Markew Mengiste","non-dropping-particle":"","parse-names":false,"suffix":""},{"dropping-particle":"","family":"Degu","given":"Wudineh Ayalew","non-dropping-particle":"","parse-names":false,"suffix":""}],"container-title":"Cogent Economics and Finance","id":"ITEM-1","issue":"1","issued":{"date-parts":[["2021"]]},"publisher":"Cogent","title":"Perception and determinants of agricultural technology adoption in North Shoa Zone, Amhara Regional State, Ethiopia","type":"article-journal","volume":"9"},"uris":["http://www.mendeley.com/documents/?uuid=bbcdad0a-c0bc-4063-8466-d2d4fd591bc5"]}],"mendeley":{"formattedCitation":"(Massresha et al., 2021)","manualFormatting":"Massresha et al. (2021)","plainTextFormattedCitation":"(Massresha et al., 2021)","previouslyFormattedCitation":"(Massresha et al., 2021)"},"properties":{"noteIndex":0},"schema":"https://github.com/citation-style-language/schema/raw/master/csl-citation.json"}</w:instrText>
      </w:r>
      <w:r w:rsidRPr="007E1DFE">
        <w:rPr>
          <w:sz w:val="24"/>
          <w:szCs w:val="24"/>
        </w:rPr>
        <w:fldChar w:fldCharType="separate"/>
      </w:r>
      <w:r w:rsidRPr="007E1DFE">
        <w:rPr>
          <w:noProof/>
          <w:sz w:val="24"/>
          <w:szCs w:val="24"/>
        </w:rPr>
        <w:t xml:space="preserve">Massresha </w:t>
      </w:r>
      <w:r w:rsidRPr="00157D8D">
        <w:rPr>
          <w:i/>
          <w:iCs/>
          <w:noProof/>
          <w:sz w:val="24"/>
          <w:szCs w:val="24"/>
        </w:rPr>
        <w:t>et al</w:t>
      </w:r>
      <w:r w:rsidRPr="007E1DFE">
        <w:rPr>
          <w:noProof/>
          <w:sz w:val="24"/>
          <w:szCs w:val="24"/>
        </w:rPr>
        <w:t xml:space="preserve">. </w:t>
      </w:r>
      <w:r>
        <w:rPr>
          <w:noProof/>
          <w:sz w:val="24"/>
          <w:szCs w:val="24"/>
        </w:rPr>
        <w:t>(</w:t>
      </w:r>
      <w:r w:rsidRPr="007E1DFE">
        <w:rPr>
          <w:noProof/>
          <w:sz w:val="24"/>
          <w:szCs w:val="24"/>
        </w:rPr>
        <w:t>2021)</w:t>
      </w:r>
      <w:r w:rsidRPr="007E1DFE">
        <w:rPr>
          <w:sz w:val="24"/>
          <w:szCs w:val="24"/>
        </w:rPr>
        <w:fldChar w:fldCharType="end"/>
      </w:r>
      <w:r>
        <w:rPr>
          <w:sz w:val="24"/>
          <w:szCs w:val="24"/>
        </w:rPr>
        <w:t xml:space="preserve">, reported </w:t>
      </w:r>
      <w:r w:rsidRPr="00546AF3">
        <w:rPr>
          <w:sz w:val="24"/>
          <w:szCs w:val="24"/>
        </w:rPr>
        <w:t xml:space="preserve">that </w:t>
      </w:r>
      <w:r>
        <w:rPr>
          <w:sz w:val="24"/>
          <w:szCs w:val="24"/>
        </w:rPr>
        <w:t xml:space="preserve">farm </w:t>
      </w:r>
      <w:r w:rsidRPr="00546AF3">
        <w:rPr>
          <w:sz w:val="24"/>
          <w:szCs w:val="24"/>
        </w:rPr>
        <w:t xml:space="preserve">size </w:t>
      </w:r>
      <w:r w:rsidR="00363A81">
        <w:rPr>
          <w:sz w:val="24"/>
          <w:szCs w:val="24"/>
        </w:rPr>
        <w:t xml:space="preserve">negatively </w:t>
      </w:r>
      <w:r w:rsidR="0063544D">
        <w:rPr>
          <w:sz w:val="24"/>
          <w:szCs w:val="24"/>
        </w:rPr>
        <w:t>impact</w:t>
      </w:r>
      <w:r w:rsidR="00363A81">
        <w:rPr>
          <w:sz w:val="24"/>
          <w:szCs w:val="24"/>
        </w:rPr>
        <w:t>ed</w:t>
      </w:r>
      <w:r w:rsidR="0063544D">
        <w:rPr>
          <w:sz w:val="24"/>
          <w:szCs w:val="24"/>
        </w:rPr>
        <w:t xml:space="preserve"> </w:t>
      </w:r>
      <w:r w:rsidRPr="00546AF3">
        <w:rPr>
          <w:sz w:val="24"/>
          <w:szCs w:val="24"/>
        </w:rPr>
        <w:t xml:space="preserve">on adoption </w:t>
      </w:r>
      <w:r>
        <w:rPr>
          <w:sz w:val="24"/>
          <w:szCs w:val="24"/>
        </w:rPr>
        <w:t xml:space="preserve">decisions </w:t>
      </w:r>
      <w:r w:rsidRPr="00546AF3">
        <w:rPr>
          <w:sz w:val="24"/>
          <w:szCs w:val="24"/>
        </w:rPr>
        <w:t>of agricultur</w:t>
      </w:r>
      <w:r>
        <w:rPr>
          <w:sz w:val="24"/>
          <w:szCs w:val="24"/>
        </w:rPr>
        <w:t>al</w:t>
      </w:r>
      <w:r w:rsidRPr="00546AF3">
        <w:rPr>
          <w:sz w:val="24"/>
          <w:szCs w:val="24"/>
        </w:rPr>
        <w:t xml:space="preserve"> technolog</w:t>
      </w:r>
      <w:r>
        <w:rPr>
          <w:sz w:val="24"/>
          <w:szCs w:val="24"/>
        </w:rPr>
        <w:t>ies</w:t>
      </w:r>
      <w:r w:rsidRPr="00546AF3">
        <w:rPr>
          <w:sz w:val="24"/>
          <w:szCs w:val="24"/>
        </w:rPr>
        <w:t xml:space="preserve">. The authors of the study </w:t>
      </w:r>
      <w:r>
        <w:rPr>
          <w:sz w:val="24"/>
          <w:szCs w:val="24"/>
        </w:rPr>
        <w:fldChar w:fldCharType="begin" w:fldLock="1"/>
      </w:r>
      <w:r>
        <w:rPr>
          <w:sz w:val="24"/>
          <w:szCs w:val="24"/>
        </w:rPr>
        <w:instrText>ADDIN CSL_CITATION {"citationItems":[{"id":"ITEM-1","itemData":{"DOI":"10.17170/kobra-202110144898","ISSN":"2197411X","abstract":"Access to irrigation is considered critical for agricultural growth in Bangladesh. Solar-powered irrigation system (SPIS) has emerged as a promising technology for sustainable irrigation practice in the country. This study reports the factors that affect the adoption process of SPIS in the farming community. It also explores the impact of SPIS projects on the livelihood status of the farmers. In this regard, 140 farmers were directly interviewed from the Meherpur district of Bangladesh. Random sampling techniques were followed, and probit model analysis was conducted to identify the socio-economic factors that affect the adoption process. Capital and composite livelihood indices were prepared to examine the impact of SPIS projects on farmers’ livelihood status. The result shows that education and extension services had a statistically positive effect on adoption. By contrast, access to credit, farm size, and off-farm income had a significantly negative impact on the adoption process. The result also shows that farmers using solar-powered irrigation technology had a better livelihood index in different indicators, i.e., human, social, natural, and technical capital, than diesel-powered irrigation system users","author":[{"dropping-particle":"","family":"Rana","given":"Md Jaber","non-dropping-particle":"","parse-names":false,"suffix":""},{"dropping-particle":"","family":"Kamruzzaman","given":"M.","non-dropping-particle":"","parse-names":false,"suffix":""},{"dropping-particle":"","family":"Oliver","given":"Md Moinul Hosain","non-dropping-particle":"","parse-names":false,"suffix":""},{"dropping-particle":"","family":"Akhi","given":"Kaynath","non-dropping-particle":"","parse-names":false,"suffix":""}],"container-title":"Future of Food: Journal on Food, Agriculture and Society","id":"ITEM-1","issue":"5","issued":{"date-parts":[["2021"]]},"title":"Influencing factors of adopting solar irrigation technology and its impact on farmers' livelihood. A case study in Bangladesh","type":"article-journal","volume":"9"},"uris":["http://www.mendeley.com/documents/?uuid=6c07fe95-7613-4fd8-8d31-c479b6425a5c"]}],"mendeley":{"formattedCitation":"(Rana et al., 2021)","manualFormatting":"Rana et al. (2021)","plainTextFormattedCitation":"(Rana et al., 2021)","previouslyFormattedCitation":"(Rana et al., 2021)"},"properties":{"noteIndex":0},"schema":"https://github.com/citation-style-language/schema/raw/master/csl-citation.json"}</w:instrText>
      </w:r>
      <w:r>
        <w:rPr>
          <w:sz w:val="24"/>
          <w:szCs w:val="24"/>
        </w:rPr>
        <w:fldChar w:fldCharType="separate"/>
      </w:r>
      <w:r w:rsidRPr="00784E29">
        <w:rPr>
          <w:noProof/>
          <w:sz w:val="24"/>
          <w:szCs w:val="24"/>
        </w:rPr>
        <w:t xml:space="preserve">Rana </w:t>
      </w:r>
      <w:r w:rsidRPr="00006E46">
        <w:rPr>
          <w:i/>
          <w:iCs/>
          <w:noProof/>
          <w:sz w:val="24"/>
          <w:szCs w:val="24"/>
        </w:rPr>
        <w:t>et al.</w:t>
      </w:r>
      <w:r>
        <w:rPr>
          <w:noProof/>
          <w:sz w:val="24"/>
          <w:szCs w:val="24"/>
        </w:rPr>
        <w:t xml:space="preserve"> (</w:t>
      </w:r>
      <w:r w:rsidRPr="00784E29">
        <w:rPr>
          <w:noProof/>
          <w:sz w:val="24"/>
          <w:szCs w:val="24"/>
        </w:rPr>
        <w:t>2021)</w:t>
      </w:r>
      <w:r>
        <w:rPr>
          <w:sz w:val="24"/>
          <w:szCs w:val="24"/>
        </w:rPr>
        <w:fldChar w:fldCharType="end"/>
      </w:r>
      <w:r>
        <w:rPr>
          <w:sz w:val="24"/>
          <w:szCs w:val="24"/>
        </w:rPr>
        <w:t xml:space="preserve">, </w:t>
      </w:r>
      <w:r w:rsidRPr="00546AF3">
        <w:rPr>
          <w:sz w:val="24"/>
          <w:szCs w:val="24"/>
        </w:rPr>
        <w:t xml:space="preserve">also discovered </w:t>
      </w:r>
      <w:r>
        <w:rPr>
          <w:sz w:val="24"/>
          <w:szCs w:val="24"/>
        </w:rPr>
        <w:t>an inverse correlation</w:t>
      </w:r>
      <w:r w:rsidRPr="00546AF3">
        <w:rPr>
          <w:sz w:val="24"/>
          <w:szCs w:val="24"/>
        </w:rPr>
        <w:t xml:space="preserve"> between farm size and the adoption</w:t>
      </w:r>
      <w:r>
        <w:rPr>
          <w:sz w:val="24"/>
          <w:szCs w:val="24"/>
        </w:rPr>
        <w:t xml:space="preserve"> decision</w:t>
      </w:r>
      <w:r w:rsidRPr="00546AF3">
        <w:rPr>
          <w:sz w:val="24"/>
          <w:szCs w:val="24"/>
        </w:rPr>
        <w:t xml:space="preserve"> of solar irrigation technology, hypothesizing that land owners are still hesitant to invest in a new innovation that is only being used on a small scale.</w:t>
      </w:r>
    </w:p>
    <w:p w14:paraId="7B62C8DA" w14:textId="46EAECA2" w:rsidR="00A94986" w:rsidRPr="002F3A9A" w:rsidRDefault="00A94986" w:rsidP="00A94986">
      <w:pPr>
        <w:spacing w:after="240" w:line="360" w:lineRule="auto"/>
        <w:jc w:val="both"/>
        <w:rPr>
          <w:sz w:val="24"/>
          <w:szCs w:val="24"/>
        </w:rPr>
      </w:pPr>
      <w:r w:rsidRPr="00166BE3">
        <w:rPr>
          <w:sz w:val="24"/>
          <w:szCs w:val="24"/>
        </w:rPr>
        <w:t xml:space="preserve">According to a number of studies, household size has a significant impact on whether agricultural innovations are adopted. There is a chance that family size will be taken into account when adopting irrigation technology because </w:t>
      </w:r>
      <w:r>
        <w:rPr>
          <w:sz w:val="24"/>
          <w:szCs w:val="24"/>
        </w:rPr>
        <w:t xml:space="preserve">size of the household is likely to be </w:t>
      </w:r>
      <w:r w:rsidRPr="00166BE3">
        <w:rPr>
          <w:sz w:val="24"/>
          <w:szCs w:val="24"/>
        </w:rPr>
        <w:t xml:space="preserve">a proxy for labor supply that could either drive adoption or hinder it </w:t>
      </w:r>
      <w:r>
        <w:rPr>
          <w:sz w:val="24"/>
          <w:szCs w:val="24"/>
        </w:rPr>
        <w:fldChar w:fldCharType="begin" w:fldLock="1"/>
      </w:r>
      <w:r>
        <w:rPr>
          <w:sz w:val="24"/>
          <w:szCs w:val="24"/>
        </w:rPr>
        <w:instrText>ADDIN CSL_CITATION {"citationItems":[{"id":"ITEM-1","itemData":{"DOI":"10.1016/j.iswcr.2020.10.007","ISSN":"20956339","abstract":"Despite the important roles of Sustainable Agricultural Practices (SAPs) in improving productivity, welfare, and food security of farming households, the adoption rates of SAPs have been perceived to be generally low, especially in developing countries. Using cross-sectional data collected from the 2015 Nigeria General Household Survey, this study examines the factors influencing the adoption of multiple SAPs, while also considering the drivers of the intensity of adoption of these practices. The methods of data analysis are based on the Multivariate probit and the Ordered probit models. The SAPs considered include improved seeds, inorganic fertilizer, mixed-cropping techniques, and organic manure. The empirical results show that farmers’ adoption of different SAPs and their intensity of use depend significantly on factors such as the age of household head, gender, education, household size, access to extension services, and household wealth status. Our findings imply that policymakers and agricultural development agencies should seek to maintain or increase household asset bases, and encourage both formal and informal training programme among farming households to facilitate the adoption of SAPs.","author":[{"dropping-particle":"","family":"Oyetunde-Usman","given":"Zainab","non-dropping-particle":"","parse-names":false,"suffix":""},{"dropping-particle":"","family":"Olagunju","given":"Kehinde Oluseyi","non-dropping-particle":"","parse-names":false,"suffix":""},{"dropping-particle":"","family":"Ogunpaimo","given":"Oyinlola Rafiat","non-dropping-particle":"","parse-names":false,"suffix":""}],"container-title":"International Soil and Water Conservation Research","id":"ITEM-1","issue":"2","issued":{"date-parts":[["2021"]]},"page":"241-248","title":"Determinants of adoption of multiple sustainable agricultural practices among smallholder farmers in Nigeria","type":"article-journal","volume":"9"},"uris":["http://www.mendeley.com/documents/?uuid=27ee192a-9895-4fcc-96fc-e37ef298a1c2"]}],"mendeley":{"formattedCitation":"(Oyetunde-Usman et al., 2021)","plainTextFormattedCitation":"(Oyetunde-Usman et al., 2021)","previouslyFormattedCitation":"(Oyetunde-Usman et al., 2021)"},"properties":{"noteIndex":0},"schema":"https://github.com/citation-style-language/schema/raw/master/csl-citation.json"}</w:instrText>
      </w:r>
      <w:r>
        <w:rPr>
          <w:sz w:val="24"/>
          <w:szCs w:val="24"/>
        </w:rPr>
        <w:fldChar w:fldCharType="separate"/>
      </w:r>
      <w:r w:rsidRPr="007A3A8B">
        <w:rPr>
          <w:noProof/>
          <w:sz w:val="24"/>
          <w:szCs w:val="24"/>
        </w:rPr>
        <w:t xml:space="preserve">(Oyetunde-Usman </w:t>
      </w:r>
      <w:r w:rsidRPr="00021C9C">
        <w:rPr>
          <w:i/>
          <w:iCs/>
          <w:noProof/>
          <w:sz w:val="24"/>
          <w:szCs w:val="24"/>
        </w:rPr>
        <w:t>et al</w:t>
      </w:r>
      <w:r w:rsidRPr="007A3A8B">
        <w:rPr>
          <w:noProof/>
          <w:sz w:val="24"/>
          <w:szCs w:val="24"/>
        </w:rPr>
        <w:t>., 2021)</w:t>
      </w:r>
      <w:r>
        <w:rPr>
          <w:sz w:val="24"/>
          <w:szCs w:val="24"/>
        </w:rPr>
        <w:fldChar w:fldCharType="end"/>
      </w:r>
      <w:r>
        <w:rPr>
          <w:sz w:val="24"/>
          <w:szCs w:val="24"/>
        </w:rPr>
        <w:t xml:space="preserve">. </w:t>
      </w:r>
      <w:r w:rsidRPr="00166BE3">
        <w:rPr>
          <w:sz w:val="24"/>
          <w:szCs w:val="24"/>
        </w:rPr>
        <w:t xml:space="preserve">For instance, </w:t>
      </w:r>
      <w:r>
        <w:rPr>
          <w:sz w:val="24"/>
          <w:szCs w:val="24"/>
        </w:rPr>
        <w:fldChar w:fldCharType="begin" w:fldLock="1"/>
      </w:r>
      <w:r>
        <w:rPr>
          <w:sz w:val="24"/>
          <w:szCs w:val="24"/>
        </w:rPr>
        <w:instrText>ADDIN CSL_CITATION {"citationItems":[{"id":"ITEM-1","itemData":{"DOI":"10.1080/23322039.2021.1969759","ISSN":"23322039","abstract":"This study examines the impacts of multiple agricultural technology adoption on poverty in rural Amhara region, Ethiopia. The study is based on Ethiopian socio economic survey of 2015/16. A total of 656 farm households were included. The study employed Multinomial Logit model to identify the determinants of adoption and Multinomial Endogenous Switching Models to measure the effect of adoption on poverty. The results revealed that educational level of the household head, family size, off-farm participation, livestock, extension visit, credit access, advisory service, plot distance, distance from market, distance from zonal town, and remittances are the major determinants of agricultural technology adoption decisions. The impact results revealed that adoption of multiple technologies increases consumption expenditure significantly, thereby reduces poverty. Moreover, adoption in package provides higher consumption than in isolation. Therefore, the study suggests that policies that promote wider adoption of alternative agricultural technologies at the regional and country level help to reduce poverty.","author":[{"dropping-particle":"","family":"Zegeye","given":"Mesele Belay","non-dropping-particle":"","parse-names":false,"suffix":""}],"container-title":"Cogent Economics and Finance","id":"ITEM-1","issue":"1","issued":{"date-parts":[["2021"]]},"publisher":"Cogent","title":"Adoption and Ex-post Impact of Agricultural Technologies on Rural Poverty: Evidence from Amhara Region, Ethiopia","type":"article-journal","volume":"9"},"uris":["http://www.mendeley.com/documents/?uuid=969b308b-aff2-4402-8367-cfc160cf8808"]}],"mendeley":{"formattedCitation":"(Zegeye, 2021)","manualFormatting":"Zegeye, (2021)","plainTextFormattedCitation":"(Zegeye, 2021)","previouslyFormattedCitation":"(Zegeye, 2021)"},"properties":{"noteIndex":0},"schema":"https://github.com/citation-style-language/schema/raw/master/csl-citation.json"}</w:instrText>
      </w:r>
      <w:r>
        <w:rPr>
          <w:sz w:val="24"/>
          <w:szCs w:val="24"/>
        </w:rPr>
        <w:fldChar w:fldCharType="separate"/>
      </w:r>
      <w:r w:rsidRPr="00E62607">
        <w:rPr>
          <w:noProof/>
          <w:sz w:val="24"/>
          <w:szCs w:val="24"/>
        </w:rPr>
        <w:t xml:space="preserve">Zegeye, </w:t>
      </w:r>
      <w:r>
        <w:rPr>
          <w:noProof/>
          <w:sz w:val="24"/>
          <w:szCs w:val="24"/>
        </w:rPr>
        <w:t>(</w:t>
      </w:r>
      <w:r w:rsidRPr="00E62607">
        <w:rPr>
          <w:noProof/>
          <w:sz w:val="24"/>
          <w:szCs w:val="24"/>
        </w:rPr>
        <w:t>2021)</w:t>
      </w:r>
      <w:r>
        <w:rPr>
          <w:sz w:val="24"/>
          <w:szCs w:val="24"/>
        </w:rPr>
        <w:fldChar w:fldCharType="end"/>
      </w:r>
      <w:r>
        <w:rPr>
          <w:sz w:val="24"/>
          <w:szCs w:val="24"/>
        </w:rPr>
        <w:t xml:space="preserve">, </w:t>
      </w:r>
      <w:r w:rsidRPr="00166BE3">
        <w:rPr>
          <w:sz w:val="24"/>
          <w:szCs w:val="24"/>
        </w:rPr>
        <w:t xml:space="preserve">observed that </w:t>
      </w:r>
      <w:r w:rsidR="00523AC7">
        <w:rPr>
          <w:sz w:val="24"/>
          <w:szCs w:val="24"/>
        </w:rPr>
        <w:t>household</w:t>
      </w:r>
      <w:r w:rsidRPr="00766F72">
        <w:rPr>
          <w:sz w:val="24"/>
          <w:szCs w:val="24"/>
        </w:rPr>
        <w:t xml:space="preserve"> size has a positive and</w:t>
      </w:r>
      <w:r>
        <w:rPr>
          <w:sz w:val="24"/>
          <w:szCs w:val="24"/>
        </w:rPr>
        <w:t xml:space="preserve"> </w:t>
      </w:r>
      <w:r w:rsidR="006005C4">
        <w:rPr>
          <w:sz w:val="24"/>
          <w:szCs w:val="24"/>
        </w:rPr>
        <w:t>significant effect</w:t>
      </w:r>
      <w:r>
        <w:rPr>
          <w:sz w:val="24"/>
          <w:szCs w:val="24"/>
        </w:rPr>
        <w:t xml:space="preserve"> </w:t>
      </w:r>
      <w:r w:rsidRPr="00166BE3">
        <w:rPr>
          <w:sz w:val="24"/>
          <w:szCs w:val="24"/>
        </w:rPr>
        <w:t xml:space="preserve">on the </w:t>
      </w:r>
      <w:r>
        <w:rPr>
          <w:sz w:val="24"/>
          <w:szCs w:val="24"/>
        </w:rPr>
        <w:t xml:space="preserve">uptake </w:t>
      </w:r>
      <w:r w:rsidRPr="00166BE3">
        <w:rPr>
          <w:sz w:val="24"/>
          <w:szCs w:val="24"/>
        </w:rPr>
        <w:t xml:space="preserve">of agricultural </w:t>
      </w:r>
      <w:r>
        <w:rPr>
          <w:sz w:val="24"/>
          <w:szCs w:val="24"/>
        </w:rPr>
        <w:t xml:space="preserve">innovations </w:t>
      </w:r>
      <w:r w:rsidRPr="00166BE3">
        <w:rPr>
          <w:sz w:val="24"/>
          <w:szCs w:val="24"/>
        </w:rPr>
        <w:t xml:space="preserve">in Ethiopia's Amhara Region. In their research on the adoption of rice intensification techniques, </w:t>
      </w:r>
      <w:r>
        <w:rPr>
          <w:sz w:val="24"/>
          <w:szCs w:val="24"/>
        </w:rPr>
        <w:fldChar w:fldCharType="begin" w:fldLock="1"/>
      </w:r>
      <w:r>
        <w:rPr>
          <w:sz w:val="24"/>
          <w:szCs w:val="24"/>
        </w:rPr>
        <w:instrText>ADDIN CSL_CITATION {"citationItems":[{"id":"ITEM-1","itemData":{"DOI":"10.1155/2021/1624334","ISSN":"23147539","abstract":"Rice farming has received considerable attention in developing countries and particularly in Kenya due to its impact on smallholders' income and food security. Irrigated rice is the largest consumer of water, and its sustainability is threatened by water shortage. This has necessitated the development of alternative irrigation water technologies, such as the system of rice intensification (SRI), which are efficient in water use with improved yields. This study analyzed the determinants of adoption of SRI in the Mwea Irrigation Scheme where stratified sampling was used to obtain 364 smallholder rice farmers. A semistructured questionnaire was used to collect primary data, which was then analyzed using a binary logistic regression model. The results showed that age (-0.3%) was significant but with a negative effect on adoption of SRI. Farm size (2.499%), household size (1.895%), distance from the canal (1.354%), off-farm work (3.953%), access to credit services (8.714%), access to extension services (7.809%), and years in rice farming (0.409%) were found positively and significantly influencing factors to the adoption of SRI. Therefore, this study concludes that smallholders attempt to improve rice productivity through adoption of SRI should give a special priority to all significant factors.","author":[{"dropping-particle":"","family":"Kadipo Kaloi","given":"Francis","non-dropping-particle":"","parse-names":false,"suffix":""},{"dropping-particle":"","family":"Isaboke","given":"Hezron Nyarindo","non-dropping-particle":"","parse-names":false,"suffix":""},{"dropping-particle":"","family":"Onyari","given":"Charles Nyambane","non-dropping-particle":"","parse-names":false,"suffix":""},{"dropping-particle":"","family":"Njeru","given":"Lucy Karega","non-dropping-particle":"","parse-names":false,"suffix":""}],"container-title":"Advances in Agriculture","id":"ITEM-1","issued":{"date-parts":[["2021"]]},"title":"Determinants Influencing the Adoption of Rice Intensification System among Smallholders in Mwea Irrigation Scheme, Kenya","type":"article-journal","volume":"2021"},"uris":["http://www.mendeley.com/documents/?uuid=d0d78034-050e-4901-b655-9f662fe71a39"]}],"mendeley":{"formattedCitation":"(Kadipo Kaloi et al., 2021)","manualFormatting":"Kadipo Kaloi et al. (2021)","plainTextFormattedCitation":"(Kadipo Kaloi et al., 2021)","previouslyFormattedCitation":"(Kadipo Kaloi et al., 2021)"},"properties":{"noteIndex":0},"schema":"https://github.com/citation-style-language/schema/raw/master/csl-citation.json"}</w:instrText>
      </w:r>
      <w:r>
        <w:rPr>
          <w:sz w:val="24"/>
          <w:szCs w:val="24"/>
        </w:rPr>
        <w:fldChar w:fldCharType="separate"/>
      </w:r>
      <w:r w:rsidRPr="00E56D98">
        <w:rPr>
          <w:noProof/>
          <w:sz w:val="24"/>
          <w:szCs w:val="24"/>
        </w:rPr>
        <w:t xml:space="preserve"> Kaloi </w:t>
      </w:r>
      <w:r w:rsidRPr="00102597">
        <w:rPr>
          <w:i/>
          <w:iCs/>
          <w:noProof/>
          <w:sz w:val="24"/>
          <w:szCs w:val="24"/>
        </w:rPr>
        <w:t>et al</w:t>
      </w:r>
      <w:r w:rsidRPr="00E56D98">
        <w:rPr>
          <w:noProof/>
          <w:sz w:val="24"/>
          <w:szCs w:val="24"/>
        </w:rPr>
        <w:t xml:space="preserve">. </w:t>
      </w:r>
      <w:r>
        <w:rPr>
          <w:noProof/>
          <w:sz w:val="24"/>
          <w:szCs w:val="24"/>
        </w:rPr>
        <w:t>(</w:t>
      </w:r>
      <w:r w:rsidRPr="00E56D98">
        <w:rPr>
          <w:noProof/>
          <w:sz w:val="24"/>
          <w:szCs w:val="24"/>
        </w:rPr>
        <w:t>2021)</w:t>
      </w:r>
      <w:r>
        <w:rPr>
          <w:sz w:val="24"/>
          <w:szCs w:val="24"/>
        </w:rPr>
        <w:fldChar w:fldCharType="end"/>
      </w:r>
      <w:r>
        <w:rPr>
          <w:sz w:val="24"/>
          <w:szCs w:val="24"/>
        </w:rPr>
        <w:t xml:space="preserve">, </w:t>
      </w:r>
      <w:r w:rsidRPr="00166BE3">
        <w:rPr>
          <w:sz w:val="24"/>
          <w:szCs w:val="24"/>
        </w:rPr>
        <w:t>found that household size had a beneficial effect.</w:t>
      </w:r>
      <w:r>
        <w:rPr>
          <w:sz w:val="24"/>
          <w:szCs w:val="24"/>
        </w:rPr>
        <w:t xml:space="preserve"> </w:t>
      </w:r>
      <w:r w:rsidRPr="002F3A9A">
        <w:rPr>
          <w:sz w:val="24"/>
          <w:szCs w:val="24"/>
        </w:rPr>
        <w:t xml:space="preserve">Contrarily, </w:t>
      </w:r>
      <w:r>
        <w:rPr>
          <w:sz w:val="24"/>
          <w:szCs w:val="24"/>
        </w:rPr>
        <w:fldChar w:fldCharType="begin" w:fldLock="1"/>
      </w:r>
      <w:r>
        <w:rPr>
          <w:sz w:val="24"/>
          <w:szCs w:val="24"/>
        </w:rPr>
        <w:instrText>ADDIN CSL_CITATION {"citationItems":[{"id":"ITEM-1","itemData":{"DOI":"10.1016/j.rsci.2019.12.006","ISSN":"16726308","abstract":"The factors affecting the adoption of modern varieties (MVs) of rice and impact on poverty in Odisha, India were discussed. A total of 363 households from Cuttack and Sambalpur districts of Odisha via multistage sampling technique participated in the survey. The Cragg's Double hurdle model was used to model the determinants of adoption and intensity of adoption of MVs of rice, and the propensity score matching was used to analyze the impact of adoption on poverty. The results showed that age, education, risk aversion, land size, yield, perception of MVs as high yielding, resistant to diseases and availability of MVs positively influenced the decision to adopt. However, variables such as household size, experience of a farmer, off-farm job participation, amount of credit received, cost of seeds, insecticides and fertilizers negatively influenced the adoption of MVs. Intensity of adoption of MVs was negatively influenced by experience of a farmer, cost of fertilizer and marketability of MVs, and positively affected by household size, risk aversion, land size, cost of insecticides, perception of MVs as high yielding and availability of MV seeds. Poverty incidence, gap and severity were high among non-adopters to adopters of MVs. After matching adopters and non-adopters of MV groups using four different algorithms of nearest neighbour matching, stratification matching, radius matching and kernel matching, the impact of MV adoption resulted in higher per capita monthly household expenditure by about US$ 52.82 to US$ 63.17.","author":[{"dropping-particle":"","family":"Bannor","given":"Richard Kwasi","non-dropping-particle":"","parse-names":false,"suffix":""},{"dropping-particle":"","family":"Kumar","given":"Gupta Amarnath Krishna","non-dropping-particle":"","parse-names":false,"suffix":""},{"dropping-particle":"","family":"Oppong-Kyeremeh","given":"Helena","non-dropping-particle":"","parse-names":false,"suffix":""},{"dropping-particle":"","family":"Wongnaa","given":"Camillus Abawiera","non-dropping-particle":"","parse-names":false,"suffix":""}],"container-title":"Rice Science","id":"ITEM-1","issue":"1","issued":{"date-parts":[["2020"]]},"page":"56-66","title":"Adoption and Impact of Modern Rice Varieties on Poverty in Eastern India","type":"article-journal","volume":"27"},"uris":["http://www.mendeley.com/documents/?uuid=733bdc0e-b4b6-402e-bb91-7282c7e67c0c"]}],"mendeley":{"formattedCitation":"(Bannor et al., 2020)","manualFormatting":"Bannor et al. (2020)","plainTextFormattedCitation":"(Bannor et al., 2020)","previouslyFormattedCitation":"(Bannor et al., 2020)"},"properties":{"noteIndex":0},"schema":"https://github.com/citation-style-language/schema/raw/master/csl-citation.json"}</w:instrText>
      </w:r>
      <w:r>
        <w:rPr>
          <w:sz w:val="24"/>
          <w:szCs w:val="24"/>
        </w:rPr>
        <w:fldChar w:fldCharType="separate"/>
      </w:r>
      <w:r w:rsidRPr="000265FF">
        <w:rPr>
          <w:noProof/>
          <w:sz w:val="24"/>
          <w:szCs w:val="24"/>
        </w:rPr>
        <w:t xml:space="preserve">Bannor </w:t>
      </w:r>
      <w:r w:rsidRPr="003907D2">
        <w:rPr>
          <w:i/>
          <w:iCs/>
          <w:noProof/>
          <w:sz w:val="24"/>
          <w:szCs w:val="24"/>
        </w:rPr>
        <w:t>et al</w:t>
      </w:r>
      <w:r w:rsidRPr="000265FF">
        <w:rPr>
          <w:noProof/>
          <w:sz w:val="24"/>
          <w:szCs w:val="24"/>
        </w:rPr>
        <w:t xml:space="preserve">. </w:t>
      </w:r>
      <w:r>
        <w:rPr>
          <w:noProof/>
          <w:sz w:val="24"/>
          <w:szCs w:val="24"/>
        </w:rPr>
        <w:t>(</w:t>
      </w:r>
      <w:r w:rsidRPr="000265FF">
        <w:rPr>
          <w:noProof/>
          <w:sz w:val="24"/>
          <w:szCs w:val="24"/>
        </w:rPr>
        <w:t>2020)</w:t>
      </w:r>
      <w:r>
        <w:rPr>
          <w:sz w:val="24"/>
          <w:szCs w:val="24"/>
        </w:rPr>
        <w:fldChar w:fldCharType="end"/>
      </w:r>
      <w:r>
        <w:rPr>
          <w:sz w:val="24"/>
          <w:szCs w:val="24"/>
        </w:rPr>
        <w:t xml:space="preserve">, </w:t>
      </w:r>
      <w:r w:rsidRPr="002F3A9A">
        <w:rPr>
          <w:sz w:val="24"/>
          <w:szCs w:val="24"/>
        </w:rPr>
        <w:t xml:space="preserve">observed that household size had a detrimental impact on the adoption of </w:t>
      </w:r>
      <w:r w:rsidRPr="002F3A9A">
        <w:rPr>
          <w:sz w:val="24"/>
          <w:szCs w:val="24"/>
        </w:rPr>
        <w:lastRenderedPageBreak/>
        <w:t xml:space="preserve">modern rice varieties due to a lower and persistent lack of interest among young family members. According to </w:t>
      </w:r>
      <w:r>
        <w:rPr>
          <w:sz w:val="24"/>
          <w:szCs w:val="24"/>
        </w:rPr>
        <w:fldChar w:fldCharType="begin" w:fldLock="1"/>
      </w:r>
      <w:r>
        <w:rPr>
          <w:sz w:val="24"/>
          <w:szCs w:val="24"/>
        </w:rPr>
        <w:instrText>ADDIN CSL_CITATION {"citationItems":[{"id":"ITEM-1","itemData":{"DOI":"10.1016/j.landusepol.2021.105622","ISSN":"02648377","abstract":"As one of the main focuses of agricultural development research, changes in agricultural technology are a dynamic reflection of the economic environment. This paper uses the Meta-analysis method to conduct a comprehensive analysis of 77 empirical studies to reveal the influence factors, sources of heterogeneity, and influence effects of farmers on the adoption behavior of pro-environmental agricultural technology over time. The results show the following: (1) Influencing factors of farmer's pro-environmental agricultural technology adoption behavior are not completely homogeneous. Among the factors, age, farming population, family income, farm income ratio, number of plots, and land transfer have a regulating effect. Most of the observed heterogeneity relates to the research areas, funding levels and models used. (2) Age, off-farm income ratio, and land fragmentation have a significantly negative impact on farmers' adoption of pro-environmental agricultural technologies. We find no impact on household size, farming population, and village cadres. Farm income ratio, farmland protection policy awareness, land transfer, and government subsidies have significantly positive effects. (3) Over time, only land transfer has a significantly positive impact on the adoption of pro-environmental agricultural technologies by farmers, and the impact has gradually increased. The farming population, technical understanding, and number of plots have no significant impact, but their effects have weakened to varying degrees. Therefore, policymakers and other stakeholders need to consider geographical differences and farming systems, the technology needs of different farmers and affordable costs, in addition to focusing on common variables, when designing policies to encourage the adoption of agricultural technologies in China. Meanwhile, improve the development level of the land rental market, strengthen publicity, training, and subsidies, and increase farmers' information awareness.","author":[{"dropping-particle":"","family":"Xie","given":"Hualin","non-dropping-particle":"","parse-names":false,"suffix":""},{"dropping-particle":"","family":"Huang","given":"Yingqian","non-dropping-particle":"","parse-names":false,"suffix":""}],"container-title":"Land Use Policy","id":"ITEM-1","issue":"April","issued":{"date-parts":[["2021"]]},"page":"105622","publisher":"Elsevier Ltd","title":"Influencing factors of farmers' adoption of pro-environmental agricultural technologies in China: Meta-analysis","type":"article-journal","volume":"109"},"uris":["http://www.mendeley.com/documents/?uuid=563a6e21-9612-4737-9c20-ffd1633e755a"]}],"mendeley":{"formattedCitation":"(Xie &amp; Huang, 2021)","manualFormatting":"Xie &amp; Huang (2021)","plainTextFormattedCitation":"(Xie &amp; Huang, 2021)","previouslyFormattedCitation":"(Xie &amp; Huang, 2021)"},"properties":{"noteIndex":0},"schema":"https://github.com/citation-style-language/schema/raw/master/csl-citation.json"}</w:instrText>
      </w:r>
      <w:r>
        <w:rPr>
          <w:sz w:val="24"/>
          <w:szCs w:val="24"/>
        </w:rPr>
        <w:fldChar w:fldCharType="separate"/>
      </w:r>
      <w:r w:rsidRPr="005D2997">
        <w:rPr>
          <w:noProof/>
          <w:sz w:val="24"/>
          <w:szCs w:val="24"/>
        </w:rPr>
        <w:t xml:space="preserve">Xie &amp; Huang </w:t>
      </w:r>
      <w:r>
        <w:rPr>
          <w:noProof/>
          <w:sz w:val="24"/>
          <w:szCs w:val="24"/>
        </w:rPr>
        <w:t>(</w:t>
      </w:r>
      <w:r w:rsidRPr="005D2997">
        <w:rPr>
          <w:noProof/>
          <w:sz w:val="24"/>
          <w:szCs w:val="24"/>
        </w:rPr>
        <w:t>2021)</w:t>
      </w:r>
      <w:r>
        <w:rPr>
          <w:sz w:val="24"/>
          <w:szCs w:val="24"/>
        </w:rPr>
        <w:fldChar w:fldCharType="end"/>
      </w:r>
      <w:r>
        <w:rPr>
          <w:sz w:val="24"/>
          <w:szCs w:val="24"/>
        </w:rPr>
        <w:t xml:space="preserve">, </w:t>
      </w:r>
      <w:r w:rsidRPr="002F3A9A">
        <w:rPr>
          <w:sz w:val="24"/>
          <w:szCs w:val="24"/>
        </w:rPr>
        <w:t>family size ha</w:t>
      </w:r>
      <w:r>
        <w:rPr>
          <w:sz w:val="24"/>
          <w:szCs w:val="24"/>
        </w:rPr>
        <w:t>d no influence</w:t>
      </w:r>
      <w:r w:rsidRPr="002F3A9A">
        <w:rPr>
          <w:sz w:val="24"/>
          <w:szCs w:val="24"/>
        </w:rPr>
        <w:t xml:space="preserve">  on Chinese farmers' adoption of agricultural technology that are friendly to the environment.</w:t>
      </w:r>
    </w:p>
    <w:p w14:paraId="17C04D8F" w14:textId="77777777" w:rsidR="00A94986" w:rsidRDefault="00A94986" w:rsidP="00A94986">
      <w:pPr>
        <w:spacing w:before="240" w:line="360" w:lineRule="auto"/>
        <w:jc w:val="both"/>
        <w:rPr>
          <w:sz w:val="24"/>
          <w:szCs w:val="24"/>
        </w:rPr>
      </w:pPr>
      <w:r w:rsidRPr="002F3A9A">
        <w:rPr>
          <w:sz w:val="24"/>
          <w:szCs w:val="24"/>
        </w:rPr>
        <w:t xml:space="preserve">Another important aspect for technology adoption is education level </w:t>
      </w:r>
      <w:r>
        <w:rPr>
          <w:sz w:val="24"/>
          <w:szCs w:val="24"/>
        </w:rPr>
        <w:fldChar w:fldCharType="begin" w:fldLock="1"/>
      </w:r>
      <w:r>
        <w:rPr>
          <w:sz w:val="24"/>
          <w:szCs w:val="24"/>
        </w:rPr>
        <w:instrText>ADDIN CSL_CITATION {"citationItems":[{"id":"ITEM-1","itemData":{"DOI":"10.1016/j.agwat.2021.107160","ISSN":"18732283","abstract":"Irrigated agriculture is the primary sector demanding water resources in the world. Given that, improved irrigation technologies could play a crucial role in enhancing water use efficiency. This paper uses causal inference estimators to evaluate the effect of these technologies on irrigators at the farm level in two irrigated valleys in Central Chile. Doubly robust estimators were employed to address the selection bias of the adoption of improved irrigation technologies. The results show first a low level of technology adoption, with only 18% of irrigators adopting irrigation, where access to credits and education plays a crucial role in their adoption. Despite this low rate, the estimates show consistently positive and significant impacts on adopters in terms of annual margins and land use. As a result, our research calls for attention towards focusing programs and policy targeting on reducing entry barriers and broadening the adoption of irrigation technologies, allowing to reduce the gap in terms of economic wellbeing and the long-term sustainability and adaptation to climate change of irrigated areas.","author":[{"dropping-particle":"","family":"Jordan","given":"Cristian","non-dropping-particle":"","parse-names":false,"suffix":""},{"dropping-particle":"","family":"Donoso","given":"Guillermo","non-dropping-particle":"","parse-names":false,"suffix":""},{"dropping-particle":"","family":"Speelman","given":"Stijn","non-dropping-particle":"","parse-names":false,"suffix":""}],"container-title":"Agricultural Water Management","id":"ITEM-1","issue":"November 2020","issued":{"date-parts":[["2021"]]},"page":"107160","publisher":"Elsevier B.V.","title":"Measuring the effect of improved irrigation technologies on irrigated agriculture. A study case in Central Chile","type":"article-journal","volume":"257"},"uris":["http://www.mendeley.com/documents/?uuid=a90e9563-9744-4433-81a1-555ae218a5fd"]}],"mendeley":{"formattedCitation":"(Jordan et al., 2021)","plainTextFormattedCitation":"(Jordan et al., 2021)","previouslyFormattedCitation":"(Jordan et al., 2021)"},"properties":{"noteIndex":0},"schema":"https://github.com/citation-style-language/schema/raw/master/csl-citation.json"}</w:instrText>
      </w:r>
      <w:r>
        <w:rPr>
          <w:sz w:val="24"/>
          <w:szCs w:val="24"/>
        </w:rPr>
        <w:fldChar w:fldCharType="separate"/>
      </w:r>
      <w:r w:rsidRPr="001F1DBF">
        <w:rPr>
          <w:noProof/>
          <w:sz w:val="24"/>
          <w:szCs w:val="24"/>
        </w:rPr>
        <w:t xml:space="preserve">(Jordan </w:t>
      </w:r>
      <w:r w:rsidRPr="002C2F77">
        <w:rPr>
          <w:i/>
          <w:iCs/>
          <w:noProof/>
          <w:sz w:val="24"/>
          <w:szCs w:val="24"/>
        </w:rPr>
        <w:t>et al.</w:t>
      </w:r>
      <w:r w:rsidRPr="001F1DBF">
        <w:rPr>
          <w:noProof/>
          <w:sz w:val="24"/>
          <w:szCs w:val="24"/>
        </w:rPr>
        <w:t>, 2021)</w:t>
      </w:r>
      <w:r>
        <w:rPr>
          <w:sz w:val="24"/>
          <w:szCs w:val="24"/>
        </w:rPr>
        <w:fldChar w:fldCharType="end"/>
      </w:r>
      <w:r>
        <w:rPr>
          <w:sz w:val="24"/>
          <w:szCs w:val="24"/>
        </w:rPr>
        <w:t xml:space="preserve">. </w:t>
      </w:r>
      <w:r w:rsidRPr="002F3A9A">
        <w:rPr>
          <w:sz w:val="24"/>
          <w:szCs w:val="24"/>
        </w:rPr>
        <w:t xml:space="preserve">Education enhances a producer's capacity for innovation by helping them develop technical and entrepreneurship skills </w:t>
      </w:r>
      <w:r>
        <w:rPr>
          <w:sz w:val="24"/>
          <w:szCs w:val="24"/>
        </w:rPr>
        <w:fldChar w:fldCharType="begin" w:fldLock="1"/>
      </w:r>
      <w:r>
        <w:rPr>
          <w:sz w:val="24"/>
          <w:szCs w:val="24"/>
        </w:rPr>
        <w:instrText>ADDIN CSL_CITATION {"citationItems":[{"id":"ITEM-1","itemData":{"DOI":"10.1007/s11119-020-09750-2","ISBN":"0123456789","ISSN":"15731618","abstract":"Precision agriculture technologies (PATs) are promoted as part of both economically efficient and environmentally sustainable agriculture practices. Available PATs are generally classified into two groups; namely, embodied-knowledge and information-intensive PATs. Adoption levels of embodied-knowledge PATs are high relative to information-intensive PATs. Previous studies on the adoption of PATs do not differentiate between embodied-knowledge and information-intensive PATs. Additionally, most studies focus on the adoption of one or two of the available PATs rather than on adoption intensity—defined as the total number of individual PATs adopted. This study fills this gap in the literature by focusing on PAT adoption in general, and adoption intensity of embodied-knowledge and information-intensive PATs in particular. The study uses data from 198 farm-operator respondents in eastern South Dakota from a 2017 survey and employs descriptive statistics and probit and Poisson regression models for the analyses. As per the study, GPS guidance, yield monitor, and automatic section control systems are the most popular PATs, each with adoption rates of over 50%. Overall, findings from the study show that the effect of cropland size, producers’ perceptions of profitability, and operator off-farm income are similar for both adoption and adoption intensity of embodied-knowledge and information-intensive PATs. However, there are differences in the effect of land productivity and familiarity with computer use between adoption and adoption intensity and between embodied-knowledge and information-intensive PATs. The effect of producers’ perception of the environmental benefits of PATs is inconclusive and needs to be investigated in future research. The results indicate that analyzing PATs as a group of technologies masks differences in determinants between embodied-knowledge and information-intensive PATs. The study provides insights for developing programs, policies, and outreach efforts that encourage the adoption and adoption intensity of both embodied-knowledge and information-intensive PATs. Findings from the study will also be of interest to precision agriculture researchers, extension personnel, agribusinesses, and policymakers who may consider PATs as tools for improving agricultural sustainability and food security.","author":[{"dropping-particle":"","family":"Kolady","given":"Deepthi E.","non-dropping-particle":"","parse-names":false,"suffix":""},{"dropping-particle":"","family":"Sluis","given":"Evert","non-dropping-particle":"Van der","parse-names":false,"suffix":""},{"dropping-particle":"","family":"Uddin","given":"Md Mahi","non-dropping-particle":"","parse-names":false,"suffix":""},{"dropping-particle":"","family":"Deutz","given":"Allen P.","non-dropping-particle":"","parse-names":false,"suffix":""}],"container-title":"Precision Agriculture","id":"ITEM-1","issue":"3","issued":{"date-parts":[["2021"]]},"page":"689-710","publisher":"Springer US","title":"Determinants of adoption and adoption intensity of precision agriculture technologies: evidence from South Dakota","type":"article-journal","volume":"22"},"uris":["http://www.mendeley.com/documents/?uuid=e4c38ba0-1c4f-4065-8844-0b84b7504fc3"]}],"mendeley":{"formattedCitation":"(Kolady et al., 2021)","plainTextFormattedCitation":"(Kolady et al., 2021)","previouslyFormattedCitation":"(Kolady et al., 2021)"},"properties":{"noteIndex":0},"schema":"https://github.com/citation-style-language/schema/raw/master/csl-citation.json"}</w:instrText>
      </w:r>
      <w:r>
        <w:rPr>
          <w:sz w:val="24"/>
          <w:szCs w:val="24"/>
        </w:rPr>
        <w:fldChar w:fldCharType="separate"/>
      </w:r>
      <w:r w:rsidRPr="00842A2F">
        <w:rPr>
          <w:noProof/>
          <w:sz w:val="24"/>
          <w:szCs w:val="24"/>
        </w:rPr>
        <w:t xml:space="preserve">(Kolady </w:t>
      </w:r>
      <w:r w:rsidRPr="009354E9">
        <w:rPr>
          <w:i/>
          <w:iCs/>
          <w:noProof/>
          <w:sz w:val="24"/>
          <w:szCs w:val="24"/>
        </w:rPr>
        <w:t>et al.</w:t>
      </w:r>
      <w:r w:rsidRPr="00842A2F">
        <w:rPr>
          <w:noProof/>
          <w:sz w:val="24"/>
          <w:szCs w:val="24"/>
        </w:rPr>
        <w:t>, 2021)</w:t>
      </w:r>
      <w:r>
        <w:rPr>
          <w:sz w:val="24"/>
          <w:szCs w:val="24"/>
        </w:rPr>
        <w:fldChar w:fldCharType="end"/>
      </w:r>
      <w:r>
        <w:rPr>
          <w:sz w:val="24"/>
          <w:szCs w:val="24"/>
        </w:rPr>
        <w:t xml:space="preserve">. </w:t>
      </w:r>
      <w:r w:rsidRPr="002F3A9A">
        <w:rPr>
          <w:sz w:val="24"/>
          <w:szCs w:val="24"/>
        </w:rPr>
        <w:t xml:space="preserve">A farmer can analyze and evaluate information with the use of education, which also equips them with the knowledge they need to employ irrigation technology </w:t>
      </w:r>
      <w:r>
        <w:rPr>
          <w:sz w:val="24"/>
          <w:szCs w:val="24"/>
        </w:rPr>
        <w:fldChar w:fldCharType="begin" w:fldLock="1"/>
      </w:r>
      <w:r>
        <w:rPr>
          <w:sz w:val="24"/>
          <w:szCs w:val="24"/>
        </w:rPr>
        <w:instrText>ADDIN CSL_CITATION {"citationItems":[{"id":"ITEM-1","itemData":{"DOI":"10.1016/j.jrurstud.2020.01.005","ISSN":"07430167","abstract":"To analyse the adoption of drones in agriculture as the latest tool added to the set of precision agriculture technologies, this paper makes use of a novel application of the trans-theoretical model of behavioural change by analysing a sample of 167 large-scale German farmers collected in 2019. The model provides a gradual measure of farmers' decision making with respect to the adoption of drones, which gives more detailed insight into farmers' adoption processes than the more common approach of applied binary classifications. Ordinal logit regression results show that, among other factors, farmers' age, precision agriculture technology literacy and farm size affect farmers’ adoption process. Thus, this paper contributes to the literature by identifying key determinants of the drone adoption process in agriculture. Furthermore, this study provides information about the fields of drone application as well as reasons that oppose the usage of drones by farmers. The results are of interest for policy makers and suppliers of drones.","author":[{"dropping-particle":"","family":"Michels","given":"Marius","non-dropping-particle":"","parse-names":false,"suffix":""},{"dropping-particle":"","family":"Hobe","given":"Cord Friedrich","non-dropping-particle":"von","parse-names":false,"suffix":""},{"dropping-particle":"","family":"Musshoff","given":"Oliver","non-dropping-particle":"","parse-names":false,"suffix":""}],"container-title":"Journal of Rural Studies","id":"ITEM-1","issue":"October 2017","issued":{"date-parts":[["2020"]]},"page":"80-88","publisher":"Elsevier","title":"A trans-theoretical model for the adoption of drones by large-scale German farmers","type":"article-journal","volume":"75"},"uris":["http://www.mendeley.com/documents/?uuid=5ed45f62-b3b6-4864-bdb6-d01dee8009b8"]}],"mendeley":{"formattedCitation":"(Michels et al., 2020)","plainTextFormattedCitation":"(Michels et al., 2020)","previouslyFormattedCitation":"(Michels et al., 2020)"},"properties":{"noteIndex":0},"schema":"https://github.com/citation-style-language/schema/raw/master/csl-citation.json"}</w:instrText>
      </w:r>
      <w:r>
        <w:rPr>
          <w:sz w:val="24"/>
          <w:szCs w:val="24"/>
        </w:rPr>
        <w:fldChar w:fldCharType="separate"/>
      </w:r>
      <w:r w:rsidRPr="00E4158A">
        <w:rPr>
          <w:noProof/>
          <w:sz w:val="24"/>
          <w:szCs w:val="24"/>
        </w:rPr>
        <w:t>(Michels</w:t>
      </w:r>
      <w:r w:rsidRPr="00FC2ADE">
        <w:rPr>
          <w:i/>
          <w:iCs/>
          <w:noProof/>
          <w:sz w:val="24"/>
          <w:szCs w:val="24"/>
        </w:rPr>
        <w:t xml:space="preserve"> et al.</w:t>
      </w:r>
      <w:r w:rsidRPr="00E4158A">
        <w:rPr>
          <w:noProof/>
          <w:sz w:val="24"/>
          <w:szCs w:val="24"/>
        </w:rPr>
        <w:t>, 2020)</w:t>
      </w:r>
      <w:r>
        <w:rPr>
          <w:sz w:val="24"/>
          <w:szCs w:val="24"/>
        </w:rPr>
        <w:fldChar w:fldCharType="end"/>
      </w:r>
      <w:r>
        <w:rPr>
          <w:sz w:val="24"/>
          <w:szCs w:val="24"/>
        </w:rPr>
        <w:t xml:space="preserve">. </w:t>
      </w:r>
      <w:r w:rsidRPr="002F3A9A">
        <w:rPr>
          <w:sz w:val="24"/>
          <w:szCs w:val="24"/>
        </w:rPr>
        <w:t>Numerous research have found a link between adoption and education level that is favorable</w:t>
      </w:r>
      <w:r>
        <w:rPr>
          <w:sz w:val="24"/>
          <w:szCs w:val="24"/>
        </w:rPr>
        <w:t xml:space="preserve"> </w:t>
      </w:r>
      <w:r>
        <w:rPr>
          <w:sz w:val="24"/>
          <w:szCs w:val="24"/>
        </w:rPr>
        <w:fldChar w:fldCharType="begin" w:fldLock="1"/>
      </w:r>
      <w:r>
        <w:rPr>
          <w:sz w:val="24"/>
          <w:szCs w:val="24"/>
        </w:rPr>
        <w:instrText>ADDIN CSL_CITATION {"citationItems":[{"id":"ITEM-1","itemData":{"DOI":"10.1080/23322039.2021.1969759","ISSN":"23322039","abstract":"This study examines the impacts of multiple agricultural technology adoption on poverty in rural Amhara region, Ethiopia. The study is based on Ethiopian socio economic survey of 2015/16. A total of 656 farm households were included. The study employed Multinomial Logit model to identify the determinants of adoption and Multinomial Endogenous Switching Models to measure the effect of adoption on poverty. The results revealed that educational level of the household head, family size, off-farm participation, livestock, extension visit, credit access, advisory service, plot distance, distance from market, distance from zonal town, and remittances are the major determinants of agricultural technology adoption decisions. The impact results revealed that adoption of multiple technologies increases consumption expenditure significantly, thereby reduces poverty. Moreover, adoption in package provides higher consumption than in isolation. Therefore, the study suggests that policies that promote wider adoption of alternative agricultural technologies at the regional and country level help to reduce poverty.","author":[{"dropping-particle":"","family":"Zegeye","given":"Mesele Belay","non-dropping-particle":"","parse-names":false,"suffix":""}],"container-title":"Cogent Economics and Finance","id":"ITEM-1","issue":"1","issued":{"date-parts":[["2021"]]},"publisher":"Cogent","title":"Adoption and Ex-post Impact of Agricultural Technologies on Rural Poverty: Evidence from Amhara Region, Ethiopia","type":"article-journal","volume":"9"},"uris":["http://www.mendeley.com/documents/?uuid=969b308b-aff2-4402-8367-cfc160cf8808"]},{"id":"ITEM-2","itemData":{"DOI":"10.1186/s40066-020-00278-2","ISSN":"20487010","abstract":"Background: Adoption of improved agricultural technologies remains to be a promising strategy to achieve food security and poverty reduction in many developing countries. However, there are limited rigorous impact evaluations on the contributions of such technologies on household welfare. This paper investigates the impact of improved agricultural technology use on farm household income in eastern Ethiopia. Methods: Primary data for the study was obtained from a random sample of 248 rural households, 119 of which are improved technology users and the rest are non-users. The research employed the Propensity Score Matching (PSM) procedure to establish the causal relationship between adoption of improved crop and livestock technologies and changes in farm income. Results: Results from the econometric analysis show that households using improved agricultural technologies had, on average, 23,031.28 Birr (Birr is the official currency of Ethiopia. The exchange rate according to the National Bank of Ethiopia (NBE) was 1 USD = 27.6017 Birr on 04 October 2018.) higher annual farm income compared to those households not using such technologies. Our findings highlight the importance of promoting multiple and complementary agricultural technologies among rural smallholders. Conclusions: We suggest that rural technology generation, dissemination and adoption interventions be strengthened. Moreover, the linkage among research, extension, universities and farmers needs to be enhanced through facilitating a multistakeholders innovation platforms.","author":[{"dropping-particle":"","family":"Wordofa","given":"Muluken G.","non-dropping-particle":"","parse-names":false,"suffix":""},{"dropping-particle":"","family":"Hassen","given":"Jemal Y.","non-dropping-particle":"","parse-names":false,"suffix":""},{"dropping-particle":"","family":"Endris","given":"Getachew S.","non-dropping-particle":"","parse-names":false,"suffix":""},{"dropping-particle":"","family":"Aweke","given":"Chanyalew S.","non-dropping-particle":"","parse-names":false,"suffix":""},{"dropping-particle":"","family":"Moges","given":"Dereje K.","non-dropping-particle":"","parse-names":false,"suffix":""},{"dropping-particle":"","family":"Rorisa","given":"Debbebe T.","non-dropping-particle":"","parse-names":false,"suffix":""}],"container-title":"Agriculture and Food Security","id":"ITEM-2","issue":"1","issued":{"date-parts":[["2021"]]},"page":"1-12","publisher":"BioMed Central","title":"Adoption of improved agricultural technology and its impact on household income: a propensity score matching estimation in eastern Ethiopia","type":"article-journal","volume":"10"},"uris":["http://www.mendeley.com/documents/?uuid=726589f8-fe3a-43e3-9f92-4919875fcedd"]}],"mendeley":{"formattedCitation":"(Wordofa et al., 2021; Zegeye, 2021)","plainTextFormattedCitation":"(Wordofa et al., 2021; Zegeye, 2021)","previouslyFormattedCitation":"(Wordofa et al., 2021; Zegeye, 2021)"},"properties":{"noteIndex":0},"schema":"https://github.com/citation-style-language/schema/raw/master/csl-citation.json"}</w:instrText>
      </w:r>
      <w:r>
        <w:rPr>
          <w:sz w:val="24"/>
          <w:szCs w:val="24"/>
        </w:rPr>
        <w:fldChar w:fldCharType="separate"/>
      </w:r>
      <w:r w:rsidRPr="002645C9">
        <w:rPr>
          <w:noProof/>
          <w:sz w:val="24"/>
          <w:szCs w:val="24"/>
        </w:rPr>
        <w:t xml:space="preserve">(Wordofa </w:t>
      </w:r>
      <w:r w:rsidRPr="00823B3B">
        <w:rPr>
          <w:i/>
          <w:iCs/>
          <w:noProof/>
          <w:sz w:val="24"/>
          <w:szCs w:val="24"/>
        </w:rPr>
        <w:t>et al.</w:t>
      </w:r>
      <w:r w:rsidRPr="002645C9">
        <w:rPr>
          <w:noProof/>
          <w:sz w:val="24"/>
          <w:szCs w:val="24"/>
        </w:rPr>
        <w:t>, 2021; Zegeye, 2021)</w:t>
      </w:r>
      <w:r>
        <w:rPr>
          <w:sz w:val="24"/>
          <w:szCs w:val="24"/>
        </w:rPr>
        <w:fldChar w:fldCharType="end"/>
      </w:r>
      <w:r>
        <w:rPr>
          <w:sz w:val="24"/>
          <w:szCs w:val="24"/>
        </w:rPr>
        <w:t xml:space="preserve">. </w:t>
      </w:r>
      <w:r w:rsidRPr="00101AFF">
        <w:rPr>
          <w:sz w:val="24"/>
          <w:szCs w:val="24"/>
        </w:rPr>
        <w:t xml:space="preserve">According to </w:t>
      </w:r>
      <w:r>
        <w:rPr>
          <w:sz w:val="24"/>
          <w:szCs w:val="24"/>
        </w:rPr>
        <w:fldChar w:fldCharType="begin" w:fldLock="1"/>
      </w:r>
      <w:r>
        <w:rPr>
          <w:sz w:val="24"/>
          <w:szCs w:val="24"/>
        </w:rPr>
        <w:instrText>ADDIN CSL_CITATION {"citationItems":[{"id":"ITEM-1","itemData":{"DOI":"10.3390/su13179622","ISSN":"20711050","abstract":"Climate change and variability is affecting maize (Zea mays L.) production in eastern Ethiopia but how farmers perceive the challenge and respond to it is not well documented. A study was conducted to analyze smallholder maize farmers’ perception of climate change/variability and identify their adaptation approaches and barriers for adaptation in the eastern highlands of Ethiopia. Meteorological data were assessed to provide evidence of the perceived change. A survey was conducted in six major maize-producing kebeles with a total of 364 respondents. A multi-stage sampling method was employed for selecting the sample units for the study. The data were analyzed using descriptive statistics and a multinomial logit model. The results indicated that 78% of the sampled smallholder maize farmers perceived increasing temperatures while 83% perceived decreasing amounts of rainfall. About 75% of the farmers indicated that they became aware of climate change and variability from their own experience and perceived deforestation as the main cause. The farmers perceived that drought, diseases and pests, dwindling soil fertility, and declining crop yields were the major impacts of climate change that affected maize production. The farmers’ major adaptation practices include adjusting planting dates, using improved maize varieties, intercropping, recommended mineral fertilizers, supplementary irrigation, and soil and water conservation measures. Econometric analysis revealed that low educational level, shortage of land, large family sizes, age, lack of access to irrigation water, lack of access to credit, and lack of access to extension services were the most important barriers to climate change adaptation in the area. It is concluded that farmers cultivating maize in the study area have perceived climate change and use certain adaptation strategies to counter its negative impacts on maize production. This implies that policies should be geared towards strengthening farmers’ efforts to adapt to climate change and alleviate the existing barriers in promoting adaptation strategies for enhancing the productivity of maize.","author":[{"dropping-particle":"","family":"Teshome","given":"Helen","non-dropping-particle":"","parse-names":false,"suffix":""},{"dropping-particle":"","family":"Tesfaye","given":"Kindie","non-dropping-particle":"","parse-names":false,"suffix":""},{"dropping-particle":"","family":"Dechassa","given":"Nigussie","non-dropping-particle":"","parse-names":false,"suffix":""},{"dropping-particle":"","family":"Tana","given":"Tamado","non-dropping-particle":"","parse-names":false,"suffix":""},{"dropping-particle":"","family":"Huber","given":"Matthew","non-dropping-particle":"","parse-names":false,"suffix":""}],"container-title":"Sustainability (Switzerland)","id":"ITEM-1","issue":"17","issued":{"date-parts":[["2021"]]},"page":"1-21","title":"Smallholder farmers’ perceptions of climate change and adaptation practices for maize production in eastern Ethiopia","type":"article-journal","volume":"13"},"uris":["http://www.mendeley.com/documents/?uuid=83d01f6d-6965-4a15-bc95-6a5f18448b08"]}],"mendeley":{"formattedCitation":"(Teshome et al., 2021)","manualFormatting":"Teshome et al. (2021)","plainTextFormattedCitation":"(Teshome et al., 2021)","previouslyFormattedCitation":"(Teshome et al., 2021)"},"properties":{"noteIndex":0},"schema":"https://github.com/citation-style-language/schema/raw/master/csl-citation.json"}</w:instrText>
      </w:r>
      <w:r>
        <w:rPr>
          <w:sz w:val="24"/>
          <w:szCs w:val="24"/>
        </w:rPr>
        <w:fldChar w:fldCharType="separate"/>
      </w:r>
      <w:r w:rsidRPr="00080A77">
        <w:rPr>
          <w:noProof/>
          <w:sz w:val="24"/>
          <w:szCs w:val="24"/>
        </w:rPr>
        <w:t xml:space="preserve">Teshome </w:t>
      </w:r>
      <w:r w:rsidRPr="00823B3B">
        <w:rPr>
          <w:i/>
          <w:iCs/>
          <w:noProof/>
          <w:sz w:val="24"/>
          <w:szCs w:val="24"/>
        </w:rPr>
        <w:t>et al.</w:t>
      </w:r>
      <w:r>
        <w:rPr>
          <w:noProof/>
          <w:sz w:val="24"/>
          <w:szCs w:val="24"/>
        </w:rPr>
        <w:t xml:space="preserve"> (</w:t>
      </w:r>
      <w:r w:rsidRPr="00080A77">
        <w:rPr>
          <w:noProof/>
          <w:sz w:val="24"/>
          <w:szCs w:val="24"/>
        </w:rPr>
        <w:t>2021)</w:t>
      </w:r>
      <w:r>
        <w:rPr>
          <w:sz w:val="24"/>
          <w:szCs w:val="24"/>
        </w:rPr>
        <w:fldChar w:fldCharType="end"/>
      </w:r>
      <w:r>
        <w:rPr>
          <w:sz w:val="24"/>
          <w:szCs w:val="24"/>
        </w:rPr>
        <w:t xml:space="preserve">, </w:t>
      </w:r>
      <w:r w:rsidRPr="00101AFF">
        <w:rPr>
          <w:sz w:val="24"/>
          <w:szCs w:val="24"/>
        </w:rPr>
        <w:t xml:space="preserve">a lack of education prevents certain people from implementing climate change adaptation strategies. </w:t>
      </w:r>
      <w:r>
        <w:rPr>
          <w:sz w:val="24"/>
          <w:szCs w:val="24"/>
        </w:rPr>
        <w:fldChar w:fldCharType="begin" w:fldLock="1"/>
      </w:r>
      <w:r>
        <w:rPr>
          <w:sz w:val="24"/>
          <w:szCs w:val="24"/>
        </w:rPr>
        <w:instrText>ADDIN CSL_CITATION {"citationItems":[{"id":"ITEM-1","itemData":{"DOI":"10.3390/en15072460","ISSN":"19961073","abstract":"Insufficient rainfall in the dry season and scarcity of surface water has resulted in firms’ reliance on groundwater for agriculture in the northern part of Bangladesh. Most irrigation systems in the country are diesel or electric, which raises the cost and demand for energy and pollutes the environment. Utilizing the abundant sunshine and disseminating solar-based irrigation systems is expected to be a fittingly rewarding experience for irrigation purposes. Therefore, this study identifies the factors influencing the adoption of solar irrigation facilities (SIFs) and the impacts of their adoption on irrigation cost, return on investment (ROI), and production costs, using survey data collected from 405 rice farmers of Dinajpur district. The study employed three treatment effect estimators, namely inverse probability weighting (IPW), regression adjustment (RA), and inverse probability weighted regression adjustment (IPWRA), to address the potential selection bias issue. The results revealed that farming experience, knowledge, environmental awareness, soil fertility, and irrigation machinery ownership significantly influenced adoption decisions. The treatment effect model result indicated that farmers who adopted this method could minimize irrigation costs by 1.88 to 2.22%, obtain 4.48 to 8.16% higher ROI, and reduce total production cost by 0.06 to 0.98% compared to non-adopters. Our findings suggested that policy interventions targeting scaling up SIFs should consider focusing on government and stakeholders’ greater attention on designing more appropriate schemes through experimentation and multiple iterations.","author":[{"dropping-particle":"","family":"Sunny","given":"Faruque As","non-dropping-particle":"","parse-names":false,"suffix":""},{"dropping-particle":"","family":"Fu","given":"Linlin","non-dropping-particle":"","parse-names":false,"suffix":""},{"dropping-particle":"","family":"Rahman","given":"Md Sadique","non-dropping-particle":"","parse-names":false,"suffix":""},{"dropping-particle":"","family":"Huang","given":"Zuhui","non-dropping-particle":"","parse-names":false,"suffix":""}],"container-title":"Energies","id":"ITEM-1","issue":"7","issued":{"date-parts":[["2022"]]},"page":"1-17","title":"Determinants and Impact of Solar Irrigation Facility (SIF) Adoption: A Case Study in Northern Bangladesh","type":"article-journal","volume":"15"},"uris":["http://www.mendeley.com/documents/?uuid=2b618635-a601-4592-b133-338e5424090a"]},{"id":"ITEM-2","itemData":{"DOI":"10.1016/j.techsoc.2020.101471","ISSN":"0160791X","abstract":"Ghana's agricultural sector is dominated by smallholder farmers who often face substantial challenges such as limited access to improved production inputs and technology, financial capital and extension services. These challenges jointly contribute to low agricultural productivity and hinder Ghana's ability to meet the rising demand for food caused by increasing population, urbanization, and changing dietary habits of consumers. Adoption of agricultural technologies and innovations has often been recognized as important pathways for ensuring smallholder farming systems transformation and improved agricultural productivity, food security, rural economic growth, and reduced poverty and vulnerability among smallholder farmers. This study examines the productivity and efficiency effects of improved rice technology adoption among 412 smallholder rice farmers in Northern Ghana. Using sample selection stochastic production frontier model, selection bias stemming from observable and unobservable farmer characteristics was accounted for because farmers self-select into adopting improved rice technologies. The results indicate that adopters are 24% more technically efficient than non-adopters. In addition, adoption of improved rice varieties is associated with about 76% increase in rice farmers’ productivity, relative to non-adoption. Moreover, IRVs adoption is positively and significantly influenced by access to irrigation, access to credit, and farmer group membership. Farm size, fertilizer, chemicals, irrigation, and soil quality are the main positive determinants of rice productivity for both adopters and non-adopters.","author":[{"dropping-particle":"","family":"Abdul-Rahaman","given":"Awal","non-dropping-particle":"","parse-names":false,"suffix":""},{"dropping-particle":"","family":"Issahaku","given":"Gazali","non-dropping-particle":"","parse-names":false,"suffix":""},{"dropping-particle":"","family":"Zereyesus","given":"Yacob A.","non-dropping-particle":"","parse-names":false,"suffix":""}],"container-title":"Technology in Society","id":"ITEM-2","issue":"November 2020","issued":{"date-parts":[["2021"]]},"page":"101471","publisher":"Elsevier Ltd","title":"Improved rice variety adoption and farm production efficiency: Accounting for unobservable selection bias and technology gaps among smallholder farmers in Ghana","type":"article-journal","volume":"64"},"uris":["http://www.mendeley.com/documents/?uuid=a2e0155b-068d-4db3-a4a5-1ad3e9d54c2c"]}],"mendeley":{"formattedCitation":"(Abdul-Rahaman et al., 2021; Sunny et al., 2022)","manualFormatting":"Abdul-Rahaman et al. (2021); Sunny et al. (2022)","plainTextFormattedCitation":"(Abdul-Rahaman et al., 2021; Sunny et al., 2022)"},"properties":{"noteIndex":0},"schema":"https://github.com/citation-style-language/schema/raw/master/csl-citation.json"}</w:instrText>
      </w:r>
      <w:r>
        <w:rPr>
          <w:sz w:val="24"/>
          <w:szCs w:val="24"/>
        </w:rPr>
        <w:fldChar w:fldCharType="separate"/>
      </w:r>
      <w:r w:rsidRPr="002645C9">
        <w:rPr>
          <w:noProof/>
          <w:sz w:val="24"/>
          <w:szCs w:val="24"/>
        </w:rPr>
        <w:t xml:space="preserve">Abdul-Rahaman </w:t>
      </w:r>
      <w:r w:rsidRPr="00823B3B">
        <w:rPr>
          <w:i/>
          <w:iCs/>
          <w:noProof/>
          <w:sz w:val="24"/>
          <w:szCs w:val="24"/>
        </w:rPr>
        <w:t>et al</w:t>
      </w:r>
      <w:r w:rsidRPr="002645C9">
        <w:rPr>
          <w:noProof/>
          <w:sz w:val="24"/>
          <w:szCs w:val="24"/>
        </w:rPr>
        <w:t>.</w:t>
      </w:r>
      <w:r>
        <w:rPr>
          <w:noProof/>
          <w:sz w:val="24"/>
          <w:szCs w:val="24"/>
        </w:rPr>
        <w:t xml:space="preserve"> (</w:t>
      </w:r>
      <w:r w:rsidRPr="002645C9">
        <w:rPr>
          <w:noProof/>
          <w:sz w:val="24"/>
          <w:szCs w:val="24"/>
        </w:rPr>
        <w:t>2021</w:t>
      </w:r>
      <w:r>
        <w:rPr>
          <w:noProof/>
          <w:sz w:val="24"/>
          <w:szCs w:val="24"/>
        </w:rPr>
        <w:t>)</w:t>
      </w:r>
      <w:r w:rsidRPr="002645C9">
        <w:rPr>
          <w:noProof/>
          <w:sz w:val="24"/>
          <w:szCs w:val="24"/>
        </w:rPr>
        <w:t xml:space="preserve">; Sunny </w:t>
      </w:r>
      <w:r w:rsidRPr="007C7FDA">
        <w:rPr>
          <w:i/>
          <w:iCs/>
          <w:noProof/>
          <w:sz w:val="24"/>
          <w:szCs w:val="24"/>
        </w:rPr>
        <w:t>et al.</w:t>
      </w:r>
      <w:r>
        <w:rPr>
          <w:noProof/>
          <w:sz w:val="24"/>
          <w:szCs w:val="24"/>
        </w:rPr>
        <w:t xml:space="preserve"> (</w:t>
      </w:r>
      <w:r w:rsidRPr="002645C9">
        <w:rPr>
          <w:noProof/>
          <w:sz w:val="24"/>
          <w:szCs w:val="24"/>
        </w:rPr>
        <w:t>2022)</w:t>
      </w:r>
      <w:r>
        <w:rPr>
          <w:sz w:val="24"/>
          <w:szCs w:val="24"/>
        </w:rPr>
        <w:fldChar w:fldCharType="end"/>
      </w:r>
      <w:r>
        <w:rPr>
          <w:sz w:val="24"/>
          <w:szCs w:val="24"/>
        </w:rPr>
        <w:t xml:space="preserve">, </w:t>
      </w:r>
      <w:r w:rsidRPr="00101AFF">
        <w:rPr>
          <w:sz w:val="24"/>
          <w:szCs w:val="24"/>
        </w:rPr>
        <w:t>discovered no statistically significant differences between the degree of education in Northern Bangladesh and Ghana in the deployment of solar irrigation facilities and enhanced rice varieties, respectively. </w:t>
      </w:r>
      <w:r>
        <w:rPr>
          <w:sz w:val="24"/>
          <w:szCs w:val="24"/>
        </w:rPr>
        <w:t xml:space="preserve"> </w:t>
      </w:r>
    </w:p>
    <w:p w14:paraId="476C22D1" w14:textId="7CCCF2B1" w:rsidR="00A94986" w:rsidRDefault="00A94986" w:rsidP="00A94986">
      <w:pPr>
        <w:spacing w:before="240" w:after="240" w:line="360" w:lineRule="auto"/>
        <w:jc w:val="both"/>
        <w:rPr>
          <w:sz w:val="24"/>
          <w:szCs w:val="24"/>
        </w:rPr>
      </w:pPr>
      <w:r w:rsidRPr="00101AFF">
        <w:rPr>
          <w:sz w:val="24"/>
          <w:szCs w:val="24"/>
        </w:rPr>
        <w:t xml:space="preserve">As opposed to farmers </w:t>
      </w:r>
      <w:r>
        <w:rPr>
          <w:sz w:val="24"/>
          <w:szCs w:val="24"/>
        </w:rPr>
        <w:t xml:space="preserve">whose farm is rented, or a community land, </w:t>
      </w:r>
      <w:r w:rsidRPr="00101AFF">
        <w:rPr>
          <w:sz w:val="24"/>
          <w:szCs w:val="24"/>
        </w:rPr>
        <w:t xml:space="preserve">smallholder farmers who own their </w:t>
      </w:r>
      <w:r>
        <w:rPr>
          <w:sz w:val="24"/>
          <w:szCs w:val="24"/>
        </w:rPr>
        <w:t>farm</w:t>
      </w:r>
      <w:r w:rsidRPr="00101AFF">
        <w:rPr>
          <w:sz w:val="24"/>
          <w:szCs w:val="24"/>
        </w:rPr>
        <w:t xml:space="preserve"> with title deeds are anticipated to embrace agricultural technologies aimed at increased agricultural output more readily</w:t>
      </w:r>
      <w:r>
        <w:rPr>
          <w:sz w:val="24"/>
          <w:szCs w:val="24"/>
        </w:rPr>
        <w:t xml:space="preserve"> </w:t>
      </w:r>
      <w:r>
        <w:rPr>
          <w:sz w:val="24"/>
          <w:szCs w:val="24"/>
        </w:rPr>
        <w:fldChar w:fldCharType="begin" w:fldLock="1"/>
      </w:r>
      <w:r>
        <w:rPr>
          <w:sz w:val="24"/>
          <w:szCs w:val="24"/>
        </w:rPr>
        <w:instrText>ADDIN CSL_CITATION {"citationItems":[{"id":"ITEM-1","itemData":{"DOI":"10.1016/j.iswcr.2019.11.001","ISSN":"20956339","abstract":"The last two decades have seen a rise of interest in the adoption and diffusion of agricultural technologies aimed at improving the sustainability of agricultural lands among smallholder farmers in developing countries. This papers set out to understand factors that influence the adoption of technologies that enhance soil carbon sequestration among smallholder farmers, using secondary data recorded in the World Overview of Conservation Approaches and Technologies (WOCAT) database from 45 to 50 smallholders’ farmers in selected places in Kenya and Ethiopia respectively. A Probit model was used to analyse whether socio-economic, institutional, off-farm income, technical know-how, farmers’ perceptions, and land use characteristics influences the adoption of technologies that enhance soil carbon sequestration. The results show that smallholder farmers that positively perceived net benefits of the soil carbon enhancing technologies were more likely to adopt such technologies that enhance soil carbon sequestration in both countries. Access to off-farm income and land ownership with title deeds were also found to be positively associated with adoption. Off-farm income positively influences adoption among farmer with a moderate income (100-500US$ per year) but not the rich (&gt;500US$) farmers. Moderate to high level of skills and technical know-how required for implementing and maintaining a technology on the farm had a negative influence on adoption. This shows that interventions, aimed at addressing specific factors such as inadequate skills and knowledge, change in perception among farmers, and off-farm income are likely to have the greatest impact in decisions relating to the adoption of the soil carbon enhancing practices among farmers in East Africa.","author":[{"dropping-particle":"","family":"Ng'ang'a","given":"Stanley Karanja","non-dropping-particle":"","parse-names":false,"suffix":""},{"dropping-particle":"","family":"Jalang'o","given":"Dorcas Anyango","non-dropping-particle":"","parse-names":false,"suffix":""},{"dropping-particle":"","family":"Girvetz","given":"Evan Hartunian","non-dropping-particle":"","parse-names":false,"suffix":""}],"container-title":"International Soil and Water Conservation Research","id":"ITEM-1","issue":"1","issued":{"date-parts":[["2020"]]},"page":"90-101","publisher":"Elsevier Ltd","title":"Adoption of technologies that enhance soil carbon sequestration in East Africa. What influence farmers’ decision?","type":"article-journal","volume":"8"},"uris":["http://www.mendeley.com/documents/?uuid=27551610-f2f1-481d-8a01-65f8f4083a89"]}],"mendeley":{"formattedCitation":"(Ng’ang’a et al., 2020)","plainTextFormattedCitation":"(Ng’ang’a et al., 2020)","previouslyFormattedCitation":"(Ng’ang’a et al., 2020)"},"properties":{"noteIndex":0},"schema":"https://github.com/citation-style-language/schema/raw/master/csl-citation.json"}</w:instrText>
      </w:r>
      <w:r>
        <w:rPr>
          <w:sz w:val="24"/>
          <w:szCs w:val="24"/>
        </w:rPr>
        <w:fldChar w:fldCharType="separate"/>
      </w:r>
      <w:r w:rsidRPr="000A7737">
        <w:rPr>
          <w:noProof/>
          <w:sz w:val="24"/>
          <w:szCs w:val="24"/>
        </w:rPr>
        <w:t xml:space="preserve">(Ng’ang’a </w:t>
      </w:r>
      <w:r w:rsidRPr="00E82002">
        <w:rPr>
          <w:i/>
          <w:iCs/>
          <w:noProof/>
          <w:sz w:val="24"/>
          <w:szCs w:val="24"/>
        </w:rPr>
        <w:t>et al</w:t>
      </w:r>
      <w:r w:rsidRPr="000A7737">
        <w:rPr>
          <w:noProof/>
          <w:sz w:val="24"/>
          <w:szCs w:val="24"/>
        </w:rPr>
        <w:t>., 2020)</w:t>
      </w:r>
      <w:r>
        <w:rPr>
          <w:sz w:val="24"/>
          <w:szCs w:val="24"/>
        </w:rPr>
        <w:fldChar w:fldCharType="end"/>
      </w:r>
      <w:r>
        <w:rPr>
          <w:sz w:val="24"/>
          <w:szCs w:val="24"/>
        </w:rPr>
        <w:t xml:space="preserve">. </w:t>
      </w:r>
      <w:r w:rsidRPr="007E1DFE">
        <w:rPr>
          <w:sz w:val="24"/>
          <w:szCs w:val="24"/>
        </w:rPr>
        <w:fldChar w:fldCharType="begin" w:fldLock="1"/>
      </w:r>
      <w:r>
        <w:rPr>
          <w:sz w:val="24"/>
          <w:szCs w:val="24"/>
        </w:rPr>
        <w:instrText>ADDIN CSL_CITATION {"citationItems":[{"id":"ITEM-1","itemData":{"DOI":"10.1108/IJCCSM-01-2019-0003","ISSN":"17568692","abstract":"Purpose: In recent years, climate-smart agriculture (CSA) was introduced to Vietnam to enhance farmers’ resilience and adaptation to climate change. Among the climate-smart agricultural technologies (CSATs) introduced were water-saving techniques and improved stress tolerant varieties. This study aims to examine the determinants of farmers’ adoption of these technologies and the effects of their adoption on net rice income (NRI) in three provinces as follows: Thai Binh (North), Ha Tinh (Central) and Bac Lieu (South). Design/methodology/approach: Determinants of adoption of CSATs and the adoption effects on NRI are analyzed by using a multinomial endogenous switching regression framework. Findings: The results showed that gender, age, number of family workers, climate-related factors, farm characteristics, distance to markets, access to climate information, confidence on the know-how of extension workers, membership in social/agricultural groups and attitude toward risk were the major factors affecting the decision to adopt CSATs. However, the effects of these factors on the adoption of CSATs varied across three provinces. These technologies when adopted tend to increase NRI but the increase is much greater when these are combined. Practical implications: It is important to consider first the appropriateness of the CSA packages to the specific conditions of the target areas before they are promoted. It is also necessary to enhance the technical capacity of local extension workers and provide farmers more training on CSATs. Originality/value: This study is the first attempt to identify key determinants of adoption of CSATs either singly or in combination and the adoption effects on NRI in Vietnam.","author":[{"dropping-particle":"","family":"Tran","given":"Nhat Lam Duyen","non-dropping-particle":"","parse-names":false,"suffix":""},{"dropping-particle":"","family":"Rañola","given":"Roberto F.","non-dropping-particle":"","parse-names":false,"suffix":""},{"dropping-particle":"","family":"Ole Sander","given":"Bjoern","non-dropping-particle":"","parse-names":false,"suffix":""},{"dropping-particle":"","family":"Reiner","given":"Wassmann","non-dropping-particle":"","parse-names":false,"suffix":""},{"dropping-particle":"","family":"Nguyen","given":"Dinh Tien","non-dropping-particle":"","parse-names":false,"suffix":""},{"dropping-particle":"","family":"Nong","given":"Nguyen Khanh Ngoc","non-dropping-particle":"","parse-names":false,"suffix":""}],"container-title":"International Journal of Climate Change Strategies and Management","id":"ITEM-1","issue":"2","issued":{"date-parts":[["2020"]]},"page":"238-256","title":"Determinants of adoption of climate-smart agriculture technologies in rice production in Vietnam","type":"article-journal","volume":"12"},"uris":["http://www.mendeley.com/documents/?uuid=4ceee67a-13d2-4921-bde5-cf7f39722a62"]}],"mendeley":{"formattedCitation":"(Tran et al., 2020)","manualFormatting":"Tran et al. (2020)","plainTextFormattedCitation":"(Tran et al., 2020)","previouslyFormattedCitation":"(Tran et al., 2020)"},"properties":{"noteIndex":0},"schema":"https://github.com/citation-style-language/schema/raw/master/csl-citation.json"}</w:instrText>
      </w:r>
      <w:r w:rsidRPr="007E1DFE">
        <w:rPr>
          <w:sz w:val="24"/>
          <w:szCs w:val="24"/>
        </w:rPr>
        <w:fldChar w:fldCharType="separate"/>
      </w:r>
      <w:r w:rsidRPr="007E1DFE">
        <w:rPr>
          <w:noProof/>
          <w:sz w:val="24"/>
          <w:szCs w:val="24"/>
        </w:rPr>
        <w:t xml:space="preserve">Tran </w:t>
      </w:r>
      <w:r w:rsidRPr="00E82002">
        <w:rPr>
          <w:i/>
          <w:iCs/>
          <w:noProof/>
          <w:sz w:val="24"/>
          <w:szCs w:val="24"/>
        </w:rPr>
        <w:t>et al</w:t>
      </w:r>
      <w:r w:rsidRPr="007E1DFE">
        <w:rPr>
          <w:noProof/>
          <w:sz w:val="24"/>
          <w:szCs w:val="24"/>
        </w:rPr>
        <w:t>.</w:t>
      </w:r>
      <w:r>
        <w:rPr>
          <w:noProof/>
          <w:sz w:val="24"/>
          <w:szCs w:val="24"/>
        </w:rPr>
        <w:t xml:space="preserve"> (</w:t>
      </w:r>
      <w:r w:rsidRPr="007E1DFE">
        <w:rPr>
          <w:noProof/>
          <w:sz w:val="24"/>
          <w:szCs w:val="24"/>
        </w:rPr>
        <w:t>2020)</w:t>
      </w:r>
      <w:r w:rsidRPr="007E1DFE">
        <w:rPr>
          <w:sz w:val="24"/>
          <w:szCs w:val="24"/>
        </w:rPr>
        <w:fldChar w:fldCharType="end"/>
      </w:r>
      <w:r>
        <w:rPr>
          <w:sz w:val="24"/>
          <w:szCs w:val="24"/>
        </w:rPr>
        <w:t>,</w:t>
      </w:r>
      <w:r w:rsidRPr="007E1DFE">
        <w:rPr>
          <w:sz w:val="24"/>
          <w:szCs w:val="24"/>
        </w:rPr>
        <w:t xml:space="preserve"> in their studies o</w:t>
      </w:r>
      <w:r>
        <w:rPr>
          <w:sz w:val="24"/>
          <w:szCs w:val="24"/>
        </w:rPr>
        <w:t>n</w:t>
      </w:r>
      <w:r w:rsidRPr="007E1DFE">
        <w:rPr>
          <w:sz w:val="24"/>
          <w:szCs w:val="24"/>
        </w:rPr>
        <w:t xml:space="preserve"> </w:t>
      </w:r>
      <w:r>
        <w:rPr>
          <w:sz w:val="24"/>
          <w:szCs w:val="24"/>
        </w:rPr>
        <w:t xml:space="preserve">drivers of </w:t>
      </w:r>
      <w:r w:rsidRPr="007E1DFE">
        <w:rPr>
          <w:sz w:val="24"/>
          <w:szCs w:val="24"/>
        </w:rPr>
        <w:t>adopti</w:t>
      </w:r>
      <w:r>
        <w:rPr>
          <w:sz w:val="24"/>
          <w:szCs w:val="24"/>
        </w:rPr>
        <w:t>ng</w:t>
      </w:r>
      <w:r w:rsidRPr="007E1DFE">
        <w:rPr>
          <w:sz w:val="24"/>
          <w:szCs w:val="24"/>
        </w:rPr>
        <w:t xml:space="preserve"> climate</w:t>
      </w:r>
      <w:r>
        <w:rPr>
          <w:sz w:val="24"/>
          <w:szCs w:val="24"/>
        </w:rPr>
        <w:t>-</w:t>
      </w:r>
      <w:r w:rsidRPr="007E1DFE">
        <w:rPr>
          <w:sz w:val="24"/>
          <w:szCs w:val="24"/>
        </w:rPr>
        <w:t>smart agricultur</w:t>
      </w:r>
      <w:r>
        <w:rPr>
          <w:sz w:val="24"/>
          <w:szCs w:val="24"/>
        </w:rPr>
        <w:t>e</w:t>
      </w:r>
      <w:r w:rsidRPr="007E1DFE">
        <w:rPr>
          <w:sz w:val="24"/>
          <w:szCs w:val="24"/>
        </w:rPr>
        <w:t xml:space="preserve"> technologies </w:t>
      </w:r>
      <w:r w:rsidR="00D47180" w:rsidRPr="007E1DFE">
        <w:rPr>
          <w:sz w:val="24"/>
          <w:szCs w:val="24"/>
        </w:rPr>
        <w:t xml:space="preserve">in </w:t>
      </w:r>
      <w:r w:rsidR="00D47180">
        <w:rPr>
          <w:sz w:val="24"/>
          <w:szCs w:val="24"/>
        </w:rPr>
        <w:t>growing</w:t>
      </w:r>
      <w:r w:rsidR="00C2548B">
        <w:rPr>
          <w:sz w:val="24"/>
          <w:szCs w:val="24"/>
        </w:rPr>
        <w:t xml:space="preserve"> of rice, </w:t>
      </w:r>
      <w:r>
        <w:rPr>
          <w:sz w:val="24"/>
          <w:szCs w:val="24"/>
        </w:rPr>
        <w:t xml:space="preserve">observed </w:t>
      </w:r>
      <w:r w:rsidRPr="007E1DFE">
        <w:rPr>
          <w:sz w:val="24"/>
          <w:szCs w:val="24"/>
        </w:rPr>
        <w:t xml:space="preserve">a </w:t>
      </w:r>
      <w:r>
        <w:rPr>
          <w:sz w:val="24"/>
          <w:szCs w:val="24"/>
        </w:rPr>
        <w:t xml:space="preserve">favorable impact </w:t>
      </w:r>
      <w:r w:rsidRPr="007E1DFE">
        <w:rPr>
          <w:sz w:val="24"/>
          <w:szCs w:val="24"/>
        </w:rPr>
        <w:t xml:space="preserve">of land tenure on adoption </w:t>
      </w:r>
      <w:r>
        <w:rPr>
          <w:sz w:val="24"/>
          <w:szCs w:val="24"/>
        </w:rPr>
        <w:t xml:space="preserve">stating </w:t>
      </w:r>
      <w:r w:rsidRPr="007E1DFE">
        <w:rPr>
          <w:sz w:val="24"/>
          <w:szCs w:val="24"/>
        </w:rPr>
        <w:t>that farmers will adopt technologies if they ow</w:t>
      </w:r>
      <w:r>
        <w:rPr>
          <w:sz w:val="24"/>
          <w:szCs w:val="24"/>
        </w:rPr>
        <w:t>n</w:t>
      </w:r>
      <w:r w:rsidRPr="007E1DFE">
        <w:rPr>
          <w:sz w:val="24"/>
          <w:szCs w:val="24"/>
        </w:rPr>
        <w:t xml:space="preserve"> land due to rights to security.</w:t>
      </w:r>
      <w:r>
        <w:rPr>
          <w:sz w:val="24"/>
          <w:szCs w:val="24"/>
        </w:rPr>
        <w:t xml:space="preserve"> </w:t>
      </w:r>
      <w:r w:rsidRPr="00004409">
        <w:rPr>
          <w:sz w:val="24"/>
          <w:szCs w:val="24"/>
        </w:rPr>
        <w:t>The certainty with which</w:t>
      </w:r>
      <w:r w:rsidR="00163437">
        <w:rPr>
          <w:sz w:val="24"/>
          <w:szCs w:val="24"/>
        </w:rPr>
        <w:t xml:space="preserve"> farmers hold the rights to land </w:t>
      </w:r>
      <w:r w:rsidRPr="00004409">
        <w:rPr>
          <w:sz w:val="24"/>
          <w:szCs w:val="24"/>
        </w:rPr>
        <w:t xml:space="preserve">and the ability to recover investments from the land both have a significant impact on smallholders' desire to invest in adaptation measures </w:t>
      </w:r>
      <w:r>
        <w:rPr>
          <w:sz w:val="24"/>
          <w:szCs w:val="24"/>
        </w:rPr>
        <w:fldChar w:fldCharType="begin" w:fldLock="1"/>
      </w:r>
      <w:r>
        <w:rPr>
          <w:sz w:val="24"/>
          <w:szCs w:val="24"/>
        </w:rPr>
        <w:instrText>ADDIN CSL_CITATION {"citationItems":[{"id":"ITEM-1","itemData":{"DOI":"10.1080/00220388.2020.1762862","ISSN":"17439140","abstract":"This paper explores household variation in land tenure security and drought shocks across villages to investigate the extent to which land tenure systems matter in households’ capacity to cope with adverse impacts of weather shocks for agricultural dependent households in rural Malawi. Our findings reveal that land tenure security cushions the effects of drought regimes on food security. Further, we establish access to credit facilities for farm investment purposes as the underlying channel that mediates the impact of drought shocks on food insecurity. The results of this study reinforce the growing consensus that property rights through land tenure security are associated with improved agricultural productivity and consequently household food security.","author":[{"dropping-particle":"","family":"Ajefu","given":"Joseph B.","non-dropping-particle":"","parse-names":false,"suffix":""},{"dropping-particle":"","family":"Abiona","given":"Olukorede","non-dropping-particle":"","parse-names":false,"suffix":""}],"container-title":"Journal of Development Studies","id":"ITEM-1","issue":"12","issued":{"date-parts":[["2020"]]},"page":"2169-2193","publisher":"Routledge","title":"The Mitigating Impact of Land Tenure Security on Drought-Induced Food Insecurity: Evidence from Rural Malawi","type":"article-journal","volume":"56"},"uris":["http://www.mendeley.com/documents/?uuid=3a4a6662-c1f5-423c-9159-da42506c3210"]}],"mendeley":{"formattedCitation":"(Ajefu &amp; Abiona, 2020)","plainTextFormattedCitation":"(Ajefu &amp; Abiona, 2020)","previouslyFormattedCitation":"(Ajefu &amp; Abiona, 2020)"},"properties":{"noteIndex":0},"schema":"https://github.com/citation-style-language/schema/raw/master/csl-citation.json"}</w:instrText>
      </w:r>
      <w:r>
        <w:rPr>
          <w:sz w:val="24"/>
          <w:szCs w:val="24"/>
        </w:rPr>
        <w:fldChar w:fldCharType="separate"/>
      </w:r>
      <w:r w:rsidRPr="00BD49A3">
        <w:rPr>
          <w:noProof/>
          <w:sz w:val="24"/>
          <w:szCs w:val="24"/>
        </w:rPr>
        <w:t>(Ajefu &amp; Abiona, 2020)</w:t>
      </w:r>
      <w:r>
        <w:rPr>
          <w:sz w:val="24"/>
          <w:szCs w:val="24"/>
        </w:rPr>
        <w:fldChar w:fldCharType="end"/>
      </w:r>
      <w:r>
        <w:rPr>
          <w:sz w:val="24"/>
          <w:szCs w:val="24"/>
        </w:rPr>
        <w:t xml:space="preserve">. </w:t>
      </w:r>
    </w:p>
    <w:p w14:paraId="1A808ACA" w14:textId="51DC5C79" w:rsidR="00A94986" w:rsidRPr="000A665E" w:rsidRDefault="00A94986" w:rsidP="00A94986">
      <w:pPr>
        <w:spacing w:after="240" w:line="360" w:lineRule="auto"/>
        <w:jc w:val="both"/>
        <w:rPr>
          <w:sz w:val="24"/>
          <w:szCs w:val="24"/>
        </w:rPr>
      </w:pPr>
      <w:r w:rsidRPr="001C0BD8">
        <w:rPr>
          <w:sz w:val="24"/>
          <w:szCs w:val="24"/>
        </w:rPr>
        <w:t xml:space="preserve">For the deployment of capital-intensive irrigation systems, off-farm revenue serves as a source of outside cash and financial resources </w:t>
      </w:r>
      <w:r>
        <w:rPr>
          <w:sz w:val="24"/>
          <w:szCs w:val="24"/>
        </w:rPr>
        <w:t xml:space="preserve"> </w:t>
      </w:r>
      <w:r>
        <w:rPr>
          <w:sz w:val="24"/>
          <w:szCs w:val="24"/>
        </w:rPr>
        <w:fldChar w:fldCharType="begin" w:fldLock="1"/>
      </w:r>
      <w:r>
        <w:rPr>
          <w:sz w:val="24"/>
          <w:szCs w:val="24"/>
        </w:rPr>
        <w:instrText>ADDIN CSL_CITATION {"citationItems":[{"id":"ITEM-1","itemData":{"DOI":"10.1007/s11119-020-09750-2","ISBN":"0123456789","ISSN":"15731618","abstract":"Precision agriculture technologies (PATs) are promoted as part of both economically efficient and environmentally sustainable agriculture practices. Available PATs are generally classified into two groups; namely, embodied-knowledge and information-intensive PATs. Adoption levels of embodied-knowledge PATs are high relative to information-intensive PATs. Previous studies on the adoption of PATs do not differentiate between embodied-knowledge and information-intensive PATs. Additionally, most studies focus on the adoption of one or two of the available PATs rather than on adoption intensity—defined as the total number of individual PATs adopted. This study fills this gap in the literature by focusing on PAT adoption in general, and adoption intensity of embodied-knowledge and information-intensive PATs in particular. The study uses data from 198 farm-operator respondents in eastern South Dakota from a 2017 survey and employs descriptive statistics and probit and Poisson regression models for the analyses. As per the study, GPS guidance, yield monitor, and automatic section control systems are the most popular PATs, each with adoption rates of over 50%. Overall, findings from the study show that the effect of cropland size, producers’ perceptions of profitability, and operator off-farm income are similar for both adoption and adoption intensity of embodied-knowledge and information-intensive PATs. However, there are differences in the effect of land productivity and familiarity with computer use between adoption and adoption intensity and between embodied-knowledge and information-intensive PATs. The effect of producers’ perception of the environmental benefits of PATs is inconclusive and needs to be investigated in future research. The results indicate that analyzing PATs as a group of technologies masks differences in determinants between embodied-knowledge and information-intensive PATs. The study provides insights for developing programs, policies, and outreach efforts that encourage the adoption and adoption intensity of both embodied-knowledge and information-intensive PATs. Findings from the study will also be of interest to precision agriculture researchers, extension personnel, agribusinesses, and policymakers who may consider PATs as tools for improving agricultural sustainability and food security.","author":[{"dropping-particle":"","family":"Kolady","given":"Deepthi E.","non-dropping-particle":"","parse-names":false,"suffix":""},{"dropping-particle":"","family":"Sluis","given":"Evert","non-dropping-particle":"Van der","parse-names":false,"suffix":""},{"dropping-particle":"","family":"Uddin","given":"Md Mahi","non-dropping-particle":"","parse-names":false,"suffix":""},{"dropping-particle":"","family":"Deutz","given":"Allen P.","non-dropping-particle":"","parse-names":false,"suffix":""}],"container-title":"Precision Agriculture","id":"ITEM-1","issue":"3","issued":{"date-parts":[["2021"]]},"page":"689-710","publisher":"Springer US","title":"Determinants of adoption and adoption intensity of precision agriculture technologies: evidence from South Dakota","type":"article-journal","volume":"22"},"uris":["http://www.mendeley.com/documents/?uuid=e4c38ba0-1c4f-4065-8844-0b84b7504fc3"]}],"mendeley":{"formattedCitation":"(Kolady et al., 2021)","plainTextFormattedCitation":"(Kolady et al., 2021)","previouslyFormattedCitation":"(Kolady et al., 2021)"},"properties":{"noteIndex":0},"schema":"https://github.com/citation-style-language/schema/raw/master/csl-citation.json"}</w:instrText>
      </w:r>
      <w:r>
        <w:rPr>
          <w:sz w:val="24"/>
          <w:szCs w:val="24"/>
        </w:rPr>
        <w:fldChar w:fldCharType="separate"/>
      </w:r>
      <w:r w:rsidRPr="00D74BAE">
        <w:rPr>
          <w:noProof/>
          <w:sz w:val="24"/>
          <w:szCs w:val="24"/>
        </w:rPr>
        <w:t xml:space="preserve">(Kolady </w:t>
      </w:r>
      <w:r w:rsidRPr="001C27F3">
        <w:rPr>
          <w:i/>
          <w:iCs/>
          <w:noProof/>
          <w:sz w:val="24"/>
          <w:szCs w:val="24"/>
        </w:rPr>
        <w:t>et al</w:t>
      </w:r>
      <w:r w:rsidRPr="00D74BAE">
        <w:rPr>
          <w:noProof/>
          <w:sz w:val="24"/>
          <w:szCs w:val="24"/>
        </w:rPr>
        <w:t>., 2021)</w:t>
      </w:r>
      <w:r>
        <w:rPr>
          <w:sz w:val="24"/>
          <w:szCs w:val="24"/>
        </w:rPr>
        <w:fldChar w:fldCharType="end"/>
      </w:r>
      <w:r>
        <w:rPr>
          <w:sz w:val="24"/>
          <w:szCs w:val="24"/>
        </w:rPr>
        <w:t xml:space="preserve">. </w:t>
      </w:r>
      <w:r w:rsidRPr="001C0BD8">
        <w:rPr>
          <w:sz w:val="24"/>
          <w:szCs w:val="24"/>
        </w:rPr>
        <w:t xml:space="preserve">Instead of investing in contemporary agricultural advancements, </w:t>
      </w:r>
      <w:r>
        <w:rPr>
          <w:sz w:val="24"/>
          <w:szCs w:val="24"/>
        </w:rPr>
        <w:t>p</w:t>
      </w:r>
      <w:r w:rsidRPr="00FA16D1">
        <w:rPr>
          <w:sz w:val="24"/>
          <w:szCs w:val="24"/>
        </w:rPr>
        <w:t xml:space="preserve">roducers who have sources of income from outside the farm may </w:t>
      </w:r>
      <w:r w:rsidR="00A73D38">
        <w:rPr>
          <w:sz w:val="24"/>
          <w:szCs w:val="24"/>
        </w:rPr>
        <w:t>decide</w:t>
      </w:r>
      <w:r w:rsidRPr="00FA16D1">
        <w:rPr>
          <w:sz w:val="24"/>
          <w:szCs w:val="24"/>
        </w:rPr>
        <w:t xml:space="preserve"> to invest in buying land, developing a long-term investment plan, or purchasing other resources</w:t>
      </w:r>
      <w:r w:rsidRPr="001C0BD8">
        <w:rPr>
          <w:sz w:val="24"/>
          <w:szCs w:val="24"/>
        </w:rPr>
        <w:t xml:space="preserve"> </w:t>
      </w:r>
      <w:r>
        <w:rPr>
          <w:sz w:val="24"/>
          <w:szCs w:val="24"/>
        </w:rPr>
        <w:fldChar w:fldCharType="begin" w:fldLock="1"/>
      </w:r>
      <w:r>
        <w:rPr>
          <w:sz w:val="24"/>
          <w:szCs w:val="24"/>
        </w:rPr>
        <w:instrText>ADDIN CSL_CITATION {"citationItems":[{"id":"ITEM-1","itemData":{"DOI":"10.1007/s11119-020-09750-2","ISBN":"0123456789","ISSN":"15731618","abstract":"Precision agriculture technologies (PATs) are promoted as part of both economically efficient and environmentally sustainable agriculture practices. Available PATs are generally classified into two groups; namely, embodied-knowledge and information-intensive PATs. Adoption levels of embodied-knowledge PATs are high relative to information-intensive PATs. Previous studies on the adoption of PATs do not differentiate between embodied-knowledge and information-intensive PATs. Additionally, most studies focus on the adoption of one or two of the available PATs rather than on adoption intensity—defined as the total number of individual PATs adopted. This study fills this gap in the literature by focusing on PAT adoption in general, and adoption intensity of embodied-knowledge and information-intensive PATs in particular. The study uses data from 198 farm-operator respondents in eastern South Dakota from a 2017 survey and employs descriptive statistics and probit and Poisson regression models for the analyses. As per the study, GPS guidance, yield monitor, and automatic section control systems are the most popular PATs, each with adoption rates of over 50%. Overall, findings from the study show that the effect of cropland size, producers’ perceptions of profitability, and operator off-farm income are similar for both adoption and adoption intensity of embodied-knowledge and information-intensive PATs. However, there are differences in the effect of land productivity and familiarity with computer use between adoption and adoption intensity and between embodied-knowledge and information-intensive PATs. The effect of producers’ perception of the environmental benefits of PATs is inconclusive and needs to be investigated in future research. The results indicate that analyzing PATs as a group of technologies masks differences in determinants between embodied-knowledge and information-intensive PATs. The study provides insights for developing programs, policies, and outreach efforts that encourage the adoption and adoption intensity of both embodied-knowledge and information-intensive PATs. Findings from the study will also be of interest to precision agriculture researchers, extension personnel, agribusinesses, and policymakers who may consider PATs as tools for improving agricultural sustainability and food security.","author":[{"dropping-particle":"","family":"Kolady","given":"Deepthi E.","non-dropping-particle":"","parse-names":false,"suffix":""},{"dropping-particle":"","family":"Sluis","given":"Evert","non-dropping-particle":"Van der","parse-names":false,"suffix":""},{"dropping-particle":"","family":"Uddin","given":"Md Mahi","non-dropping-particle":"","parse-names":false,"suffix":""},{"dropping-particle":"","family":"Deutz","given":"Allen P.","non-dropping-particle":"","parse-names":false,"suffix":""}],"container-title":"Precision Agriculture","id":"ITEM-1","issue":"3","issued":{"date-parts":[["2021"]]},"page":"689-710","publisher":"Springer US","title":"Determinants of adoption and adoption intensity of precision agriculture technologies: evidence from South Dakota","type":"article-journal","volume":"22"},"uris":["http://www.mendeley.com/documents/?uuid=e4c38ba0-1c4f-4065-8844-0b84b7504fc3"]}],"mendeley":{"formattedCitation":"(Kolady et al., 2021)","plainTextFormattedCitation":"(Kolady et al., 2021)","previouslyFormattedCitation":"(Kolady et al., 2021)"},"properties":{"noteIndex":0},"schema":"https://github.com/citation-style-language/schema/raw/master/csl-citation.json"}</w:instrText>
      </w:r>
      <w:r>
        <w:rPr>
          <w:sz w:val="24"/>
          <w:szCs w:val="24"/>
        </w:rPr>
        <w:fldChar w:fldCharType="separate"/>
      </w:r>
      <w:r w:rsidRPr="00D74BAE">
        <w:rPr>
          <w:noProof/>
          <w:sz w:val="24"/>
          <w:szCs w:val="24"/>
        </w:rPr>
        <w:t xml:space="preserve">(Kolady </w:t>
      </w:r>
      <w:r w:rsidRPr="00D87FAC">
        <w:rPr>
          <w:i/>
          <w:iCs/>
          <w:noProof/>
          <w:sz w:val="24"/>
          <w:szCs w:val="24"/>
        </w:rPr>
        <w:t>et al</w:t>
      </w:r>
      <w:r w:rsidRPr="00D74BAE">
        <w:rPr>
          <w:noProof/>
          <w:sz w:val="24"/>
          <w:szCs w:val="24"/>
        </w:rPr>
        <w:t>., 2021)</w:t>
      </w:r>
      <w:r>
        <w:rPr>
          <w:sz w:val="24"/>
          <w:szCs w:val="24"/>
        </w:rPr>
        <w:fldChar w:fldCharType="end"/>
      </w:r>
      <w:r>
        <w:rPr>
          <w:sz w:val="24"/>
          <w:szCs w:val="24"/>
        </w:rPr>
        <w:t xml:space="preserve">. </w:t>
      </w:r>
      <w:r w:rsidRPr="001C0BD8">
        <w:rPr>
          <w:sz w:val="24"/>
          <w:szCs w:val="24"/>
        </w:rPr>
        <w:t xml:space="preserve">Additionally, time restrictions brought about by employment away from farms may or may not influence the adoption of irrigation systems </w:t>
      </w:r>
      <w:r>
        <w:rPr>
          <w:sz w:val="24"/>
          <w:szCs w:val="24"/>
        </w:rPr>
        <w:t xml:space="preserve"> </w:t>
      </w:r>
      <w:r>
        <w:rPr>
          <w:sz w:val="24"/>
          <w:szCs w:val="24"/>
        </w:rPr>
        <w:fldChar w:fldCharType="begin" w:fldLock="1"/>
      </w:r>
      <w:r>
        <w:rPr>
          <w:sz w:val="24"/>
          <w:szCs w:val="24"/>
        </w:rPr>
        <w:instrText>ADDIN CSL_CITATION {"citationItems":[{"id":"ITEM-1","itemData":{"DOI":"10.1007/s11119-020-09750-2","ISBN":"0123456789","ISSN":"15731618","abstract":"Precision agriculture technologies (PATs) are promoted as part of both economically efficient and environmentally sustainable agriculture practices. Available PATs are generally classified into two groups; namely, embodied-knowledge and information-intensive PATs. Adoption levels of embodied-knowledge PATs are high relative to information-intensive PATs. Previous studies on the adoption of PATs do not differentiate between embodied-knowledge and information-intensive PATs. Additionally, most studies focus on the adoption of one or two of the available PATs rather than on adoption intensity—defined as the total number of individual PATs adopted. This study fills this gap in the literature by focusing on PAT adoption in general, and adoption intensity of embodied-knowledge and information-intensive PATs in particular. The study uses data from 198 farm-operator respondents in eastern South Dakota from a 2017 survey and employs descriptive statistics and probit and Poisson regression models for the analyses. As per the study, GPS guidance, yield monitor, and automatic section control systems are the most popular PATs, each with adoption rates of over 50%. Overall, findings from the study show that the effect of cropland size, producers’ perceptions of profitability, and operator off-farm income are similar for both adoption and adoption intensity of embodied-knowledge and information-intensive PATs. However, there are differences in the effect of land productivity and familiarity with computer use between adoption and adoption intensity and between embodied-knowledge and information-intensive PATs. The effect of producers’ perception of the environmental benefits of PATs is inconclusive and needs to be investigated in future research. The results indicate that analyzing PATs as a group of technologies masks differences in determinants between embodied-knowledge and information-intensive PATs. The study provides insights for developing programs, policies, and outreach efforts that encourage the adoption and adoption intensity of both embodied-knowledge and information-intensive PATs. Findings from the study will also be of interest to precision agriculture researchers, extension personnel, agribusinesses, and policymakers who may consider PATs as tools for improving agricultural sustainability and food security.","author":[{"dropping-particle":"","family":"Kolady","given":"Deepthi E.","non-dropping-particle":"","parse-names":false,"suffix":""},{"dropping-particle":"","family":"Sluis","given":"Evert","non-dropping-particle":"Van der","parse-names":false,"suffix":""},{"dropping-particle":"","family":"Uddin","given":"Md Mahi","non-dropping-particle":"","parse-names":false,"suffix":""},{"dropping-particle":"","family":"Deutz","given":"Allen P.","non-dropping-particle":"","parse-names":false,"suffix":""}],"container-title":"Precision Agriculture","id":"ITEM-1","issue":"3","issued":{"date-parts":[["2021"]]},"page":"689-710","publisher":"Springer US","title":"Determinants of adoption and adoption intensity of precision agriculture technologies: evidence from South Dakota","type":"article-journal","volume":"22"},"uris":["http://www.mendeley.com/documents/?uuid=e4c38ba0-1c4f-4065-8844-0b84b7504fc3"]}],"mendeley":{"formattedCitation":"(Kolady et al., 2021)","plainTextFormattedCitation":"(Kolady et al., 2021)","previouslyFormattedCitation":"(Kolady et al., 2021)"},"properties":{"noteIndex":0},"schema":"https://github.com/citation-style-language/schema/raw/master/csl-citation.json"}</w:instrText>
      </w:r>
      <w:r>
        <w:rPr>
          <w:sz w:val="24"/>
          <w:szCs w:val="24"/>
        </w:rPr>
        <w:fldChar w:fldCharType="separate"/>
      </w:r>
      <w:r w:rsidRPr="00D74BAE">
        <w:rPr>
          <w:noProof/>
          <w:sz w:val="24"/>
          <w:szCs w:val="24"/>
        </w:rPr>
        <w:t>(Kolady</w:t>
      </w:r>
      <w:r w:rsidRPr="001C27F3">
        <w:rPr>
          <w:i/>
          <w:iCs/>
          <w:noProof/>
          <w:sz w:val="24"/>
          <w:szCs w:val="24"/>
        </w:rPr>
        <w:t xml:space="preserve"> et al</w:t>
      </w:r>
      <w:r w:rsidRPr="00D74BAE">
        <w:rPr>
          <w:noProof/>
          <w:sz w:val="24"/>
          <w:szCs w:val="24"/>
        </w:rPr>
        <w:t>., 2021)</w:t>
      </w:r>
      <w:r>
        <w:rPr>
          <w:sz w:val="24"/>
          <w:szCs w:val="24"/>
        </w:rPr>
        <w:fldChar w:fldCharType="end"/>
      </w:r>
      <w:r>
        <w:rPr>
          <w:sz w:val="24"/>
          <w:szCs w:val="24"/>
        </w:rPr>
        <w:t xml:space="preserve">. </w:t>
      </w:r>
      <w:r w:rsidRPr="001C0BD8">
        <w:rPr>
          <w:sz w:val="24"/>
          <w:szCs w:val="24"/>
        </w:rPr>
        <w:t xml:space="preserve">It is unclear how off-farm income would affect irrigation technology uptake and adoption rates. According </w:t>
      </w:r>
      <w:r w:rsidRPr="001C0BD8">
        <w:rPr>
          <w:sz w:val="24"/>
          <w:szCs w:val="24"/>
        </w:rPr>
        <w:lastRenderedPageBreak/>
        <w:t xml:space="preserve">to </w:t>
      </w:r>
      <w:r>
        <w:rPr>
          <w:sz w:val="24"/>
          <w:szCs w:val="24"/>
        </w:rPr>
        <w:fldChar w:fldCharType="begin" w:fldLock="1"/>
      </w:r>
      <w:r>
        <w:rPr>
          <w:sz w:val="24"/>
          <w:szCs w:val="24"/>
        </w:rPr>
        <w:instrText>ADDIN CSL_CITATION {"citationItems":[{"id":"ITEM-1","itemData":{"DOI":"10.1016/j.iswcr.2019.11.001","ISSN":"20956339","abstract":"The last two decades have seen a rise of interest in the adoption and diffusion of agricultural technologies aimed at improving the sustainability of agricultural lands among smallholder farmers in developing countries. This papers set out to understand factors that influence the adoption of technologies that enhance soil carbon sequestration among smallholder farmers, using secondary data recorded in the World Overview of Conservation Approaches and Technologies (WOCAT) database from 45 to 50 smallholders’ farmers in selected places in Kenya and Ethiopia respectively. A Probit model was used to analyse whether socio-economic, institutional, off-farm income, technical know-how, farmers’ perceptions, and land use characteristics influences the adoption of technologies that enhance soil carbon sequestration. The results show that smallholder farmers that positively perceived net benefits of the soil carbon enhancing technologies were more likely to adopt such technologies that enhance soil carbon sequestration in both countries. Access to off-farm income and land ownership with title deeds were also found to be positively associated with adoption. Off-farm income positively influences adoption among farmer with a moderate income (100-500US$ per year) but not the rich (&gt;500US$) farmers. Moderate to high level of skills and technical know-how required for implementing and maintaining a technology on the farm had a negative influence on adoption. This shows that interventions, aimed at addressing specific factors such as inadequate skills and knowledge, change in perception among farmers, and off-farm income are likely to have the greatest impact in decisions relating to the adoption of the soil carbon enhancing practices among farmers in East Africa.","author":[{"dropping-particle":"","family":"Ng'ang'a","given":"Stanley Karanja","non-dropping-particle":"","parse-names":false,"suffix":""},{"dropping-particle":"","family":"Jalang'o","given":"Dorcas Anyango","non-dropping-particle":"","parse-names":false,"suffix":""},{"dropping-particle":"","family":"Girvetz","given":"Evan Hartunian","non-dropping-particle":"","parse-names":false,"suffix":""}],"container-title":"International Soil and Water Conservation Research","id":"ITEM-1","issue":"1","issued":{"date-parts":[["2020"]]},"page":"90-101","publisher":"Elsevier Ltd","title":"Adoption of technologies that enhance soil carbon sequestration in East Africa. What influence farmers’ decision?","type":"article-journal","volume":"8"},"uris":["http://www.mendeley.com/documents/?uuid=27551610-f2f1-481d-8a01-65f8f4083a89"]}],"mendeley":{"formattedCitation":"(Ng’ang’a et al., 2020)","manualFormatting":"Ng’ang’a et al. (2020)","plainTextFormattedCitation":"(Ng’ang’a et al., 2020)","previouslyFormattedCitation":"(Ng’ang’a et al., 2020)"},"properties":{"noteIndex":0},"schema":"https://github.com/citation-style-language/schema/raw/master/csl-citation.json"}</w:instrText>
      </w:r>
      <w:r>
        <w:rPr>
          <w:sz w:val="24"/>
          <w:szCs w:val="24"/>
        </w:rPr>
        <w:fldChar w:fldCharType="separate"/>
      </w:r>
      <w:r w:rsidRPr="003530F9">
        <w:rPr>
          <w:noProof/>
          <w:sz w:val="24"/>
          <w:szCs w:val="24"/>
        </w:rPr>
        <w:t xml:space="preserve">Ng’ang’a </w:t>
      </w:r>
      <w:r w:rsidRPr="001C27F3">
        <w:rPr>
          <w:i/>
          <w:iCs/>
          <w:noProof/>
          <w:sz w:val="24"/>
          <w:szCs w:val="24"/>
        </w:rPr>
        <w:t>et al.</w:t>
      </w:r>
      <w:r>
        <w:rPr>
          <w:noProof/>
          <w:sz w:val="24"/>
          <w:szCs w:val="24"/>
        </w:rPr>
        <w:t xml:space="preserve"> (</w:t>
      </w:r>
      <w:r w:rsidRPr="003530F9">
        <w:rPr>
          <w:noProof/>
          <w:sz w:val="24"/>
          <w:szCs w:val="24"/>
        </w:rPr>
        <w:t>2020)</w:t>
      </w:r>
      <w:r>
        <w:rPr>
          <w:sz w:val="24"/>
          <w:szCs w:val="24"/>
        </w:rPr>
        <w:fldChar w:fldCharType="end"/>
      </w:r>
      <w:r>
        <w:rPr>
          <w:sz w:val="24"/>
          <w:szCs w:val="24"/>
        </w:rPr>
        <w:t xml:space="preserve">, </w:t>
      </w:r>
      <w:r w:rsidRPr="001C0BD8">
        <w:rPr>
          <w:sz w:val="24"/>
          <w:szCs w:val="24"/>
        </w:rPr>
        <w:t xml:space="preserve">having a moderate off-farm income greatly raises the likelihood of implementing techniques that retain soil carbon by roughly 25%. </w:t>
      </w:r>
      <w:r w:rsidR="00C0123B">
        <w:rPr>
          <w:sz w:val="24"/>
          <w:szCs w:val="24"/>
        </w:rPr>
        <w:t xml:space="preserve">On the contrary, </w:t>
      </w:r>
      <w:r w:rsidRPr="000A665E">
        <w:rPr>
          <w:sz w:val="24"/>
          <w:szCs w:val="24"/>
        </w:rPr>
        <w:t xml:space="preserve">farmers with high off-farm income have a much lower likelihood of adopting technologies that increase soil carbon by roughly 11% </w:t>
      </w:r>
      <w:r>
        <w:rPr>
          <w:sz w:val="24"/>
          <w:szCs w:val="24"/>
        </w:rPr>
        <w:fldChar w:fldCharType="begin" w:fldLock="1"/>
      </w:r>
      <w:r>
        <w:rPr>
          <w:sz w:val="24"/>
          <w:szCs w:val="24"/>
        </w:rPr>
        <w:instrText>ADDIN CSL_CITATION {"citationItems":[{"id":"ITEM-1","itemData":{"DOI":"10.1016/j.iswcr.2019.11.001","ISSN":"20956339","abstract":"The last two decades have seen a rise of interest in the adoption and diffusion of agricultural technologies aimed at improving the sustainability of agricultural lands among smallholder farmers in developing countries. This papers set out to understand factors that influence the adoption of technologies that enhance soil carbon sequestration among smallholder farmers, using secondary data recorded in the World Overview of Conservation Approaches and Technologies (WOCAT) database from 45 to 50 smallholders’ farmers in selected places in Kenya and Ethiopia respectively. A Probit model was used to analyse whether socio-economic, institutional, off-farm income, technical know-how, farmers’ perceptions, and land use characteristics influences the adoption of technologies that enhance soil carbon sequestration. The results show that smallholder farmers that positively perceived net benefits of the soil carbon enhancing technologies were more likely to adopt such technologies that enhance soil carbon sequestration in both countries. Access to off-farm income and land ownership with title deeds were also found to be positively associated with adoption. Off-farm income positively influences adoption among farmer with a moderate income (100-500US$ per year) but not the rich (&gt;500US$) farmers. Moderate to high level of skills and technical know-how required for implementing and maintaining a technology on the farm had a negative influence on adoption. This shows that interventions, aimed at addressing specific factors such as inadequate skills and knowledge, change in perception among farmers, and off-farm income are likely to have the greatest impact in decisions relating to the adoption of the soil carbon enhancing practices among farmers in East Africa.","author":[{"dropping-particle":"","family":"Ng'ang'a","given":"Stanley Karanja","non-dropping-particle":"","parse-names":false,"suffix":""},{"dropping-particle":"","family":"Jalang'o","given":"Dorcas Anyango","non-dropping-particle":"","parse-names":false,"suffix":""},{"dropping-particle":"","family":"Girvetz","given":"Evan Hartunian","non-dropping-particle":"","parse-names":false,"suffix":""}],"container-title":"International Soil and Water Conservation Research","id":"ITEM-1","issue":"1","issued":{"date-parts":[["2020"]]},"page":"90-101","publisher":"Elsevier Ltd","title":"Adoption of technologies that enhance soil carbon sequestration in East Africa. What influence farmers’ decision?","type":"article-journal","volume":"8"},"uris":["http://www.mendeley.com/documents/?uuid=27551610-f2f1-481d-8a01-65f8f4083a89"]}],"mendeley":{"formattedCitation":"(Ng’ang’a et al., 2020)","plainTextFormattedCitation":"(Ng’ang’a et al., 2020)","previouslyFormattedCitation":"(Ng’ang’a et al., 2020)"},"properties":{"noteIndex":0},"schema":"https://github.com/citation-style-language/schema/raw/master/csl-citation.json"}</w:instrText>
      </w:r>
      <w:r>
        <w:rPr>
          <w:sz w:val="24"/>
          <w:szCs w:val="24"/>
        </w:rPr>
        <w:fldChar w:fldCharType="separate"/>
      </w:r>
      <w:r w:rsidRPr="003530F9">
        <w:rPr>
          <w:noProof/>
          <w:sz w:val="24"/>
          <w:szCs w:val="24"/>
        </w:rPr>
        <w:t xml:space="preserve">(Ng’ang’a </w:t>
      </w:r>
      <w:r w:rsidRPr="001C27F3">
        <w:rPr>
          <w:i/>
          <w:iCs/>
          <w:noProof/>
          <w:sz w:val="24"/>
          <w:szCs w:val="24"/>
        </w:rPr>
        <w:t>et al.</w:t>
      </w:r>
      <w:r w:rsidRPr="003530F9">
        <w:rPr>
          <w:noProof/>
          <w:sz w:val="24"/>
          <w:szCs w:val="24"/>
        </w:rPr>
        <w:t>, 2020)</w:t>
      </w:r>
      <w:r>
        <w:rPr>
          <w:sz w:val="24"/>
          <w:szCs w:val="24"/>
        </w:rPr>
        <w:fldChar w:fldCharType="end"/>
      </w:r>
      <w:r>
        <w:rPr>
          <w:sz w:val="24"/>
          <w:szCs w:val="24"/>
        </w:rPr>
        <w:t xml:space="preserve">. </w:t>
      </w:r>
      <w:r w:rsidRPr="000A665E">
        <w:rPr>
          <w:sz w:val="24"/>
          <w:szCs w:val="24"/>
        </w:rPr>
        <w:t xml:space="preserve">The adoption of production methods was also found to be boosted by off-farm income </w:t>
      </w:r>
      <w:r>
        <w:rPr>
          <w:sz w:val="24"/>
          <w:szCs w:val="24"/>
        </w:rPr>
        <w:fldChar w:fldCharType="begin" w:fldLock="1"/>
      </w:r>
      <w:r>
        <w:rPr>
          <w:sz w:val="24"/>
          <w:szCs w:val="24"/>
        </w:rPr>
        <w:instrText>ADDIN CSL_CITATION {"citationItems":[{"id":"ITEM-1","itemData":{"DOI":"10.1155/2021/1624334","ISSN":"23147539","abstract":"Rice farming has received considerable attention in developing countries and particularly in Kenya due to its impact on smallholders' income and food security. Irrigated rice is the largest consumer of water, and its sustainability is threatened by water shortage. This has necessitated the development of alternative irrigation water technologies, such as the system of rice intensification (SRI), which are efficient in water use with improved yields. This study analyzed the determinants of adoption of SRI in the Mwea Irrigation Scheme where stratified sampling was used to obtain 364 smallholder rice farmers. A semistructured questionnaire was used to collect primary data, which was then analyzed using a binary logistic regression model. The results showed that age (-0.3%) was significant but with a negative effect on adoption of SRI. Farm size (2.499%), household size (1.895%), distance from the canal (1.354%), off-farm work (3.953%), access to credit services (8.714%), access to extension services (7.809%), and years in rice farming (0.409%) were found positively and significantly influencing factors to the adoption of SRI. Therefore, this study concludes that smallholders attempt to improve rice productivity through adoption of SRI should give a special priority to all significant factors.","author":[{"dropping-particle":"","family":"Kadipo Kaloi","given":"Francis","non-dropping-particle":"","parse-names":false,"suffix":""},{"dropping-particle":"","family":"Isaboke","given":"Hezron Nyarindo","non-dropping-particle":"","parse-names":false,"suffix":""},{"dropping-particle":"","family":"Onyari","given":"Charles Nyambane","non-dropping-particle":"","parse-names":false,"suffix":""},{"dropping-particle":"","family":"Njeru","given":"Lucy Karega","non-dropping-particle":"","parse-names":false,"suffix":""}],"container-title":"Advances in Agriculture","id":"ITEM-1","issued":{"date-parts":[["2021"]]},"title":"Determinants Influencing the Adoption of Rice Intensification System among Smallholders in Mwea Irrigation Scheme, Kenya","type":"article-journal","volume":"2021"},"uris":["http://www.mendeley.com/documents/?uuid=d0d78034-050e-4901-b655-9f662fe71a39"]}],"mendeley":{"formattedCitation":"(Kadipo Kaloi et al., 2021)","plainTextFormattedCitation":"(Kadipo Kaloi et al., 2021)","previouslyFormattedCitation":"(Kadipo Kaloi et al., 2021)"},"properties":{"noteIndex":0},"schema":"https://github.com/citation-style-language/schema/raw/master/csl-citation.json"}</w:instrText>
      </w:r>
      <w:r>
        <w:rPr>
          <w:sz w:val="24"/>
          <w:szCs w:val="24"/>
        </w:rPr>
        <w:fldChar w:fldCharType="separate"/>
      </w:r>
      <w:r w:rsidRPr="00D54D8D">
        <w:rPr>
          <w:noProof/>
          <w:sz w:val="24"/>
          <w:szCs w:val="24"/>
        </w:rPr>
        <w:t xml:space="preserve">(Kadipo Kaloi </w:t>
      </w:r>
      <w:r w:rsidRPr="001C27F3">
        <w:rPr>
          <w:i/>
          <w:iCs/>
          <w:noProof/>
          <w:sz w:val="24"/>
          <w:szCs w:val="24"/>
        </w:rPr>
        <w:t>et al</w:t>
      </w:r>
      <w:r w:rsidRPr="00D54D8D">
        <w:rPr>
          <w:noProof/>
          <w:sz w:val="24"/>
          <w:szCs w:val="24"/>
        </w:rPr>
        <w:t>., 2021)</w:t>
      </w:r>
      <w:r>
        <w:rPr>
          <w:sz w:val="24"/>
          <w:szCs w:val="24"/>
        </w:rPr>
        <w:fldChar w:fldCharType="end"/>
      </w:r>
      <w:r>
        <w:rPr>
          <w:sz w:val="24"/>
          <w:szCs w:val="24"/>
        </w:rPr>
        <w:t xml:space="preserve">. </w:t>
      </w:r>
      <w:r w:rsidRPr="000A665E">
        <w:rPr>
          <w:sz w:val="24"/>
          <w:szCs w:val="24"/>
        </w:rPr>
        <w:t xml:space="preserve">However, </w:t>
      </w:r>
      <w:r>
        <w:rPr>
          <w:sz w:val="24"/>
          <w:szCs w:val="24"/>
        </w:rPr>
        <w:fldChar w:fldCharType="begin" w:fldLock="1"/>
      </w:r>
      <w:r>
        <w:rPr>
          <w:sz w:val="24"/>
          <w:szCs w:val="24"/>
        </w:rPr>
        <w:instrText>ADDIN CSL_CITATION {"citationItems":[{"id":"ITEM-1","itemData":{"DOI":"10.17170/kobra-202110144898","ISSN":"2197411X","abstract":"Access to irrigation is considered critical for agricultural growth in Bangladesh. Solar-powered irrigation system (SPIS) has emerged as a promising technology for sustainable irrigation practice in the country. This study reports the factors that affect the adoption process of SPIS in the farming community. It also explores the impact of SPIS projects on the livelihood status of the farmers. In this regard, 140 farmers were directly interviewed from the Meherpur district of Bangladesh. Random sampling techniques were followed, and probit model analysis was conducted to identify the socio-economic factors that affect the adoption process. Capital and composite livelihood indices were prepared to examine the impact of SPIS projects on farmers’ livelihood status. The result shows that education and extension services had a statistically positive effect on adoption. By contrast, access to credit, farm size, and off-farm income had a significantly negative impact on the adoption process. The result also shows that farmers using solar-powered irrigation technology had a better livelihood index in different indicators, i.e., human, social, natural, and technical capital, than diesel-powered irrigation system users","author":[{"dropping-particle":"","family":"Rana","given":"Md Jaber","non-dropping-particle":"","parse-names":false,"suffix":""},{"dropping-particle":"","family":"Kamruzzaman","given":"M.","non-dropping-particle":"","parse-names":false,"suffix":""},{"dropping-particle":"","family":"Oliver","given":"Md Moinul Hosain","non-dropping-particle":"","parse-names":false,"suffix":""},{"dropping-particle":"","family":"Akhi","given":"Kaynath","non-dropping-particle":"","parse-names":false,"suffix":""}],"container-title":"Future of Food: Journal on Food, Agriculture and Society","id":"ITEM-1","issue":"5","issued":{"date-parts":[["2021"]]},"title":"Influencing factors of adopting solar irrigation technology and its impact on farmers' livelihood. A case study in Bangladesh","type":"article-journal","volume":"9"},"uris":["http://www.mendeley.com/documents/?uuid=6c07fe95-7613-4fd8-8d31-c479b6425a5c"]}],"mendeley":{"formattedCitation":"(Rana et al., 2021)","manualFormatting":"Rana et al. (2021)","plainTextFormattedCitation":"(Rana et al., 2021)","previouslyFormattedCitation":"(Rana et al., 2021)"},"properties":{"noteIndex":0},"schema":"https://github.com/citation-style-language/schema/raw/master/csl-citation.json"}</w:instrText>
      </w:r>
      <w:r>
        <w:rPr>
          <w:sz w:val="24"/>
          <w:szCs w:val="24"/>
        </w:rPr>
        <w:fldChar w:fldCharType="separate"/>
      </w:r>
      <w:r w:rsidRPr="00F022DA">
        <w:rPr>
          <w:noProof/>
          <w:sz w:val="24"/>
          <w:szCs w:val="24"/>
        </w:rPr>
        <w:t xml:space="preserve">Rana </w:t>
      </w:r>
      <w:r w:rsidRPr="001C27F3">
        <w:rPr>
          <w:i/>
          <w:iCs/>
          <w:noProof/>
          <w:sz w:val="24"/>
          <w:szCs w:val="24"/>
        </w:rPr>
        <w:t>et</w:t>
      </w:r>
      <w:r w:rsidRPr="00F022DA">
        <w:rPr>
          <w:noProof/>
          <w:sz w:val="24"/>
          <w:szCs w:val="24"/>
        </w:rPr>
        <w:t xml:space="preserve"> </w:t>
      </w:r>
      <w:r w:rsidRPr="001C27F3">
        <w:rPr>
          <w:i/>
          <w:iCs/>
          <w:noProof/>
          <w:sz w:val="24"/>
          <w:szCs w:val="24"/>
        </w:rPr>
        <w:t>al</w:t>
      </w:r>
      <w:r w:rsidRPr="00F022DA">
        <w:rPr>
          <w:noProof/>
          <w:sz w:val="24"/>
          <w:szCs w:val="24"/>
        </w:rPr>
        <w:t>.</w:t>
      </w:r>
      <w:r>
        <w:rPr>
          <w:noProof/>
          <w:sz w:val="24"/>
          <w:szCs w:val="24"/>
        </w:rPr>
        <w:t xml:space="preserve"> (</w:t>
      </w:r>
      <w:r w:rsidRPr="00F022DA">
        <w:rPr>
          <w:noProof/>
          <w:sz w:val="24"/>
          <w:szCs w:val="24"/>
        </w:rPr>
        <w:t>2021)</w:t>
      </w:r>
      <w:r>
        <w:rPr>
          <w:sz w:val="24"/>
          <w:szCs w:val="24"/>
        </w:rPr>
        <w:fldChar w:fldCharType="end"/>
      </w:r>
      <w:r>
        <w:rPr>
          <w:sz w:val="24"/>
          <w:szCs w:val="24"/>
        </w:rPr>
        <w:t xml:space="preserve">, </w:t>
      </w:r>
      <w:r w:rsidRPr="000A665E">
        <w:rPr>
          <w:sz w:val="24"/>
          <w:szCs w:val="24"/>
        </w:rPr>
        <w:t xml:space="preserve">discovered that due to financial instabilities in the agriculture sector, </w:t>
      </w:r>
      <w:r>
        <w:rPr>
          <w:sz w:val="24"/>
          <w:szCs w:val="24"/>
        </w:rPr>
        <w:t>income from off-farm activities resulted to</w:t>
      </w:r>
      <w:r w:rsidRPr="000A665E">
        <w:rPr>
          <w:sz w:val="24"/>
          <w:szCs w:val="24"/>
        </w:rPr>
        <w:t xml:space="preserve"> a detrimental impact on</w:t>
      </w:r>
      <w:r>
        <w:rPr>
          <w:sz w:val="24"/>
          <w:szCs w:val="24"/>
        </w:rPr>
        <w:t xml:space="preserve"> decision to adopt</w:t>
      </w:r>
      <w:r w:rsidRPr="000A665E">
        <w:rPr>
          <w:sz w:val="24"/>
          <w:szCs w:val="24"/>
        </w:rPr>
        <w:t xml:space="preserve"> solar irrigation technology.</w:t>
      </w:r>
    </w:p>
    <w:p w14:paraId="50591936" w14:textId="0333486F" w:rsidR="00A94986" w:rsidRDefault="00A94986" w:rsidP="00A94986">
      <w:pPr>
        <w:spacing w:before="240" w:line="360" w:lineRule="auto"/>
        <w:jc w:val="both"/>
        <w:rPr>
          <w:sz w:val="24"/>
          <w:szCs w:val="24"/>
        </w:rPr>
      </w:pPr>
      <w:r>
        <w:rPr>
          <w:sz w:val="24"/>
          <w:szCs w:val="24"/>
        </w:rPr>
        <w:t>D</w:t>
      </w:r>
      <w:r w:rsidRPr="000A665E">
        <w:rPr>
          <w:sz w:val="24"/>
          <w:szCs w:val="24"/>
        </w:rPr>
        <w:t>ecision</w:t>
      </w:r>
      <w:r>
        <w:rPr>
          <w:sz w:val="24"/>
          <w:szCs w:val="24"/>
        </w:rPr>
        <w:t xml:space="preserve"> of  a farmer</w:t>
      </w:r>
      <w:r w:rsidRPr="000A665E">
        <w:rPr>
          <w:sz w:val="24"/>
          <w:szCs w:val="24"/>
        </w:rPr>
        <w:t xml:space="preserve"> to use agricultural technologies have been shown to be highly influenced by their access to finance services </w:t>
      </w:r>
      <w:r>
        <w:rPr>
          <w:sz w:val="24"/>
          <w:szCs w:val="24"/>
        </w:rPr>
        <w:fldChar w:fldCharType="begin" w:fldLock="1"/>
      </w:r>
      <w:r>
        <w:rPr>
          <w:sz w:val="24"/>
          <w:szCs w:val="24"/>
        </w:rPr>
        <w:instrText>ADDIN CSL_CITATION {"citationItems":[{"id":"ITEM-1","itemData":{"DOI":"10.3390/su14052847","ISSN":"20711050","abstract":"Sahelian countries, particularly Niger, are more vulnerable to climate change due to the high dependence of most of their populations on rain-fed agriculture and limited capacities to respond to climate variability and change. This paper examines the factors influencing climate change adaptation strategies and the impacts on household income and food security in rural Niger. For this purpose, we collected data from 1783 valid rural households in four main agricultural regions of Niger. The results showed that crop diversification (72.74%), income diversification (67.97%) and changing planting times (55%) are the main adaptation strategies adopted by households. The majority of respondents had noticed changes in rain patterns (93.21%), in the amount of rain (91.25%) and in the intensity of rain (81.82%) during the last five years. We categorized these adaptation strategies into six major groups namely climate-resilient crop varieties, improved agronomic practices, irrigation and water conservation practices, crop diversification, income diversification, and agroforestry. We ran logit regression to identify the determinants of each individual group. The results show mixed effects of independent variables on these categories of adaptation strategies. Using matching techniques, we found adaptation strategies have positive and significant impact on both household income and food security. The farmers who adopt climate change adaptation strategies are more likely to increase household income by 7721.526 FCFA compared to those households with zero adaptation strategies. Similarly, the adapters have 7% to 9% more chance to be food secure compared to those who did not adopt strategies. These results suggest that strengthening the awareness of the effects of climate change on farmers and the choice of appropriate adaptation strategies are necessary to enhance household resilience. Strengthening institutional factors such as access to credit and market, extension services, and using drought-resilient crop varieties would surely improve agricultural production.","author":[{"dropping-particle":"","family":"Zakari","given":"Seydou","non-dropping-particle":"","parse-names":false,"suffix":""},{"dropping-particle":"","family":"Ibro","given":"Germaine","non-dropping-particle":"","parse-names":false,"suffix":""},{"dropping-particle":"","family":"Moussa","given":"Bokar","non-dropping-particle":"","parse-names":false,"suffix":""},{"dropping-particle":"","family":"Abdoulaye","given":"Tahirou","non-dropping-particle":"","parse-names":false,"suffix":""}],"container-title":"Sustainability (Switzerland)","id":"ITEM-1","issue":"5","issued":{"date-parts":[["2022"]]},"title":"Adaptation Strategies to Climate Change and Impacts on Household Income and Food Security: Evidence from Sahelian Region of Niger","type":"article-journal","volume":"14"},"uris":["http://www.mendeley.com/documents/?uuid=9751bd5f-55da-448f-8e68-af9279a731bd"]},{"id":"ITEM-2","itemData":{"ISSN":"23453737","abstract":"Adoption of improved rice varieties is important for improving rice yield in Benin. This study employed a double-hurdle model to assess factors influencing the adoption of improved rice varieties using a cross-sectional dataset of 360 farmers randomly selected in the municipality of Malanville in Benin. Estimation of the first hurdle indicates that education, frequency of extension visits, frequency of farmer-based organization meetings, access to credit, participation in market, off-farm activities, fertilizer use, perception of soil fertility, access to media and ownership of mobile phone play significant roles in adoption decision-making process in the municipality of Malanville. The results from the second hurdle show that the land under improved rice is positively associated with education, rice-farming experience, credit, off-farm activities, and soil fertility. These findings suggest a strong institutional support measures for promoting the improved rice varieties in Benin.","author":[{"dropping-particle":"","family":"Armel Nonvide","given":"G. M.","non-dropping-particle":"","parse-names":false,"suffix":""}],"container-title":"Journal of Agricultural Science and Technology","id":"ITEM-2","issue":"2","issued":{"date-parts":[["2020"]]},"page":"305-316","title":"Identification of factors affecting adoption of improved rice varieties among smallholder farmers in the municipality of malanville, benin","type":"article-journal","volume":"22"},"uris":["http://www.mendeley.com/documents/?uuid=cc874c4a-c075-4069-adf6-603c918298e1"]},{"id":"ITEM-3","itemData":{"DOI":"10.1016/S2095-3119(20)63417-7","ISSN":"20953119","abstract":"In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Agriculture","id":"ITEM-3","issue":"8","issued":{"date-parts":[["2021"]]},"page":"2302-2312","publisher":"CAAS. Publishing services by Elsevier B.V","title":"Adoption of small-scale irrigation technologies and its impact on land productivity: Evidence from Rwanda","type":"article-journal","volume":"20"},"uris":["http://www.mendeley.com/documents/?uuid=1b35ab7c-e0af-4b80-9158-ff8a215be338"]}],"mendeley":{"formattedCitation":"(Armel Nonvide, 2020; NGANGO &amp; HONG, 2021; Zakari et al., 2022)","manualFormatting":"(Armel Nonvide, 2020; Ngango &amp; Hong, 2021; Zakari et al., 2022)","plainTextFormattedCitation":"(Armel Nonvide, 2020; NGANGO &amp; HONG, 2021; Zakari et al., 2022)","previouslyFormattedCitation":"(Armel Nonvide, 2020; NGANGO &amp; HONG, 2021; Zakari et al., 2022)"},"properties":{"noteIndex":0},"schema":"https://github.com/citation-style-language/schema/raw/master/csl-citation.json"}</w:instrText>
      </w:r>
      <w:r>
        <w:rPr>
          <w:sz w:val="24"/>
          <w:szCs w:val="24"/>
        </w:rPr>
        <w:fldChar w:fldCharType="separate"/>
      </w:r>
      <w:r w:rsidRPr="007C131D">
        <w:rPr>
          <w:noProof/>
          <w:sz w:val="24"/>
          <w:szCs w:val="24"/>
        </w:rPr>
        <w:t xml:space="preserve">(Armel Nonvide, 2020; Ngango &amp; </w:t>
      </w:r>
      <w:r>
        <w:rPr>
          <w:noProof/>
          <w:sz w:val="24"/>
          <w:szCs w:val="24"/>
        </w:rPr>
        <w:t>H</w:t>
      </w:r>
      <w:r w:rsidRPr="007C131D">
        <w:rPr>
          <w:noProof/>
          <w:sz w:val="24"/>
          <w:szCs w:val="24"/>
        </w:rPr>
        <w:t xml:space="preserve">ong, 2021; Zakari </w:t>
      </w:r>
      <w:r w:rsidRPr="002D1E88">
        <w:rPr>
          <w:i/>
          <w:iCs/>
          <w:noProof/>
          <w:sz w:val="24"/>
          <w:szCs w:val="24"/>
        </w:rPr>
        <w:t>et al</w:t>
      </w:r>
      <w:r w:rsidRPr="007C131D">
        <w:rPr>
          <w:noProof/>
          <w:sz w:val="24"/>
          <w:szCs w:val="24"/>
        </w:rPr>
        <w:t>., 2022)</w:t>
      </w:r>
      <w:r>
        <w:rPr>
          <w:sz w:val="24"/>
          <w:szCs w:val="24"/>
        </w:rPr>
        <w:fldChar w:fldCharType="end"/>
      </w:r>
      <w:r w:rsidRPr="000A665E">
        <w:rPr>
          <w:sz w:val="24"/>
          <w:szCs w:val="24"/>
        </w:rPr>
        <w:t xml:space="preserve">. </w:t>
      </w:r>
      <w:r>
        <w:rPr>
          <w:sz w:val="24"/>
          <w:szCs w:val="24"/>
        </w:rPr>
        <w:t xml:space="preserve">Access to credit is </w:t>
      </w:r>
      <w:r w:rsidRPr="000A665E">
        <w:rPr>
          <w:sz w:val="24"/>
          <w:szCs w:val="24"/>
        </w:rPr>
        <w:t xml:space="preserve">a crucial element in technological uptake and adaptation situations </w:t>
      </w:r>
      <w:r>
        <w:rPr>
          <w:sz w:val="24"/>
          <w:szCs w:val="24"/>
        </w:rPr>
        <w:fldChar w:fldCharType="begin" w:fldLock="1"/>
      </w:r>
      <w:r>
        <w:rPr>
          <w:sz w:val="24"/>
          <w:szCs w:val="24"/>
        </w:rPr>
        <w:instrText>ADDIN CSL_CITATION {"citationItems":[{"id":"ITEM-1","itemData":{"DOI":"10.1016/j.agwat.2021.107160","ISSN":"18732283","abstract":"Irrigated agriculture is the primary sector demanding water resources in the world. Given that, improved irrigation technologies could play a crucial role in enhancing water use efficiency. This paper uses causal inference estimators to evaluate the effect of these technologies on irrigators at the farm level in two irrigated valleys in Central Chile. Doubly robust estimators were employed to address the selection bias of the adoption of improved irrigation technologies. The results show first a low level of technology adoption, with only 18% of irrigators adopting irrigation, where access to credits and education plays a crucial role in their adoption. Despite this low rate, the estimates show consistently positive and significant impacts on adopters in terms of annual margins and land use. As a result, our research calls for attention towards focusing programs and policy targeting on reducing entry barriers and broadening the adoption of irrigation technologies, allowing to reduce the gap in terms of economic wellbeing and the long-term sustainability and adaptation to climate change of irrigated areas.","author":[{"dropping-particle":"","family":"Jordan","given":"Cristian","non-dropping-particle":"","parse-names":false,"suffix":""},{"dropping-particle":"","family":"Donoso","given":"Guillermo","non-dropping-particle":"","parse-names":false,"suffix":""},{"dropping-particle":"","family":"Speelman","given":"Stijn","non-dropping-particle":"","parse-names":false,"suffix":""}],"container-title":"Agricultural Water Management","id":"ITEM-1","issue":"November 2020","issued":{"date-parts":[["2021"]]},"page":"107160","publisher":"Elsevier B.V.","title":"Measuring the effect of improved irrigation technologies on irrigated agriculture. A study case in Central Chile","type":"article-journal","volume":"257"},"uris":["http://www.mendeley.com/documents/?uuid=a90e9563-9744-4433-81a1-555ae218a5fd"]}],"mendeley":{"formattedCitation":"(Jordan et al., 2021)","plainTextFormattedCitation":"(Jordan et al., 2021)","previouslyFormattedCitation":"(Jordan et al., 2021)"},"properties":{"noteIndex":0},"schema":"https://github.com/citation-style-language/schema/raw/master/csl-citation.json"}</w:instrText>
      </w:r>
      <w:r>
        <w:rPr>
          <w:sz w:val="24"/>
          <w:szCs w:val="24"/>
        </w:rPr>
        <w:fldChar w:fldCharType="separate"/>
      </w:r>
      <w:r w:rsidRPr="00D861B2">
        <w:rPr>
          <w:noProof/>
          <w:sz w:val="24"/>
          <w:szCs w:val="24"/>
        </w:rPr>
        <w:t xml:space="preserve">(Jordan </w:t>
      </w:r>
      <w:r w:rsidRPr="002D1E88">
        <w:rPr>
          <w:i/>
          <w:iCs/>
          <w:noProof/>
          <w:sz w:val="24"/>
          <w:szCs w:val="24"/>
        </w:rPr>
        <w:t>et al</w:t>
      </w:r>
      <w:r w:rsidRPr="00D861B2">
        <w:rPr>
          <w:noProof/>
          <w:sz w:val="24"/>
          <w:szCs w:val="24"/>
        </w:rPr>
        <w:t>., 2021)</w:t>
      </w:r>
      <w:r>
        <w:rPr>
          <w:sz w:val="24"/>
          <w:szCs w:val="24"/>
        </w:rPr>
        <w:fldChar w:fldCharType="end"/>
      </w:r>
      <w:r>
        <w:rPr>
          <w:sz w:val="24"/>
          <w:szCs w:val="24"/>
        </w:rPr>
        <w:t xml:space="preserve">. </w:t>
      </w:r>
      <w:r w:rsidRPr="006F0FE6">
        <w:rPr>
          <w:sz w:val="24"/>
          <w:szCs w:val="24"/>
        </w:rPr>
        <w:t>In their studies on</w:t>
      </w:r>
      <w:r w:rsidR="004302D8">
        <w:rPr>
          <w:sz w:val="24"/>
          <w:szCs w:val="24"/>
        </w:rPr>
        <w:t xml:space="preserve"> adoption of agriculture </w:t>
      </w:r>
      <w:r w:rsidRPr="006F0FE6">
        <w:rPr>
          <w:sz w:val="24"/>
          <w:szCs w:val="24"/>
        </w:rPr>
        <w:t xml:space="preserve"> technology,</w:t>
      </w:r>
      <w:r w:rsidR="00B12A54">
        <w:rPr>
          <w:sz w:val="24"/>
          <w:szCs w:val="24"/>
        </w:rPr>
        <w:t xml:space="preserve"> </w:t>
      </w:r>
      <w:r>
        <w:rPr>
          <w:sz w:val="24"/>
          <w:szCs w:val="24"/>
        </w:rPr>
        <w:fldChar w:fldCharType="begin" w:fldLock="1"/>
      </w:r>
      <w:r>
        <w:rPr>
          <w:sz w:val="24"/>
          <w:szCs w:val="24"/>
        </w:rPr>
        <w:instrText>ADDIN CSL_CITATION {"citationItems":[{"id":"ITEM-1","itemData":{"DOI":"10.1016/j.rser.2020.109766","ISSN":"18790690","abstract":"Biogas technology can play a significant role in reducing dependency on fossil fuels, and in increasing of rural energy access. This study assesses the profitability of biogas plants and examines the determining factors affecting the adoption of biogas technology by rural households in Bangladesh. Data were extracted from primary sources through a structured questionnaire in four districts in Bangladesh. Stratified random sampling involved 140 biogas adopters with a wide range of biogas plant sizes (2 m3–120 m3) along with 140 non-adopters. The research used the benefit-cost ratio for profitability estimation. The study employed a logit model for analyzing the key factors influencing the adoption of biogas technology. The outcomes revealed that the benefit-cost ratio is higher than 1, and 6 m3 is the most economically viable plant among all sizes. Sensitivity analysis helped the research to check the stability of a biogas plant in different economic conditions (10% increase in cost or decrease in profit and constant changes in interest rate) and discovered that all plant sizes were economically stable. Logit regression analysis showed that factors including age, livestock possession, extension service, education, family size, income, and access to credit are influencing the decision of such adoption. In addition to that, economic, technical, ecological and societal reasons were measured for establishing biogas plants. Therefore, this study recommends a change in government approaches and development of extension services, better promotions, adult education and credit facilities to adopt biogas technology in Bangladesh.","author":[{"dropping-particle":"","family":"Sarker","given":"Swati Anindita","non-dropping-particle":"","parse-names":false,"suffix":""},{"dropping-particle":"","family":"Wang","given":"Shouyang","non-dropping-particle":"","parse-names":false,"suffix":""},{"dropping-particle":"","family":"Adnan","given":"K. M.Mehedi","non-dropping-particle":"","parse-names":false,"suffix":""},{"dropping-particle":"","family":"Sattar","given":"M. Nahid","non-dropping-particle":"","parse-names":false,"suffix":""}],"container-title":"Renewable and Sustainable Energy Reviews","id":"ITEM-1","issue":"March 2019","issued":{"date-parts":[["2020"]]},"page":"109766","publisher":"Elsevier Ltd","title":"Economic feasibility and determinants of biogas technology adoption: Evidence from Bangladesh","type":"article-journal","volume":"123"},"uris":["http://www.mendeley.com/documents/?uuid=874dc093-9713-47f9-8ea5-c2148d50877b"]},{"id":"ITEM-2","itemData":{"DOI":"10.5897/ajar2019.14302","abstract":"Agricultural production and productivity play a paramount role in the livelihood of rural farm households. Agricultural technology affects agricultural productivity and the welfare of rural farm households. However, there is a gap in knowledge on the effect of different technology adoptions on farm household&amp;rsquo;s welfare. This study examined the effect of improved wheat variety adoption on household&amp;rsquo;s welfare in Ethiopia. The study was based on cross-sectional data collected through a semi-structured questionnaire from 150 sample farm households. Double hurdle and Endogenous Switching Regression model were employed. The result indicates that the improved wheat variety adoption decision and intensity of adoption of farm households have determined by credit access, extension visits, soil fertility, plot size, off-farm employment, age of household head, distance from input market, and farm experience. The estimated model also revealed that adoption of improved wheat varieties has a positive and significant effect in enhancing farm household&amp;rsquo;s welfare. Therefore, adoption of yield-enhancing agricultural technologies should be more intensified to improve smallholder farmers&amp;rsquo; welfare.\n\n\tKey words: Adoption, double hurdle, endogenous switching regression, impact, technology.\n\n\t&amp;nbsp;","author":[{"dropping-particle":"","family":"Workineh","given":"Ayenew","non-dropping-particle":"","parse-names":false,"suffix":""},{"dropping-particle":"","family":"Tayech","given":"Lakew","non-dropping-particle":"","parse-names":false,"suffix":""},{"dropping-particle":"","family":"Ehite","given":"Haile Kristos","non-dropping-particle":"","parse-names":false,"suffix":""}],"container-title":"African Journal of Agricultural Research","id":"ITEM-2","issue":"3","issued":{"date-parts":[["2020"]]},"page":"431-445","title":"Agricultural technology adoption and its impact on smallholder farmers welfare in Ethiopia","type":"article-journal","volume":"15"},"uris":["http://www.mendeley.com/documents/?uuid=811e6b12-31c0-4c22-b3e0-ee082f6fbbd4"]},{"id":"ITEM-3","itemData":{"DOI":"10.1186/s40066-021-00343-4","ISSN":"20487010","abstract":"Background: Ethiopia is a major producer of cereals and the largest wheat producer in sub-Saharan Africa. The wheat sub-sector is strategic for the Government of Ethiopia, where wheat has several food uses which can be prepared in modern or culturally processed techniques. Crop production and productivity including wheat is a function of all the recommended technology packages not only variety. Adoption of all recommended production technologies play a significant role in improving wheat production and productivity which in turn has clear implication on food security of Ethiopia and welfare of the farmers. Recent studies conducted focused on adoption of only single technology, primarily variety adoption, without considering its associated production technologies. Therefore, this study attempts to identify the major factors determining adoption of improved wheat (Shorma, Degelu, Danda and Kakawa) production technologies in Gorche district, Ethiopia. Methodology: The finding of this study is based on primary data collected from 150 randomly selected households and secondary data collected from literature review. Primary data were collected from these respondents using structured and semi-structured interviews. Tobit model was applied to identify factors affecting the adoption and intensity of adoption of improved wheat production technology in the study area. Result: The results of tobit model showed that land holding, annual income, level of education, membership in social organizations, access to credit, and positive attitude toward improved wheat production technology positively and significantly influence the adoption and intensity of adoption of the improved wheat production technology. On the other hand, age and market distance significantly and negatively impact adoption and intensity of adoption of the improved wheat production technology. Conclusion: Adoption and intensity of adoption of improved wheat production technology is a function of socio-economic, demographic, farmer’s attitude and institutional factors. The policy relevance of our findings is that investment in education, strengthening social capital through available local social networks, provision of attitude-focused training and continuous technical support on improved wheat production technologies, improving income, expanding access to credit and market are important to facilitate adoption of improved wheat production technologies. Hence, addressing constraints associated with cred…","author":[{"dropping-particle":"","family":"Atinafu","given":"Aklilu","non-dropping-particle":"","parse-names":false,"suffix":""},{"dropping-particle":"","family":"Lejebo","given":"Messeret","non-dropping-particle":"","parse-names":false,"suffix":""},{"dropping-particle":"","family":"Alemu","given":"Abera","non-dropping-particle":"","parse-names":false,"suffix":""}],"container-title":"Agriculture and Food Security","id":"ITEM-3","issue":"1","issued":{"date-parts":[["2022"]]},"page":"1-8","publisher":"BioMed Central","title":"Adoption of improved wheat production technology in Gorche district, Ethiopia","type":"article-journal","volume":"11"},"uris":["http://www.mendeley.com/documents/?uuid=ef2360cf-87ba-4270-9f59-ebd08533927e"]},{"id":"ITEM-4","itemData":{"DOI":"10.1016/S2095-3119(20)63417-7","ISSN":"20953119","abstract":"In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Agriculture","id":"ITEM-4","issue":"8","issued":{"date-parts":[["2021"]]},"page":"2302-2312","publisher":"CAAS. Publishing services by Elsevier B.V","title":"Adoption of small-scale irrigation technologies and its impact on land productivity: Evidence from Rwanda","type":"article-journal","volume":"20"},"uris":["http://www.mendeley.com/documents/?uuid=36cb84e4-a4fc-4d92-aecf-a63bb6cf10d2"]}],"mendeley":{"formattedCitation":"(Atinafu et al., 2022; Ngango &amp; Hong, 2021; Sarker et al., 2020; Workineh et al., 2020)","manualFormatting":"Atinafu et al. (2022); Ngango &amp; Hong (2021); Sarker et al. (2020); Workineh et al. (2020)","plainTextFormattedCitation":"(Atinafu et al., 2022; Ngango &amp; Hong, 2021; Sarker et al., 2020; Workineh et al., 2020)","previouslyFormattedCitation":"(Atinafu et al., 2022; Ngango &amp; Hong, 2021; Sarker et al., 2020; Workineh et al., 2020)"},"properties":{"noteIndex":0},"schema":"https://github.com/citation-style-language/schema/raw/master/csl-citation.json"}</w:instrText>
      </w:r>
      <w:r>
        <w:rPr>
          <w:sz w:val="24"/>
          <w:szCs w:val="24"/>
        </w:rPr>
        <w:fldChar w:fldCharType="separate"/>
      </w:r>
      <w:r w:rsidRPr="00625FAA">
        <w:rPr>
          <w:noProof/>
          <w:sz w:val="24"/>
          <w:szCs w:val="24"/>
        </w:rPr>
        <w:t>Atinafu et al.</w:t>
      </w:r>
      <w:r>
        <w:rPr>
          <w:noProof/>
          <w:sz w:val="24"/>
          <w:szCs w:val="24"/>
        </w:rPr>
        <w:t xml:space="preserve"> (</w:t>
      </w:r>
      <w:r w:rsidRPr="00625FAA">
        <w:rPr>
          <w:noProof/>
          <w:sz w:val="24"/>
          <w:szCs w:val="24"/>
        </w:rPr>
        <w:t>2022</w:t>
      </w:r>
      <w:r>
        <w:rPr>
          <w:noProof/>
          <w:sz w:val="24"/>
          <w:szCs w:val="24"/>
        </w:rPr>
        <w:t>)</w:t>
      </w:r>
      <w:r w:rsidRPr="00625FAA">
        <w:rPr>
          <w:noProof/>
          <w:sz w:val="24"/>
          <w:szCs w:val="24"/>
        </w:rPr>
        <w:t>; Ngango &amp; Hong</w:t>
      </w:r>
      <w:r>
        <w:rPr>
          <w:noProof/>
          <w:sz w:val="24"/>
          <w:szCs w:val="24"/>
        </w:rPr>
        <w:t xml:space="preserve"> (</w:t>
      </w:r>
      <w:r w:rsidRPr="00625FAA">
        <w:rPr>
          <w:noProof/>
          <w:sz w:val="24"/>
          <w:szCs w:val="24"/>
        </w:rPr>
        <w:t>2021</w:t>
      </w:r>
      <w:r>
        <w:rPr>
          <w:noProof/>
          <w:sz w:val="24"/>
          <w:szCs w:val="24"/>
        </w:rPr>
        <w:t>)</w:t>
      </w:r>
      <w:r w:rsidRPr="00625FAA">
        <w:rPr>
          <w:noProof/>
          <w:sz w:val="24"/>
          <w:szCs w:val="24"/>
        </w:rPr>
        <w:t xml:space="preserve">; Sarker </w:t>
      </w:r>
      <w:r w:rsidRPr="002D1E88">
        <w:rPr>
          <w:i/>
          <w:iCs/>
          <w:noProof/>
          <w:sz w:val="24"/>
          <w:szCs w:val="24"/>
        </w:rPr>
        <w:t>et al</w:t>
      </w:r>
      <w:r w:rsidRPr="00625FAA">
        <w:rPr>
          <w:noProof/>
          <w:sz w:val="24"/>
          <w:szCs w:val="24"/>
        </w:rPr>
        <w:t>.</w:t>
      </w:r>
      <w:r>
        <w:rPr>
          <w:noProof/>
          <w:sz w:val="24"/>
          <w:szCs w:val="24"/>
        </w:rPr>
        <w:t xml:space="preserve"> (</w:t>
      </w:r>
      <w:r w:rsidRPr="00625FAA">
        <w:rPr>
          <w:noProof/>
          <w:sz w:val="24"/>
          <w:szCs w:val="24"/>
        </w:rPr>
        <w:t>2020</w:t>
      </w:r>
      <w:r>
        <w:rPr>
          <w:noProof/>
          <w:sz w:val="24"/>
          <w:szCs w:val="24"/>
        </w:rPr>
        <w:t>)</w:t>
      </w:r>
      <w:r w:rsidRPr="00625FAA">
        <w:rPr>
          <w:noProof/>
          <w:sz w:val="24"/>
          <w:szCs w:val="24"/>
        </w:rPr>
        <w:t xml:space="preserve">; Workineh </w:t>
      </w:r>
      <w:r w:rsidRPr="005B5D54">
        <w:rPr>
          <w:i/>
          <w:iCs/>
          <w:noProof/>
          <w:sz w:val="24"/>
          <w:szCs w:val="24"/>
        </w:rPr>
        <w:t>et al</w:t>
      </w:r>
      <w:r w:rsidRPr="00625FAA">
        <w:rPr>
          <w:noProof/>
          <w:sz w:val="24"/>
          <w:szCs w:val="24"/>
        </w:rPr>
        <w:t xml:space="preserve">. </w:t>
      </w:r>
      <w:r>
        <w:rPr>
          <w:noProof/>
          <w:sz w:val="24"/>
          <w:szCs w:val="24"/>
        </w:rPr>
        <w:t>(</w:t>
      </w:r>
      <w:r w:rsidRPr="00625FAA">
        <w:rPr>
          <w:noProof/>
          <w:sz w:val="24"/>
          <w:szCs w:val="24"/>
        </w:rPr>
        <w:t>2020)</w:t>
      </w:r>
      <w:r>
        <w:rPr>
          <w:sz w:val="24"/>
          <w:szCs w:val="24"/>
        </w:rPr>
        <w:fldChar w:fldCharType="end"/>
      </w:r>
      <w:r>
        <w:rPr>
          <w:sz w:val="24"/>
          <w:szCs w:val="24"/>
        </w:rPr>
        <w:t>,</w:t>
      </w:r>
      <w:r w:rsidRPr="006F0FE6">
        <w:rPr>
          <w:sz w:val="24"/>
          <w:szCs w:val="24"/>
        </w:rPr>
        <w:t xml:space="preserve"> </w:t>
      </w:r>
      <w:r w:rsidR="00DF01DC">
        <w:rPr>
          <w:sz w:val="24"/>
          <w:szCs w:val="24"/>
        </w:rPr>
        <w:t>revealed</w:t>
      </w:r>
      <w:r w:rsidRPr="006F0FE6">
        <w:rPr>
          <w:sz w:val="24"/>
          <w:szCs w:val="24"/>
        </w:rPr>
        <w:t xml:space="preserve"> that small-scale farmers' access</w:t>
      </w:r>
      <w:r>
        <w:rPr>
          <w:sz w:val="24"/>
          <w:szCs w:val="24"/>
        </w:rPr>
        <w:t>ibility</w:t>
      </w:r>
      <w:r w:rsidRPr="006F0FE6">
        <w:rPr>
          <w:sz w:val="24"/>
          <w:szCs w:val="24"/>
        </w:rPr>
        <w:t xml:space="preserve"> to credit </w:t>
      </w:r>
      <w:r>
        <w:rPr>
          <w:sz w:val="24"/>
          <w:szCs w:val="24"/>
        </w:rPr>
        <w:t xml:space="preserve">facilities </w:t>
      </w:r>
      <w:r w:rsidRPr="006F0FE6">
        <w:rPr>
          <w:sz w:val="24"/>
          <w:szCs w:val="24"/>
        </w:rPr>
        <w:t>influence</w:t>
      </w:r>
      <w:r>
        <w:rPr>
          <w:sz w:val="24"/>
          <w:szCs w:val="24"/>
        </w:rPr>
        <w:t>d</w:t>
      </w:r>
      <w:r w:rsidRPr="006F0FE6">
        <w:rPr>
          <w:sz w:val="24"/>
          <w:szCs w:val="24"/>
        </w:rPr>
        <w:t xml:space="preserve"> </w:t>
      </w:r>
      <w:r>
        <w:rPr>
          <w:sz w:val="24"/>
          <w:szCs w:val="24"/>
        </w:rPr>
        <w:t xml:space="preserve">adoption of </w:t>
      </w:r>
      <w:r w:rsidRPr="006F0FE6">
        <w:rPr>
          <w:sz w:val="24"/>
          <w:szCs w:val="24"/>
        </w:rPr>
        <w:t>agricultural technologies. Smallholder farmers can embrace advanced agricultural technology as well as obtain and use traditional production inputs in a productive and timely manner by acquiring credit, which offers them some amount of liquidity buffer</w:t>
      </w:r>
      <w:r>
        <w:rPr>
          <w:sz w:val="24"/>
          <w:szCs w:val="24"/>
        </w:rPr>
        <w:t xml:space="preserve"> </w:t>
      </w:r>
      <w:r w:rsidRPr="00ED5D79">
        <w:rPr>
          <w:sz w:val="24"/>
          <w:szCs w:val="24"/>
        </w:rPr>
        <w:fldChar w:fldCharType="begin" w:fldLock="1"/>
      </w:r>
      <w:r>
        <w:rPr>
          <w:sz w:val="24"/>
          <w:szCs w:val="24"/>
        </w:rPr>
        <w:instrText>ADDIN CSL_CITATION {"citationItems":[{"id":"ITEM-1","itemData":{"DOI":"10.1016/j.techsoc.2020.101471","ISSN":"0160791X","abstract":"Ghana's agricultural sector is dominated by smallholder farmers who often face substantial challenges such as limited access to improved production inputs and technology, financial capital and extension services. These challenges jointly contribute to low agricultural productivity and hinder Ghana's ability to meet the rising demand for food caused by increasing population, urbanization, and changing dietary habits of consumers. Adoption of agricultural technologies and innovations has often been recognized as important pathways for ensuring smallholder farming systems transformation and improved agricultural productivity, food security, rural economic growth, and reduced poverty and vulnerability among smallholder farmers. This study examines the productivity and efficiency effects of improved rice technology adoption among 412 smallholder rice farmers in Northern Ghana. Using sample selection stochastic production frontier model, selection bias stemming from observable and unobservable farmer characteristics was accounted for because farmers self-select into adopting improved rice technologies. The results indicate that adopters are 24% more technically efficient than non-adopters. In addition, adoption of improved rice varieties is associated with about 76% increase in rice farmers’ productivity, relative to non-adoption. Moreover, IRVs adoption is positively and significantly influenced by access to irrigation, access to credit, and farmer group membership. Farm size, fertilizer, chemicals, irrigation, and soil quality are the main positive determinants of rice productivity for both adopters and non-adopters.","author":[{"dropping-particle":"","family":"Abdul-Rahaman","given":"Awal","non-dropping-particle":"","parse-names":false,"suffix":""},{"dropping-particle":"","family":"Issahaku","given":"Gazali","non-dropping-particle":"","parse-names":false,"suffix":""},{"dropping-particle":"","family":"Zereyesus","given":"Yacob A.","non-dropping-particle":"","parse-names":false,"suffix":""}],"container-title":"Technology in Society","id":"ITEM-1","issue":"November 2020","issued":{"date-parts":[["2021"]]},"page":"101471","publisher":"Elsevier Ltd","title":"Improved rice variety adoption and farm production efficiency: Accounting for unobservable selection bias and technology gaps among smallholder farmers in Ghana","type":"article-journal","volume":"64"},"uris":["http://www.mendeley.com/documents/?uuid=a2e0155b-068d-4db3-a4a5-1ad3e9d54c2c"]}],"mendeley":{"formattedCitation":"(Abdul-Rahaman et al., 2021)","plainTextFormattedCitation":"(Abdul-Rahaman et al., 2021)","previouslyFormattedCitation":"(Abdul-Rahaman et al., 2021)"},"properties":{"noteIndex":0},"schema":"https://github.com/citation-style-language/schema/raw/master/csl-citation.json"}</w:instrText>
      </w:r>
      <w:r w:rsidRPr="00ED5D79">
        <w:rPr>
          <w:sz w:val="24"/>
          <w:szCs w:val="24"/>
        </w:rPr>
        <w:fldChar w:fldCharType="separate"/>
      </w:r>
      <w:r w:rsidRPr="00ED5D79">
        <w:rPr>
          <w:noProof/>
          <w:sz w:val="24"/>
          <w:szCs w:val="24"/>
        </w:rPr>
        <w:t xml:space="preserve">(Abdul-Rahaman </w:t>
      </w:r>
      <w:r w:rsidRPr="00216942">
        <w:rPr>
          <w:i/>
          <w:iCs/>
          <w:noProof/>
          <w:sz w:val="24"/>
          <w:szCs w:val="24"/>
        </w:rPr>
        <w:t>et al</w:t>
      </w:r>
      <w:r w:rsidRPr="00ED5D79">
        <w:rPr>
          <w:noProof/>
          <w:sz w:val="24"/>
          <w:szCs w:val="24"/>
        </w:rPr>
        <w:t>., 2021)</w:t>
      </w:r>
      <w:r w:rsidRPr="00ED5D79">
        <w:rPr>
          <w:sz w:val="24"/>
          <w:szCs w:val="24"/>
        </w:rPr>
        <w:fldChar w:fldCharType="end"/>
      </w:r>
      <w:r>
        <w:rPr>
          <w:sz w:val="24"/>
          <w:szCs w:val="24"/>
        </w:rPr>
        <w:t xml:space="preserve"> </w:t>
      </w:r>
      <w:r w:rsidRPr="006F0FE6">
        <w:rPr>
          <w:sz w:val="24"/>
          <w:szCs w:val="24"/>
        </w:rPr>
        <w:t>.</w:t>
      </w:r>
    </w:p>
    <w:p w14:paraId="0528FE71" w14:textId="67A0EEFC" w:rsidR="00526A11" w:rsidRDefault="00A94986" w:rsidP="00A94986">
      <w:pPr>
        <w:spacing w:before="240" w:line="360" w:lineRule="auto"/>
        <w:jc w:val="both"/>
        <w:rPr>
          <w:sz w:val="24"/>
          <w:szCs w:val="24"/>
        </w:rPr>
      </w:pPr>
      <w:r w:rsidRPr="00102361">
        <w:rPr>
          <w:sz w:val="24"/>
          <w:szCs w:val="24"/>
        </w:rPr>
        <w:t xml:space="preserve">Farmers stated that they could not embrace a number of climate-smart agriculture technologies without sufficient extension support and knowledge sharing </w:t>
      </w:r>
      <w:r>
        <w:rPr>
          <w:sz w:val="24"/>
          <w:szCs w:val="24"/>
        </w:rPr>
        <w:fldChar w:fldCharType="begin" w:fldLock="1"/>
      </w:r>
      <w:r>
        <w:rPr>
          <w:sz w:val="24"/>
          <w:szCs w:val="24"/>
        </w:rPr>
        <w:instrText>ADDIN CSL_CITATION {"citationItems":[{"id":"ITEM-1","itemData":{"DOI":"10.1016/j.envc.2022.100498","ISSN":"26670100","abstract":"Climate change threatens rural livelihoods by adversely affecting agricultural production through reduced crop yields, harvest loss, and increased cost of production. Climate-smart agriculture (CSA) practices have emerged as a possible solution to ensure food security by adapting to climate risks on the one hand, and mitigating GHG emissions from agriculture, on the other hand. However, resource-poor farmers often face both financial and knowledge constraints to adopt CSA practices, and thus, institutional support plays a crucial role in overcoming those barriers. Therefore, this study uses primary data collected from 248 farm households in the Eastern Indian state of Odisha to examine the role of institutional factors in CSA adoption. Almost 95% of the sample farmers experienced the effects of climate change, and many have adopted CSA practices such as rescheduling planting (78%), crop rotation (56%), crop diversification (35%), micro-irrigation (17%), and drought-resistant seeds (16%). Probit models are estimated to explore the key determinants of the adoption of these five major practices. Results show that factors such as government extension service, farmer field school participation, subsidies, access to energy, and perception of climate shocks are the major determinants. Further, the coefficient of interaction between landholding and credit availability on the decision to adopt CSA is positive. Thus, agricultural policies to improve institutional support, such as subsidies on farm machinery, extension support, credit facility, and field demonstration of technologies, are crucial to upscale CSA adoption in the region.","author":[{"dropping-particle":"","family":"Tanti","given":"Purna Chandra","non-dropping-particle":"","parse-names":false,"suffix":""},{"dropping-particle":"","family":"Jena","given":"Pradyot Ranjan","non-dropping-particle":"","parse-names":false,"suffix":""},{"dropping-particle":"","family":"Aryal","given":"Jeetendra Prakash","non-dropping-particle":"","parse-names":false,"suffix":""},{"dropping-particle":"","family":"Rahut","given":"Dil Bahadur","non-dropping-particle":"","parse-names":false,"suffix":""}],"container-title":"Environmental Challenges","id":"ITEM-1","issue":"February","issued":{"date-parts":[["2022"]]},"page":"100498","publisher":"Elsevier B.V.","title":"Role of institutional factors in climate‐smart technology adoption in agriculture: Evidence from an Eastern Indian state","type":"article-journal","volume":"7"},"uris":["http://www.mendeley.com/documents/?uuid=9ca94ad9-daac-4091-9d13-28181b68c3df"]}],"mendeley":{"formattedCitation":"(Tanti et al., 2022)","plainTextFormattedCitation":"(Tanti et al., 2022)","previouslyFormattedCitation":"(Tanti et al., 2022)"},"properties":{"noteIndex":0},"schema":"https://github.com/citation-style-language/schema/raw/master/csl-citation.json"}</w:instrText>
      </w:r>
      <w:r>
        <w:rPr>
          <w:sz w:val="24"/>
          <w:szCs w:val="24"/>
        </w:rPr>
        <w:fldChar w:fldCharType="separate"/>
      </w:r>
      <w:r w:rsidRPr="00523B58">
        <w:rPr>
          <w:noProof/>
          <w:sz w:val="24"/>
          <w:szCs w:val="24"/>
        </w:rPr>
        <w:t xml:space="preserve">(Tanti </w:t>
      </w:r>
      <w:r w:rsidRPr="009272C0">
        <w:rPr>
          <w:i/>
          <w:iCs/>
          <w:noProof/>
          <w:sz w:val="24"/>
          <w:szCs w:val="24"/>
        </w:rPr>
        <w:t>et al</w:t>
      </w:r>
      <w:r w:rsidRPr="00523B58">
        <w:rPr>
          <w:noProof/>
          <w:sz w:val="24"/>
          <w:szCs w:val="24"/>
        </w:rPr>
        <w:t>., 2022)</w:t>
      </w:r>
      <w:r>
        <w:rPr>
          <w:sz w:val="24"/>
          <w:szCs w:val="24"/>
        </w:rPr>
        <w:fldChar w:fldCharType="end"/>
      </w:r>
      <w:r>
        <w:rPr>
          <w:sz w:val="24"/>
          <w:szCs w:val="24"/>
        </w:rPr>
        <w:t xml:space="preserve">. </w:t>
      </w:r>
      <w:r w:rsidRPr="00102361">
        <w:rPr>
          <w:sz w:val="24"/>
          <w:szCs w:val="24"/>
        </w:rPr>
        <w:t>This might be the case because access</w:t>
      </w:r>
      <w:r>
        <w:rPr>
          <w:sz w:val="24"/>
          <w:szCs w:val="24"/>
        </w:rPr>
        <w:t xml:space="preserve">ing </w:t>
      </w:r>
      <w:r w:rsidRPr="00102361">
        <w:rPr>
          <w:sz w:val="24"/>
          <w:szCs w:val="24"/>
        </w:rPr>
        <w:t xml:space="preserve"> extension services is </w:t>
      </w:r>
      <w:r>
        <w:rPr>
          <w:sz w:val="24"/>
          <w:szCs w:val="24"/>
        </w:rPr>
        <w:t xml:space="preserve">crucial </w:t>
      </w:r>
      <w:r w:rsidRPr="00102361">
        <w:rPr>
          <w:sz w:val="24"/>
          <w:szCs w:val="24"/>
        </w:rPr>
        <w:t xml:space="preserve">to the </w:t>
      </w:r>
      <w:r>
        <w:rPr>
          <w:sz w:val="24"/>
          <w:szCs w:val="24"/>
        </w:rPr>
        <w:t>uptake</w:t>
      </w:r>
      <w:r w:rsidRPr="00102361">
        <w:rPr>
          <w:sz w:val="24"/>
          <w:szCs w:val="24"/>
        </w:rPr>
        <w:t xml:space="preserve"> of agricultural technologies, especially when it comes to raising awareness of and showcasing enhanced production techniques </w:t>
      </w:r>
      <w:r>
        <w:rPr>
          <w:sz w:val="24"/>
          <w:szCs w:val="24"/>
        </w:rPr>
        <w:fldChar w:fldCharType="begin" w:fldLock="1"/>
      </w:r>
      <w:r>
        <w:rPr>
          <w:sz w:val="24"/>
          <w:szCs w:val="24"/>
        </w:rPr>
        <w:instrText>ADDIN CSL_CITATION {"citationItems":[{"id":"ITEM-1","itemData":{"DOI":"10.1016/j.iswcr.2020.10.007","ISSN":"20956339","abstract":"Despite the important roles of Sustainable Agricultural Practices (SAPs) in improving productivity, welfare, and food security of farming households, the adoption rates of SAPs have been perceived to be generally low, especially in developing countries. Using cross-sectional data collected from the 2015 Nigeria General Household Survey, this study examines the factors influencing the adoption of multiple SAPs, while also considering the drivers of the intensity of adoption of these practices. The methods of data analysis are based on the Multivariate probit and the Ordered probit models. The SAPs considered include improved seeds, inorganic fertilizer, mixed-cropping techniques, and organic manure. The empirical results show that farmers’ adoption of different SAPs and their intensity of use depend significantly on factors such as the age of household head, gender, education, household size, access to extension services, and household wealth status. Our findings imply that policymakers and agricultural development agencies should seek to maintain or increase household asset bases, and encourage both formal and informal training programme among farming households to facilitate the adoption of SAPs.","author":[{"dropping-particle":"","family":"Oyetunde-Usman","given":"Zainab","non-dropping-particle":"","parse-names":false,"suffix":""},{"dropping-particle":"","family":"Olagunju","given":"Kehinde Oluseyi","non-dropping-particle":"","parse-names":false,"suffix":""},{"dropping-particle":"","family":"Ogunpaimo","given":"Oyinlola Rafiat","non-dropping-particle":"","parse-names":false,"suffix":""}],"container-title":"International Soil and Water Conservation Research","id":"ITEM-1","issue":"2","issued":{"date-parts":[["2021"]]},"page":"241-248","title":"Determinants of adoption of multiple sustainable agricultural practices among smallholder farmers in Nigeria","type":"article-journal","volume":"9"},"uris":["http://www.mendeley.com/documents/?uuid=27ee192a-9895-4fcc-96fc-e37ef298a1c2"]}],"mendeley":{"formattedCitation":"(Oyetunde-Usman et al., 2021)","plainTextFormattedCitation":"(Oyetunde-Usman et al., 2021)","previouslyFormattedCitation":"(Oyetunde-Usman et al., 2021)"},"properties":{"noteIndex":0},"schema":"https://github.com/citation-style-language/schema/raw/master/csl-citation.json"}</w:instrText>
      </w:r>
      <w:r>
        <w:rPr>
          <w:sz w:val="24"/>
          <w:szCs w:val="24"/>
        </w:rPr>
        <w:fldChar w:fldCharType="separate"/>
      </w:r>
      <w:r w:rsidRPr="008856E3">
        <w:rPr>
          <w:noProof/>
          <w:sz w:val="24"/>
          <w:szCs w:val="24"/>
        </w:rPr>
        <w:t xml:space="preserve">(Oyetunde-Usman </w:t>
      </w:r>
      <w:r w:rsidRPr="009272C0">
        <w:rPr>
          <w:i/>
          <w:iCs/>
          <w:noProof/>
          <w:sz w:val="24"/>
          <w:szCs w:val="24"/>
        </w:rPr>
        <w:t>et al</w:t>
      </w:r>
      <w:r w:rsidRPr="008856E3">
        <w:rPr>
          <w:noProof/>
          <w:sz w:val="24"/>
          <w:szCs w:val="24"/>
        </w:rPr>
        <w:t>., 2021)</w:t>
      </w:r>
      <w:r>
        <w:rPr>
          <w:sz w:val="24"/>
          <w:szCs w:val="24"/>
        </w:rPr>
        <w:fldChar w:fldCharType="end"/>
      </w:r>
      <w:r>
        <w:rPr>
          <w:sz w:val="24"/>
          <w:szCs w:val="24"/>
        </w:rPr>
        <w:t xml:space="preserve">. </w:t>
      </w:r>
      <w:r w:rsidRPr="00102361">
        <w:rPr>
          <w:sz w:val="24"/>
          <w:szCs w:val="24"/>
        </w:rPr>
        <w:t xml:space="preserve">That extension services enhanced the chance of small-scale irrigation technology adoption in Rwanda is consistent with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Rwanda","type":"article-journal","volume":"20"},"uris":["http://www.mendeley.com/documents/?uuid=36cb84e4-a4fc-4d92-aecf-a63bb6cf10d2"]}],"mendeley":{"formattedCitation":"(Ngango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916F98">
        <w:rPr>
          <w:noProof/>
          <w:sz w:val="24"/>
          <w:szCs w:val="24"/>
        </w:rPr>
        <w:t>(Ngango &amp; Hong, 2021)</w:t>
      </w:r>
      <w:r>
        <w:rPr>
          <w:sz w:val="24"/>
          <w:szCs w:val="24"/>
        </w:rPr>
        <w:fldChar w:fldCharType="end"/>
      </w:r>
      <w:r>
        <w:rPr>
          <w:sz w:val="24"/>
          <w:szCs w:val="24"/>
        </w:rPr>
        <w:t xml:space="preserve">. </w:t>
      </w:r>
      <w:r>
        <w:rPr>
          <w:sz w:val="24"/>
          <w:szCs w:val="24"/>
        </w:rPr>
        <w:fldChar w:fldCharType="begin" w:fldLock="1"/>
      </w:r>
      <w:r>
        <w:rPr>
          <w:sz w:val="24"/>
          <w:szCs w:val="24"/>
        </w:rPr>
        <w:instrText>ADDIN CSL_CITATION {"citationItems":[{"id":"ITEM-1","itemData":{"DOI":"10.3390/su14052847","ISSN":"20711050","abstract":"Sahelian countries, particularly Niger, are more vulnerable to climate change due to the high dependence of most of their populations on rain-fed agriculture and limited capacities to respond to climate variability and change. This paper examines the factors influencing climate change adaptation strategies and the impacts on household income and food security in rural Niger. For this purpose, we collected data from 1783 valid rural households in four main agricultural regions of Niger. The results showed that crop diversification (72.74%), income diversification (67.97%) and changing planting times (55%) are the main adaptation strategies adopted by households. The majority of respondents had noticed changes in rain patterns (93.21%), in the amount of rain (91.25%) and in the intensity of rain (81.82%) during the last five years. We categorized these adaptation strategies into six major groups namely climate-resilient crop varieties, improved agronomic practices, irrigation and water conservation practices, crop diversification, income diversification, and agroforestry. We ran logit regression to identify the determinants of each individual group. The results show mixed effects of independent variables on these categories of adaptation strategies. Using matching techniques, we found adaptation strategies have positive and significant impact on both household income and food security. The farmers who adopt climate change adaptation strategies are more likely to increase household income by 7721.526 FCFA compared to those households with zero adaptation strategies. Similarly, the adapters have 7% to 9% more chance to be food secure compared to those who did not adopt strategies. These results suggest that strengthening the awareness of the effects of climate change on farmers and the choice of appropriate adaptation strategies are necessary to enhance household resilience. Strengthening institutional factors such as access to credit and market, extension services, and using drought-resilient crop varieties would surely improve agricultural production.","author":[{"dropping-particle":"","family":"Zakari","given":"Seydou","non-dropping-particle":"","parse-names":false,"suffix":""},{"dropping-particle":"","family":"Ibro","given":"Germaine","non-dropping-particle":"","parse-names":false,"suffix":""},{"dropping-particle":"","family":"Moussa","given":"Bokar","non-dropping-particle":"","parse-names":false,"suffix":""},{"dropping-particle":"","family":"Abdoulaye","given":"Tahirou","non-dropping-particle":"","parse-names":false,"suffix":""}],"container-title":"Sustainability (Switzerland)","id":"ITEM-1","issue":"5","issued":{"date-parts":[["2022"]]},"title":"Adaptation Strategies to Climate Change and Impacts on Household Income and Food Security: Evidence from Sahelian Region of Niger","type":"article-journal","volume":"14"},"uris":["http://www.mendeley.com/documents/?uuid=9751bd5f-55da-448f-8e68-af9279a731bd"]}],"mendeley":{"formattedCitation":"(Zakari et al., 2022)","plainTextFormattedCitation":"(Zakari et al., 2022)","previouslyFormattedCitation":"(Zakari et al., 2022)"},"properties":{"noteIndex":0},"schema":"https://github.com/citation-style-language/schema/raw/master/csl-citation.json"}</w:instrText>
      </w:r>
      <w:r>
        <w:rPr>
          <w:sz w:val="24"/>
          <w:szCs w:val="24"/>
        </w:rPr>
        <w:fldChar w:fldCharType="separate"/>
      </w:r>
      <w:r w:rsidRPr="00014496">
        <w:rPr>
          <w:noProof/>
          <w:sz w:val="24"/>
          <w:szCs w:val="24"/>
        </w:rPr>
        <w:t xml:space="preserve">Zakari </w:t>
      </w:r>
      <w:r w:rsidRPr="009272C0">
        <w:rPr>
          <w:i/>
          <w:iCs/>
          <w:noProof/>
          <w:sz w:val="24"/>
          <w:szCs w:val="24"/>
        </w:rPr>
        <w:t>et al</w:t>
      </w:r>
      <w:r w:rsidRPr="00014496">
        <w:rPr>
          <w:noProof/>
          <w:sz w:val="24"/>
          <w:szCs w:val="24"/>
        </w:rPr>
        <w:t xml:space="preserve">. </w:t>
      </w:r>
      <w:r>
        <w:rPr>
          <w:noProof/>
          <w:sz w:val="24"/>
          <w:szCs w:val="24"/>
        </w:rPr>
        <w:t>(</w:t>
      </w:r>
      <w:r w:rsidRPr="00014496">
        <w:rPr>
          <w:noProof/>
          <w:sz w:val="24"/>
          <w:szCs w:val="24"/>
        </w:rPr>
        <w:t>2022)</w:t>
      </w:r>
      <w:r>
        <w:rPr>
          <w:sz w:val="24"/>
          <w:szCs w:val="24"/>
        </w:rPr>
        <w:fldChar w:fldCharType="end"/>
      </w:r>
      <w:r>
        <w:rPr>
          <w:sz w:val="24"/>
          <w:szCs w:val="24"/>
        </w:rPr>
        <w:t xml:space="preserve">, observed </w:t>
      </w:r>
      <w:r w:rsidRPr="00102361">
        <w:rPr>
          <w:sz w:val="24"/>
          <w:szCs w:val="24"/>
        </w:rPr>
        <w:t xml:space="preserve">a favorable and </w:t>
      </w:r>
      <w:r>
        <w:rPr>
          <w:sz w:val="24"/>
          <w:szCs w:val="24"/>
        </w:rPr>
        <w:t>significant</w:t>
      </w:r>
      <w:r w:rsidRPr="00102361">
        <w:rPr>
          <w:sz w:val="24"/>
          <w:szCs w:val="24"/>
        </w:rPr>
        <w:t xml:space="preserve"> </w:t>
      </w:r>
      <w:r>
        <w:rPr>
          <w:sz w:val="24"/>
          <w:szCs w:val="24"/>
        </w:rPr>
        <w:t xml:space="preserve">effect </w:t>
      </w:r>
      <w:r w:rsidRPr="00102361">
        <w:rPr>
          <w:sz w:val="24"/>
          <w:szCs w:val="24"/>
        </w:rPr>
        <w:t>of access</w:t>
      </w:r>
      <w:r>
        <w:rPr>
          <w:sz w:val="24"/>
          <w:szCs w:val="24"/>
        </w:rPr>
        <w:t>ibility</w:t>
      </w:r>
      <w:r w:rsidRPr="00102361">
        <w:rPr>
          <w:sz w:val="24"/>
          <w:szCs w:val="24"/>
        </w:rPr>
        <w:t xml:space="preserve"> to extension services on raising the chance of adoption in their study on </w:t>
      </w:r>
      <w:r>
        <w:rPr>
          <w:sz w:val="24"/>
          <w:szCs w:val="24"/>
        </w:rPr>
        <w:t xml:space="preserve">adaptation measures of changes in climate </w:t>
      </w:r>
      <w:r w:rsidRPr="00102361">
        <w:rPr>
          <w:sz w:val="24"/>
          <w:szCs w:val="24"/>
        </w:rPr>
        <w:t>in the Sahelion region of Niger.</w:t>
      </w:r>
    </w:p>
    <w:p w14:paraId="23FD1BA1" w14:textId="77777777" w:rsidR="00526A11" w:rsidRDefault="00526A11">
      <w:pPr>
        <w:widowControl/>
        <w:autoSpaceDE/>
        <w:autoSpaceDN/>
        <w:spacing w:after="160" w:line="259" w:lineRule="auto"/>
        <w:rPr>
          <w:sz w:val="24"/>
          <w:szCs w:val="24"/>
        </w:rPr>
      </w:pPr>
      <w:r>
        <w:rPr>
          <w:sz w:val="24"/>
          <w:szCs w:val="24"/>
        </w:rPr>
        <w:br w:type="page"/>
      </w:r>
    </w:p>
    <w:p w14:paraId="2FABBD70" w14:textId="212EBD4C" w:rsidR="00A94986" w:rsidRPr="00B14165" w:rsidRDefault="00A94986" w:rsidP="00A94986">
      <w:pPr>
        <w:pStyle w:val="Heading2"/>
        <w:spacing w:line="360" w:lineRule="auto"/>
        <w:rPr>
          <w:rFonts w:ascii="Times New Roman" w:hAnsi="Times New Roman" w:cs="Times New Roman"/>
          <w:b/>
          <w:color w:val="auto"/>
          <w:sz w:val="24"/>
          <w:szCs w:val="24"/>
        </w:rPr>
      </w:pPr>
      <w:bookmarkStart w:id="59" w:name="_Toc109734007"/>
      <w:bookmarkStart w:id="60" w:name="_Toc109818432"/>
      <w:r w:rsidRPr="00B14165">
        <w:rPr>
          <w:rFonts w:ascii="Times New Roman" w:hAnsi="Times New Roman" w:cs="Times New Roman"/>
          <w:b/>
          <w:color w:val="auto"/>
          <w:sz w:val="24"/>
          <w:szCs w:val="24"/>
        </w:rPr>
        <w:lastRenderedPageBreak/>
        <w:t>2.3 Effect</w:t>
      </w:r>
      <w:r w:rsidRPr="00B14165">
        <w:rPr>
          <w:rFonts w:ascii="Times New Roman" w:hAnsi="Times New Roman" w:cs="Times New Roman"/>
          <w:b/>
          <w:color w:val="auto"/>
          <w:spacing w:val="-2"/>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adoption</w:t>
      </w:r>
      <w:r w:rsidRPr="00B14165">
        <w:rPr>
          <w:rFonts w:ascii="Times New Roman" w:hAnsi="Times New Roman" w:cs="Times New Roman"/>
          <w:b/>
          <w:color w:val="auto"/>
          <w:spacing w:val="-2"/>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irrigation</w:t>
      </w:r>
      <w:r w:rsidRPr="00B14165">
        <w:rPr>
          <w:rFonts w:ascii="Times New Roman" w:hAnsi="Times New Roman" w:cs="Times New Roman"/>
          <w:b/>
          <w:color w:val="auto"/>
          <w:spacing w:val="-2"/>
          <w:sz w:val="24"/>
          <w:szCs w:val="24"/>
        </w:rPr>
        <w:t xml:space="preserve"> </w:t>
      </w:r>
      <w:r w:rsidRPr="00B14165">
        <w:rPr>
          <w:rFonts w:ascii="Times New Roman" w:hAnsi="Times New Roman" w:cs="Times New Roman"/>
          <w:b/>
          <w:color w:val="auto"/>
          <w:sz w:val="24"/>
          <w:szCs w:val="24"/>
        </w:rPr>
        <w:t>technologies</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on</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productivity</w:t>
      </w:r>
      <w:bookmarkEnd w:id="59"/>
      <w:bookmarkEnd w:id="60"/>
    </w:p>
    <w:p w14:paraId="6A8F3E30" w14:textId="77777777" w:rsidR="00A94986" w:rsidRDefault="00A94986" w:rsidP="00A94986">
      <w:pPr>
        <w:spacing w:before="40" w:after="240" w:line="360" w:lineRule="auto"/>
        <w:jc w:val="both"/>
        <w:rPr>
          <w:sz w:val="24"/>
          <w:szCs w:val="24"/>
        </w:rPr>
      </w:pPr>
      <w:r w:rsidRPr="009443E7">
        <w:rPr>
          <w:sz w:val="24"/>
          <w:szCs w:val="24"/>
        </w:rPr>
        <w:t>Adoption of irrigated farming has been shown to considerably enhance agricultural income in Ethiopia (</w:t>
      </w:r>
      <w:r>
        <w:rPr>
          <w:sz w:val="24"/>
          <w:szCs w:val="24"/>
        </w:rPr>
        <w:t xml:space="preserve">Eshetu </w:t>
      </w:r>
      <w:r w:rsidRPr="00B015A2">
        <w:rPr>
          <w:i/>
          <w:iCs/>
          <w:sz w:val="24"/>
          <w:szCs w:val="24"/>
        </w:rPr>
        <w:t>et al</w:t>
      </w:r>
      <w:r>
        <w:rPr>
          <w:sz w:val="24"/>
          <w:szCs w:val="24"/>
        </w:rPr>
        <w:t>.</w:t>
      </w:r>
      <w:r w:rsidRPr="009443E7">
        <w:rPr>
          <w:sz w:val="24"/>
          <w:szCs w:val="24"/>
        </w:rPr>
        <w:t>,</w:t>
      </w:r>
      <w:r>
        <w:rPr>
          <w:sz w:val="24"/>
          <w:szCs w:val="24"/>
        </w:rPr>
        <w:t xml:space="preserve"> </w:t>
      </w:r>
      <w:r w:rsidRPr="009443E7">
        <w:rPr>
          <w:sz w:val="24"/>
          <w:szCs w:val="24"/>
        </w:rPr>
        <w:t xml:space="preserve">2017). Irrigation technology adoption had a considerable and favorable impact on common bean production in terms of yield per acre (Macharia </w:t>
      </w:r>
      <w:r w:rsidRPr="007F31A9">
        <w:rPr>
          <w:i/>
          <w:sz w:val="24"/>
          <w:szCs w:val="24"/>
        </w:rPr>
        <w:t>et al</w:t>
      </w:r>
      <w:r w:rsidRPr="009443E7">
        <w:rPr>
          <w:sz w:val="24"/>
          <w:szCs w:val="24"/>
        </w:rPr>
        <w:t>., 2018). It was also discovered that extending the distance between extension services by one-kilometer lowered bean output per acre and that assuring access to irrigation technology and extension services will boost bean productivity in the region</w:t>
      </w:r>
      <w:r>
        <w:rPr>
          <w:sz w:val="24"/>
          <w:szCs w:val="24"/>
        </w:rPr>
        <w:t xml:space="preserve">. The study by </w:t>
      </w:r>
      <w:r>
        <w:rPr>
          <w:sz w:val="24"/>
          <w:szCs w:val="24"/>
        </w:rPr>
        <w:fldChar w:fldCharType="begin" w:fldLock="1"/>
      </w:r>
      <w:r>
        <w:rPr>
          <w:sz w:val="24"/>
          <w:szCs w:val="24"/>
        </w:rPr>
        <w:instrText>ADDIN CSL_CITATION {"citationItems":[{"id":"ITEM-1","itemData":{"DOI":"10.1016/j.heliyon.2021.e06433","ISSN":"24058440","abstract":"This study estimated the effect of the adoption of soil and water conservation (SWC) on the productivity of 360 smallholder rice farmers in Southwest Nigeria. An endogenous switching regression model (ESRM) was employed to estimate the productivities of adopter and non-adopters of SWC. A doubly robust inverse-probability-weighted regression adjustment (IPWRA) was used as a credible remedy for potentially biased estimates of average treatment on the treated (ATT) and potential outcome mean (POM) of the endogenous treatment model. Significant variables, such as farmers’ locations, gender, marital status, annual temperature, annual precipitation, log of fertiliser and membership in farm-based organisation (FBO), were factors influencing the adoption of SWC among smallholder rice farmers. Factors such as age, marital status, rice experience, farm size, formal education, access to extension and labour in man-days significantly influenced the rice productivity of smallholder farmers who adopted SWC technology, while location, marital status, rice experience, farm size, formal education, access to extension and labour in man-days were the determinants of rice productivity among smallholder farmers who did not adopt SWC technology. The result from the inverse-probability-weighted regression adjustment estimation indicates that the adoption of SWC technology to mitigate the adverse effects of climate change improves the productivity of rice in the study area. To ensure effective dissemination and the adoption of new conservation technologies, government and stakeholders in rice production could take the lead in promotion and dissemination in the initial stages and, in the process, create an enabling environment for the effective participation of other stakeholders in rice production.","author":[{"dropping-particle":"","family":"Ojo","given":"Temitope O.","non-dropping-particle":"","parse-names":false,"suffix":""},{"dropping-particle":"","family":"Baiyegunhi","given":"Lloyd J.S.","non-dropping-particle":"","parse-names":false,"suffix":""},{"dropping-particle":"","family":"Adetoro","given":"Adetoso A.","non-dropping-particle":"","parse-names":false,"suffix":""},{"dropping-particle":"","family":"Ogundeji","given":"Abiodun A.","non-dropping-particle":"","parse-names":false,"suffix":""}],"container-title":"Heliyon","id":"ITEM-1","issue":"3","issued":{"date-parts":[["2021"]]},"page":"e06433","publisher":"Elsevier Ltd","title":"Adoption of soil and water conservation technology and its effect on the productivity of smallholder rice farmers in Southwest Nigeria","type":"article-journal","volume":"7"},"uris":["http://www.mendeley.com/documents/?uuid=3af4a530-83c5-4649-9940-fcdfcacd5128"]}],"mendeley":{"formattedCitation":"(Ojo et al., 2021)","manualFormatting":"Ojo et al. (2021)","plainTextFormattedCitation":"(Ojo et al., 2021)","previouslyFormattedCitation":"(Ojo et al., 2021)"},"properties":{"noteIndex":0},"schema":"https://github.com/citation-style-language/schema/raw/master/csl-citation.json"}</w:instrText>
      </w:r>
      <w:r>
        <w:rPr>
          <w:sz w:val="24"/>
          <w:szCs w:val="24"/>
        </w:rPr>
        <w:fldChar w:fldCharType="separate"/>
      </w:r>
      <w:r w:rsidRPr="00B9144B">
        <w:rPr>
          <w:noProof/>
          <w:sz w:val="24"/>
          <w:szCs w:val="24"/>
        </w:rPr>
        <w:t xml:space="preserve">Ojo </w:t>
      </w:r>
      <w:r w:rsidRPr="008A1E60">
        <w:rPr>
          <w:i/>
          <w:iCs/>
          <w:noProof/>
          <w:sz w:val="24"/>
          <w:szCs w:val="24"/>
        </w:rPr>
        <w:t>et al</w:t>
      </w:r>
      <w:r w:rsidRPr="00B9144B">
        <w:rPr>
          <w:noProof/>
          <w:sz w:val="24"/>
          <w:szCs w:val="24"/>
        </w:rPr>
        <w:t xml:space="preserve">. </w:t>
      </w:r>
      <w:r>
        <w:rPr>
          <w:noProof/>
          <w:sz w:val="24"/>
          <w:szCs w:val="24"/>
        </w:rPr>
        <w:t>(</w:t>
      </w:r>
      <w:r w:rsidRPr="00B9144B">
        <w:rPr>
          <w:noProof/>
          <w:sz w:val="24"/>
          <w:szCs w:val="24"/>
        </w:rPr>
        <w:t>2021)</w:t>
      </w:r>
      <w:r>
        <w:rPr>
          <w:sz w:val="24"/>
          <w:szCs w:val="24"/>
        </w:rPr>
        <w:fldChar w:fldCharType="end"/>
      </w:r>
      <w:r>
        <w:rPr>
          <w:sz w:val="24"/>
          <w:szCs w:val="24"/>
        </w:rPr>
        <w:t xml:space="preserve">, reported a favorable positive effect of adopting  soil and water conservation technologies on rice productivity. </w:t>
      </w:r>
    </w:p>
    <w:p w14:paraId="1451A2BD" w14:textId="342FE2D9" w:rsidR="00A94986" w:rsidRDefault="00A94986" w:rsidP="00A94986">
      <w:pPr>
        <w:spacing w:before="240" w:after="240" w:line="360" w:lineRule="auto"/>
        <w:jc w:val="both"/>
        <w:rPr>
          <w:sz w:val="24"/>
          <w:szCs w:val="24"/>
        </w:rPr>
      </w:pPr>
      <w:r w:rsidRPr="00AA5B88">
        <w:rPr>
          <w:sz w:val="24"/>
          <w:szCs w:val="24"/>
        </w:rPr>
        <w:t>Adoption of</w:t>
      </w:r>
      <w:r>
        <w:t xml:space="preserve"> </w:t>
      </w:r>
      <w:r w:rsidRPr="009443E7">
        <w:rPr>
          <w:sz w:val="24"/>
          <w:szCs w:val="24"/>
        </w:rPr>
        <w:t>irrigation</w:t>
      </w:r>
      <w:r>
        <w:rPr>
          <w:sz w:val="24"/>
          <w:szCs w:val="24"/>
        </w:rPr>
        <w:t xml:space="preserve"> technology </w:t>
      </w:r>
      <w:r w:rsidRPr="009443E7">
        <w:rPr>
          <w:sz w:val="24"/>
          <w:szCs w:val="24"/>
        </w:rPr>
        <w:t xml:space="preserve">enhanced tomato yields in China by 95.8 tons per hectare (Wang &amp; Xing, 2017). In China, tomato fruit yield was observed to rise considerably with increased irrigation water in a randomized full block scheme (Agbna </w:t>
      </w:r>
      <w:r w:rsidRPr="007F31A9">
        <w:rPr>
          <w:i/>
          <w:sz w:val="24"/>
          <w:szCs w:val="24"/>
        </w:rPr>
        <w:t>et al</w:t>
      </w:r>
      <w:r w:rsidRPr="009443E7">
        <w:rPr>
          <w:sz w:val="24"/>
          <w:szCs w:val="24"/>
        </w:rPr>
        <w:t xml:space="preserve">., 2017). A study conducted in India discovered that using drip irrigation as an efficient technique of water utilization improved tomato yield considerably (Singh </w:t>
      </w:r>
      <w:r w:rsidRPr="007F31A9">
        <w:rPr>
          <w:i/>
          <w:sz w:val="24"/>
          <w:szCs w:val="24"/>
        </w:rPr>
        <w:t>et al</w:t>
      </w:r>
      <w:r w:rsidRPr="009443E7">
        <w:rPr>
          <w:sz w:val="24"/>
          <w:szCs w:val="24"/>
        </w:rPr>
        <w:t>., 2018).</w:t>
      </w:r>
      <w:r>
        <w:rPr>
          <w:sz w:val="24"/>
          <w:szCs w:val="24"/>
        </w:rPr>
        <w:t xml:space="preserve"> Irrigation adopters harvested more maize yields averaging from 193-199kg/acre relative to non-adopters in Rwanda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Rwanda","type":"article-journal","volume":"20"},"uris":["http://www.mendeley.com/documents/?uuid=36cb84e4-a4fc-4d92-aecf-a63bb6cf10d2"]}],"mendeley":{"formattedCitation":"(Ngango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370E95">
        <w:rPr>
          <w:noProof/>
          <w:sz w:val="24"/>
          <w:szCs w:val="24"/>
        </w:rPr>
        <w:t>(Ngango &amp; Hong, 2021)</w:t>
      </w:r>
      <w:r>
        <w:rPr>
          <w:sz w:val="24"/>
          <w:szCs w:val="24"/>
        </w:rPr>
        <w:fldChar w:fldCharType="end"/>
      </w:r>
      <w:r>
        <w:rPr>
          <w:sz w:val="24"/>
          <w:szCs w:val="24"/>
        </w:rPr>
        <w:t>.</w:t>
      </w:r>
    </w:p>
    <w:p w14:paraId="499A3BC9" w14:textId="756B49EA" w:rsidR="00B303BB" w:rsidRPr="00FC7F18" w:rsidRDefault="00A94986" w:rsidP="00FC7F18">
      <w:pPr>
        <w:spacing w:before="240" w:after="240" w:line="360" w:lineRule="auto"/>
        <w:jc w:val="both"/>
        <w:rPr>
          <w:sz w:val="24"/>
          <w:szCs w:val="24"/>
        </w:rPr>
      </w:pPr>
      <w:r>
        <w:rPr>
          <w:sz w:val="24"/>
          <w:szCs w:val="24"/>
        </w:rPr>
        <w:t>P</w:t>
      </w:r>
      <w:r w:rsidRPr="009D2AFC">
        <w:rPr>
          <w:sz w:val="24"/>
          <w:szCs w:val="24"/>
        </w:rPr>
        <w:t xml:space="preserve">ropensity score matching </w:t>
      </w:r>
      <w:r>
        <w:rPr>
          <w:sz w:val="24"/>
          <w:szCs w:val="24"/>
        </w:rPr>
        <w:t xml:space="preserve">technique was incorporated </w:t>
      </w:r>
      <w:r w:rsidRPr="009D2AFC">
        <w:rPr>
          <w:sz w:val="24"/>
          <w:szCs w:val="24"/>
        </w:rPr>
        <w:t xml:space="preserve">to </w:t>
      </w:r>
      <w:r>
        <w:rPr>
          <w:sz w:val="24"/>
          <w:szCs w:val="24"/>
        </w:rPr>
        <w:t xml:space="preserve">determine </w:t>
      </w:r>
      <w:r w:rsidRPr="009D2AFC">
        <w:rPr>
          <w:sz w:val="24"/>
          <w:szCs w:val="24"/>
        </w:rPr>
        <w:t xml:space="preserve">the </w:t>
      </w:r>
      <w:r>
        <w:rPr>
          <w:sz w:val="24"/>
          <w:szCs w:val="24"/>
        </w:rPr>
        <w:t>effect</w:t>
      </w:r>
      <w:r w:rsidRPr="009D2AFC">
        <w:rPr>
          <w:sz w:val="24"/>
          <w:szCs w:val="24"/>
        </w:rPr>
        <w:t xml:space="preserve"> of </w:t>
      </w:r>
      <w:r>
        <w:rPr>
          <w:sz w:val="24"/>
          <w:szCs w:val="24"/>
        </w:rPr>
        <w:t xml:space="preserve">use of </w:t>
      </w:r>
      <w:r w:rsidRPr="009D2AFC">
        <w:rPr>
          <w:sz w:val="24"/>
          <w:szCs w:val="24"/>
        </w:rPr>
        <w:t>irrigation technology</w:t>
      </w:r>
      <w:r>
        <w:rPr>
          <w:sz w:val="24"/>
          <w:szCs w:val="24"/>
        </w:rPr>
        <w:t xml:space="preserve"> impacts </w:t>
      </w:r>
      <w:r w:rsidRPr="009D2AFC">
        <w:rPr>
          <w:sz w:val="24"/>
          <w:szCs w:val="24"/>
        </w:rPr>
        <w:t xml:space="preserve">on </w:t>
      </w:r>
      <w:r>
        <w:rPr>
          <w:sz w:val="24"/>
          <w:szCs w:val="24"/>
        </w:rPr>
        <w:t>agricultural yield</w:t>
      </w:r>
      <w:r w:rsidRPr="009D2AFC">
        <w:rPr>
          <w:sz w:val="24"/>
          <w:szCs w:val="24"/>
        </w:rPr>
        <w:t xml:space="preserve">, crop revenue, and food security in Nigeria </w:t>
      </w:r>
      <w:r>
        <w:rPr>
          <w:sz w:val="24"/>
          <w:szCs w:val="24"/>
        </w:rPr>
        <w:t xml:space="preserve">where </w:t>
      </w:r>
      <w:r w:rsidRPr="009D2AFC">
        <w:rPr>
          <w:sz w:val="24"/>
          <w:szCs w:val="24"/>
        </w:rPr>
        <w:t xml:space="preserve">a positive link </w:t>
      </w:r>
      <w:r>
        <w:rPr>
          <w:sz w:val="24"/>
          <w:szCs w:val="24"/>
        </w:rPr>
        <w:t xml:space="preserve">was discovered </w:t>
      </w:r>
      <w:r w:rsidRPr="009D2AFC">
        <w:rPr>
          <w:sz w:val="24"/>
          <w:szCs w:val="24"/>
        </w:rPr>
        <w:t xml:space="preserve">(Adebayo </w:t>
      </w:r>
      <w:r w:rsidRPr="007F31A9">
        <w:rPr>
          <w:i/>
          <w:sz w:val="24"/>
          <w:szCs w:val="24"/>
        </w:rPr>
        <w:t>et al</w:t>
      </w:r>
      <w:r w:rsidRPr="009D2AFC">
        <w:rPr>
          <w:sz w:val="24"/>
          <w:szCs w:val="24"/>
        </w:rPr>
        <w:t xml:space="preserve">., 2018). </w:t>
      </w:r>
      <w:r>
        <w:rPr>
          <w:sz w:val="24"/>
          <w:szCs w:val="24"/>
        </w:rPr>
        <w:t xml:space="preserve">In comparison </w:t>
      </w:r>
      <w:r w:rsidRPr="009D2AFC">
        <w:rPr>
          <w:sz w:val="24"/>
          <w:szCs w:val="24"/>
        </w:rPr>
        <w:t>to non-</w:t>
      </w:r>
      <w:r>
        <w:rPr>
          <w:sz w:val="24"/>
          <w:szCs w:val="24"/>
        </w:rPr>
        <w:t>adopters</w:t>
      </w:r>
      <w:r w:rsidRPr="009D2AFC">
        <w:rPr>
          <w:sz w:val="24"/>
          <w:szCs w:val="24"/>
        </w:rPr>
        <w:t xml:space="preserve">, the adoption of irrigation technologies considerably enhanced crop yields, agricultural income, and food security (Adebayo </w:t>
      </w:r>
      <w:r w:rsidRPr="007F31A9">
        <w:rPr>
          <w:i/>
          <w:sz w:val="24"/>
          <w:szCs w:val="24"/>
        </w:rPr>
        <w:t>et al</w:t>
      </w:r>
      <w:r w:rsidRPr="009D2AFC">
        <w:rPr>
          <w:sz w:val="24"/>
          <w:szCs w:val="24"/>
        </w:rPr>
        <w:t>., 2018). However, crop productivity does not grow just as a result of the deployment of technologies, but rather as a result of a combination of other factors not included in the study.</w:t>
      </w:r>
      <w:r>
        <w:rPr>
          <w:sz w:val="24"/>
          <w:szCs w:val="24"/>
        </w:rPr>
        <w:t xml:space="preserve"> </w:t>
      </w:r>
      <w:r>
        <w:rPr>
          <w:sz w:val="24"/>
          <w:szCs w:val="24"/>
        </w:rPr>
        <w:fldChar w:fldCharType="begin" w:fldLock="1"/>
      </w:r>
      <w:r>
        <w:rPr>
          <w:sz w:val="24"/>
          <w:szCs w:val="24"/>
        </w:rPr>
        <w:instrText>ADDIN CSL_CITATION {"citationItems":[{"id":"ITEM-1","itemData":{"DOI":"10.36713/epra3221","ISSN":"2349-0187","abstract":"This study assessed maize productivity in irrigated fields in Kenya. The study used household surveys, KIIs and FGDs as the samples from which data was collected and analyzed to provide detailed information on the current local realities and use the economic value of resources to show how government efforts to support farmers lead to inefficient market development and low productivity. Profitability levels were analyzed at the data means while efficiency was analyzed using a regression model outputs and the geometric means of the supply-demand equation at equilibrium The study established that maize production was profitable and with a productivity potential of 163%. Framers were found to be inefficiency in the use of land, fertilizer, and water. The later accounted for a production gap of 71%. The economic value of water was also found to be higher than farmers’ willingness to pay. Inefficiency was attributed to water resource subsidy by the government. It was established that lack of accountability arose due to the existing principal-agent theory relation between the farmers and the politicians. The study concludes that subsidy policies, institutional factors, and policy paradigms or belief systems impede irrigation development and hence agricultural transformation in Kenya. To enhance efficient production and reduce political neglect, promote invigorate participatory project prioritization and agricultural investment, the study recommends that farmers should pay a just price and the coordination between the county and national government should be improved. KEYWORDS; efficiency, irrigation, productivity, profitability and water","author":[{"dropping-particle":"","family":"Dennis Otieno","given":"","non-dropping-particle":"","parse-names":false,"suffix":""}],"container-title":"EPRA International Journal of Economic and Business Review","id":"ITEM-1","issue":"July","issued":{"date-parts":[["2020"]]},"page":"49-55","title":"Effects of Subsidies on Irrigation Development in Kenya: Lessons From Irrigated Maize Production in Kenya","type":"article-journal"},"uris":["http://www.mendeley.com/documents/?uuid=af458a2f-1a7c-4659-9806-8cbc4ada7b29"]}],"mendeley":{"formattedCitation":"(Dennis Otieno, 2020)","manualFormatting":"(Dennis Otieno (2020)","plainTextFormattedCitation":"(Dennis Otieno, 2020)","previouslyFormattedCitation":"(Dennis Otieno, 2020)"},"properties":{"noteIndex":0},"schema":"https://github.com/citation-style-language/schema/raw/master/csl-citation.json"}</w:instrText>
      </w:r>
      <w:r>
        <w:rPr>
          <w:sz w:val="24"/>
          <w:szCs w:val="24"/>
        </w:rPr>
        <w:fldChar w:fldCharType="separate"/>
      </w:r>
      <w:r w:rsidRPr="007E767D">
        <w:rPr>
          <w:noProof/>
          <w:sz w:val="24"/>
          <w:szCs w:val="24"/>
        </w:rPr>
        <w:t xml:space="preserve"> Otieno </w:t>
      </w:r>
      <w:r>
        <w:rPr>
          <w:noProof/>
          <w:sz w:val="24"/>
          <w:szCs w:val="24"/>
        </w:rPr>
        <w:t>(</w:t>
      </w:r>
      <w:r w:rsidRPr="007E767D">
        <w:rPr>
          <w:noProof/>
          <w:sz w:val="24"/>
          <w:szCs w:val="24"/>
        </w:rPr>
        <w:t>2020)</w:t>
      </w:r>
      <w:r>
        <w:rPr>
          <w:sz w:val="24"/>
          <w:szCs w:val="24"/>
        </w:rPr>
        <w:fldChar w:fldCharType="end"/>
      </w:r>
      <w:r>
        <w:rPr>
          <w:sz w:val="24"/>
          <w:szCs w:val="24"/>
        </w:rPr>
        <w:t xml:space="preserve">, found that maize production from the irrigated fields was higher with a productivity potential of 163% compared to non-irrigated fields. Findings from </w:t>
      </w:r>
      <w:r>
        <w:rPr>
          <w:sz w:val="24"/>
          <w:szCs w:val="24"/>
        </w:rPr>
        <w:fldChar w:fldCharType="begin" w:fldLock="1"/>
      </w:r>
      <w:r>
        <w:rPr>
          <w:sz w:val="24"/>
          <w:szCs w:val="24"/>
        </w:rPr>
        <w:instrText>ADDIN CSL_CITATION {"citationItems":[{"id":"ITEM-1","itemData":{"DOI":"10.1007/s10668-020-01049-6","ISBN":"0123456789","ISSN":"15732975","abstract":"The agriculture sector, particularly in developing countries, is the more victim of the impacts of climate change due to less adaptation. The low response to the adoption of climate-smart agriculture (CSA) practices raises questions about the factors influencing adaptation determinants. Therefore, the present study is designed to explore the adoption of CSA practices and the intensity, assessing through its determinants, and estimating its benefits in terms of its impacts on crop yield and farm income. For this purpose, 420 farmers were interviewed across three agro-ecological zones of Punjab, Pakistan. The study employs multinomial logistic regression to examine the factors that determine the adoption of single to a full package of CSA practices. Further, it uses a two-stage least square estimation technique to control the endogeneity problem and to estimate its conditional impact on crop yield and farm income. The study reveals interesting findings and demonstrates that the adoption of single to a full package of CSA practices is mostly explained by the institutional factors, financial resources, size of land holding, and level of education attained by the farmers. Similarly, more affected farmers due to climatic shocks were more intended to adopt CSA practices. Findings confirm that farmers who adopted a full set of CSA practices gain higher yield 32% and 44% kg/ha, and higher farm income 45% and 48% US$ per ha than non-adopted farmers for cotton–wheat and rice–wheat crops, respectively. Further, the impact of adaptation also varies to the intensity of CSA practices adopted by the farmers. This study suggests effective institutional and policy implications for creating awareness and financial support to the farmers to accelerate the adoption of CSA practices. These measures can enhance the farmers’ adaptive capacity that is needed for the sustainable livelihood of rural masses and food production.","author":[{"dropping-particle":"","family":"Sardar","given":"Asif","non-dropping-particle":"","parse-names":false,"suffix":""},{"dropping-particle":"","family":"Kiani","given":"Adiqa K.","non-dropping-particle":"","parse-names":false,"suffix":""},{"dropping-particle":"","family":"Kuslu","given":"Yasemin","non-dropping-particle":"","parse-names":false,"suffix":""}],"container-title":"Environment, Development and Sustainability","id":"ITEM-1","issue":"7","issued":{"date-parts":[["2021"]]},"page":"10119-10140","publisher":"Springer Netherlands","title":"Does adoption of climate-smart agriculture (CSA) practices improve farmers’ crop income? Assessing the determinants and its impacts in Punjab province, Pakistan","type":"article-journal","volume":"23"},"uris":["http://www.mendeley.com/documents/?uuid=689152e8-0b74-42c0-a5ad-518e7b5ca1df"]}],"mendeley":{"formattedCitation":"(Sardar et al., 2021)","manualFormatting":"Sardar et al., (2021)","plainTextFormattedCitation":"(Sardar et al., 2021)","previouslyFormattedCitation":"(Sardar et al., 2021)"},"properties":{"noteIndex":0},"schema":"https://github.com/citation-style-language/schema/raw/master/csl-citation.json"}</w:instrText>
      </w:r>
      <w:r>
        <w:rPr>
          <w:sz w:val="24"/>
          <w:szCs w:val="24"/>
        </w:rPr>
        <w:fldChar w:fldCharType="separate"/>
      </w:r>
      <w:r w:rsidRPr="0014743F">
        <w:rPr>
          <w:noProof/>
          <w:sz w:val="24"/>
          <w:szCs w:val="24"/>
        </w:rPr>
        <w:t xml:space="preserve">Sardar </w:t>
      </w:r>
      <w:r w:rsidRPr="00A50908">
        <w:rPr>
          <w:i/>
          <w:iCs/>
          <w:noProof/>
          <w:sz w:val="24"/>
          <w:szCs w:val="24"/>
        </w:rPr>
        <w:t>et al</w:t>
      </w:r>
      <w:r w:rsidRPr="0014743F">
        <w:rPr>
          <w:noProof/>
          <w:sz w:val="24"/>
          <w:szCs w:val="24"/>
        </w:rPr>
        <w:t xml:space="preserve">., </w:t>
      </w:r>
      <w:r>
        <w:rPr>
          <w:noProof/>
          <w:sz w:val="24"/>
          <w:szCs w:val="24"/>
        </w:rPr>
        <w:t>(</w:t>
      </w:r>
      <w:r w:rsidRPr="0014743F">
        <w:rPr>
          <w:noProof/>
          <w:sz w:val="24"/>
          <w:szCs w:val="24"/>
        </w:rPr>
        <w:t>2021)</w:t>
      </w:r>
      <w:r>
        <w:rPr>
          <w:sz w:val="24"/>
          <w:szCs w:val="24"/>
        </w:rPr>
        <w:fldChar w:fldCharType="end"/>
      </w:r>
      <w:r>
        <w:rPr>
          <w:sz w:val="24"/>
          <w:szCs w:val="24"/>
        </w:rPr>
        <w:t>, revealed that farmers who adopted climate smart agriculture technologies harvest higher yields  32% and 42% kg/ha than non-adopter farmers.</w:t>
      </w:r>
      <w:bookmarkStart w:id="61" w:name="_Toc109734008"/>
      <w:bookmarkStart w:id="62" w:name="_Toc109818433"/>
    </w:p>
    <w:p w14:paraId="27306925" w14:textId="745255F0" w:rsidR="00A94986" w:rsidRPr="00B14165" w:rsidRDefault="00A94986" w:rsidP="00A94986">
      <w:pPr>
        <w:pStyle w:val="Heading2"/>
        <w:spacing w:before="0" w:line="360" w:lineRule="auto"/>
        <w:rPr>
          <w:rFonts w:ascii="Times New Roman" w:hAnsi="Times New Roman" w:cs="Times New Roman"/>
          <w:b/>
          <w:color w:val="auto"/>
          <w:sz w:val="24"/>
          <w:szCs w:val="24"/>
        </w:rPr>
      </w:pPr>
      <w:r w:rsidRPr="00B14165">
        <w:rPr>
          <w:rFonts w:ascii="Times New Roman" w:hAnsi="Times New Roman" w:cs="Times New Roman"/>
          <w:b/>
          <w:color w:val="auto"/>
          <w:sz w:val="24"/>
          <w:szCs w:val="24"/>
        </w:rPr>
        <w:t>2.4 Effect</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adoption</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irrigation</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technologies</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on</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profitability</w:t>
      </w:r>
      <w:bookmarkEnd w:id="61"/>
      <w:bookmarkEnd w:id="62"/>
    </w:p>
    <w:p w14:paraId="073E893C" w14:textId="77777777" w:rsidR="00A94986" w:rsidRDefault="00A94986" w:rsidP="00A94986">
      <w:pPr>
        <w:spacing w:line="360" w:lineRule="auto"/>
        <w:jc w:val="both"/>
        <w:rPr>
          <w:sz w:val="24"/>
          <w:szCs w:val="24"/>
        </w:rPr>
      </w:pPr>
      <w:r w:rsidRPr="00642683">
        <w:rPr>
          <w:sz w:val="24"/>
          <w:szCs w:val="24"/>
        </w:rPr>
        <w:t>Profitability analysis of rice irrigation farmers revealed that irrigation farmers' net income (GH 2442.20) was higher than rain-fed farmers' (GH 576.20) in Ghana. The benefit-cost ratio of rice irrigation farmers was found to be 2.53 larger than that of rain-fed farmers (1.37)</w:t>
      </w:r>
      <w:r>
        <w:rPr>
          <w:sz w:val="24"/>
          <w:szCs w:val="24"/>
        </w:rPr>
        <w:t>,</w:t>
      </w:r>
      <w:r w:rsidRPr="00642683">
        <w:rPr>
          <w:sz w:val="24"/>
          <w:szCs w:val="24"/>
        </w:rPr>
        <w:t xml:space="preserve"> (Zakaria </w:t>
      </w:r>
      <w:r w:rsidRPr="007F31A9">
        <w:rPr>
          <w:i/>
          <w:sz w:val="24"/>
          <w:szCs w:val="24"/>
        </w:rPr>
        <w:t>et al</w:t>
      </w:r>
      <w:r w:rsidRPr="00642683">
        <w:rPr>
          <w:sz w:val="24"/>
          <w:szCs w:val="24"/>
        </w:rPr>
        <w:t xml:space="preserve">., 2020). This demonstrates that crops cultivated with </w:t>
      </w:r>
      <w:r w:rsidRPr="00642683">
        <w:rPr>
          <w:sz w:val="24"/>
          <w:szCs w:val="24"/>
        </w:rPr>
        <w:lastRenderedPageBreak/>
        <w:t xml:space="preserve">irrigation systems are far more profitable than those grown with rainfall. Similarly, a gross margin analysis of rice farmers in Kwara State revealed that rice irrigated farmers are more profitable than those in rain fed systems (Babatunde </w:t>
      </w:r>
      <w:r w:rsidRPr="007F31A9">
        <w:rPr>
          <w:i/>
          <w:sz w:val="24"/>
          <w:szCs w:val="24"/>
        </w:rPr>
        <w:t>et al</w:t>
      </w:r>
      <w:r w:rsidRPr="00642683">
        <w:rPr>
          <w:sz w:val="24"/>
          <w:szCs w:val="24"/>
        </w:rPr>
        <w:t>., 2016).</w:t>
      </w:r>
      <w:r w:rsidRPr="00B14165">
        <w:rPr>
          <w:sz w:val="24"/>
          <w:szCs w:val="24"/>
        </w:rPr>
        <w:t xml:space="preserve"> </w:t>
      </w:r>
      <w:r w:rsidRPr="00642683">
        <w:rPr>
          <w:sz w:val="24"/>
          <w:szCs w:val="24"/>
        </w:rPr>
        <w:t xml:space="preserve">An experimental study in India to examine the economics of drip irrigated wheat found that irrigation enhanced wheat yield, resulting in higher net income for farmers in the study area (Bhowmik </w:t>
      </w:r>
      <w:r w:rsidRPr="007F31A9">
        <w:rPr>
          <w:i/>
          <w:sz w:val="24"/>
          <w:szCs w:val="24"/>
        </w:rPr>
        <w:t>et al</w:t>
      </w:r>
      <w:r w:rsidRPr="00642683">
        <w:rPr>
          <w:sz w:val="24"/>
          <w:szCs w:val="24"/>
        </w:rPr>
        <w:t xml:space="preserve">., 2018). The performance evaluation of drip irrigation systems and profitability of green leafy vegetables revealed that </w:t>
      </w:r>
      <w:r w:rsidRPr="007B53B2">
        <w:rPr>
          <w:i/>
          <w:sz w:val="24"/>
          <w:szCs w:val="24"/>
        </w:rPr>
        <w:t>methi</w:t>
      </w:r>
      <w:r w:rsidRPr="00642683">
        <w:rPr>
          <w:sz w:val="24"/>
          <w:szCs w:val="24"/>
        </w:rPr>
        <w:t xml:space="preserve"> vegetable yields were higher than </w:t>
      </w:r>
      <w:r w:rsidRPr="007B53B2">
        <w:rPr>
          <w:i/>
          <w:sz w:val="24"/>
          <w:szCs w:val="24"/>
        </w:rPr>
        <w:t>amaranthus</w:t>
      </w:r>
      <w:r w:rsidRPr="00642683">
        <w:rPr>
          <w:sz w:val="24"/>
          <w:szCs w:val="24"/>
        </w:rPr>
        <w:t xml:space="preserve"> under drip irrigation technology. </w:t>
      </w:r>
      <w:r w:rsidRPr="007B53B2">
        <w:rPr>
          <w:i/>
          <w:sz w:val="24"/>
          <w:szCs w:val="24"/>
        </w:rPr>
        <w:t>Methi</w:t>
      </w:r>
      <w:r w:rsidRPr="00642683">
        <w:rPr>
          <w:sz w:val="24"/>
          <w:szCs w:val="24"/>
        </w:rPr>
        <w:t xml:space="preserve"> vegetable net returns were also found to be higher in irrigated settings</w:t>
      </w:r>
      <w:r>
        <w:rPr>
          <w:sz w:val="24"/>
          <w:szCs w:val="24"/>
        </w:rPr>
        <w:t xml:space="preserve"> (</w:t>
      </w:r>
      <w:r w:rsidRPr="00642683">
        <w:rPr>
          <w:sz w:val="24"/>
          <w:szCs w:val="24"/>
        </w:rPr>
        <w:t xml:space="preserve">Kishore </w:t>
      </w:r>
      <w:r w:rsidRPr="007F31A9">
        <w:rPr>
          <w:i/>
          <w:sz w:val="24"/>
          <w:szCs w:val="24"/>
        </w:rPr>
        <w:t>et al</w:t>
      </w:r>
      <w:r>
        <w:rPr>
          <w:sz w:val="24"/>
          <w:szCs w:val="24"/>
        </w:rPr>
        <w:t>.,</w:t>
      </w:r>
      <w:r w:rsidRPr="00642683">
        <w:rPr>
          <w:sz w:val="24"/>
          <w:szCs w:val="24"/>
        </w:rPr>
        <w:t xml:space="preserve"> 2020).</w:t>
      </w:r>
    </w:p>
    <w:p w14:paraId="05237FA4" w14:textId="77777777" w:rsidR="00A94986" w:rsidRDefault="00A94986" w:rsidP="00A94986">
      <w:pPr>
        <w:spacing w:before="240" w:line="360" w:lineRule="auto"/>
        <w:jc w:val="both"/>
        <w:rPr>
          <w:sz w:val="24"/>
          <w:szCs w:val="24"/>
        </w:rPr>
      </w:pPr>
      <w:r w:rsidRPr="00E609EF">
        <w:rPr>
          <w:sz w:val="24"/>
          <w:szCs w:val="24"/>
        </w:rPr>
        <w:t xml:space="preserve">According to an economic examination of drip, basin, and surface irrigation, drip irrigation produced 23.2 percent higher gross income than surface irrigation while raising total cost by 165.2 percent (Seifzadeh </w:t>
      </w:r>
      <w:r w:rsidRPr="007F31A9">
        <w:rPr>
          <w:i/>
          <w:sz w:val="24"/>
          <w:szCs w:val="24"/>
        </w:rPr>
        <w:t>et al</w:t>
      </w:r>
      <w:r w:rsidRPr="00E609EF">
        <w:rPr>
          <w:sz w:val="24"/>
          <w:szCs w:val="24"/>
        </w:rPr>
        <w:t xml:space="preserve">., 2020). Economic analysis of small-scale irrigation technologies in Northern Ghana indicated that irrigation technologies in the research area produced positive farm net profits due to the greater benefit-cost ratio of the diversified crops grown. In general, when agricultural technologies are properly implemented, they increase the amount and variety of crops produced (Balana </w:t>
      </w:r>
      <w:r w:rsidRPr="00DA28B8">
        <w:rPr>
          <w:i/>
          <w:sz w:val="24"/>
          <w:szCs w:val="24"/>
        </w:rPr>
        <w:t>et al</w:t>
      </w:r>
      <w:r w:rsidRPr="00E609EF">
        <w:rPr>
          <w:sz w:val="24"/>
          <w:szCs w:val="24"/>
        </w:rPr>
        <w:t xml:space="preserve">., 2019). </w:t>
      </w:r>
      <w:r>
        <w:rPr>
          <w:sz w:val="24"/>
          <w:szCs w:val="24"/>
        </w:rPr>
        <w:t xml:space="preserve">The income of rice-wheat crops was found to increase with 45% and 48% kg/ha higher for irrigation farmers than non-irrigation farmers </w:t>
      </w:r>
      <w:r>
        <w:rPr>
          <w:sz w:val="24"/>
          <w:szCs w:val="24"/>
        </w:rPr>
        <w:fldChar w:fldCharType="begin" w:fldLock="1"/>
      </w:r>
      <w:r>
        <w:rPr>
          <w:sz w:val="24"/>
          <w:szCs w:val="24"/>
        </w:rPr>
        <w:instrText>ADDIN CSL_CITATION {"citationItems":[{"id":"ITEM-1","itemData":{"DOI":"10.1007/s10668-020-01049-6","ISBN":"0123456789","ISSN":"15732975","abstract":"The agriculture sector, particularly in developing countries, is the more victim of the impacts of climate change due to less adaptation. The low response to the adoption of climate-smart agriculture (CSA) practices raises questions about the factors influencing adaptation determinants. Therefore, the present study is designed to explore the adoption of CSA practices and the intensity, assessing through its determinants, and estimating its benefits in terms of its impacts on crop yield and farm income. For this purpose, 420 farmers were interviewed across three agro-ecological zones of Punjab, Pakistan. The study employs multinomial logistic regression to examine the factors that determine the adoption of single to a full package of CSA practices. Further, it uses a two-stage least square estimation technique to control the endogeneity problem and to estimate its conditional impact on crop yield and farm income. The study reveals interesting findings and demonstrates that the adoption of single to a full package of CSA practices is mostly explained by the institutional factors, financial resources, size of land holding, and level of education attained by the farmers. Similarly, more affected farmers due to climatic shocks were more intended to adopt CSA practices. Findings confirm that farmers who adopted a full set of CSA practices gain higher yield 32% and 44% kg/ha, and higher farm income 45% and 48% US$ per ha than non-adopted farmers for cotton–wheat and rice–wheat crops, respectively. Further, the impact of adaptation also varies to the intensity of CSA practices adopted by the farmers. This study suggests effective institutional and policy implications for creating awareness and financial support to the farmers to accelerate the adoption of CSA practices. These measures can enhance the farmers’ adaptive capacity that is needed for the sustainable livelihood of rural masses and food production.","author":[{"dropping-particle":"","family":"Sardar","given":"Asif","non-dropping-particle":"","parse-names":false,"suffix":""},{"dropping-particle":"","family":"Kiani","given":"Adiqa K.","non-dropping-particle":"","parse-names":false,"suffix":""},{"dropping-particle":"","family":"Kuslu","given":"Yasemin","non-dropping-particle":"","parse-names":false,"suffix":""}],"container-title":"Environment, Development and Sustainability","id":"ITEM-1","issue":"7","issued":{"date-parts":[["2021"]]},"page":"10119-10140","publisher":"Springer Netherlands","title":"Does adoption of climate-smart agriculture (CSA) practices improve farmers’ crop income? Assessing the determinants and its impacts in Punjab province, Pakistan","type":"article-journal","volume":"23"},"uris":["http://www.mendeley.com/documents/?uuid=689152e8-0b74-42c0-a5ad-518e7b5ca1df"]}],"mendeley":{"formattedCitation":"(Sardar et al., 2021)","plainTextFormattedCitation":"(Sardar et al., 2021)"},"properties":{"noteIndex":0},"schema":"https://github.com/citation-style-language/schema/raw/master/csl-citation.json"}</w:instrText>
      </w:r>
      <w:r>
        <w:rPr>
          <w:sz w:val="24"/>
          <w:szCs w:val="24"/>
        </w:rPr>
        <w:fldChar w:fldCharType="separate"/>
      </w:r>
      <w:r w:rsidRPr="00F84627">
        <w:rPr>
          <w:noProof/>
          <w:sz w:val="24"/>
          <w:szCs w:val="24"/>
        </w:rPr>
        <w:t xml:space="preserve">(Sardar </w:t>
      </w:r>
      <w:r w:rsidRPr="00F84627">
        <w:rPr>
          <w:i/>
          <w:iCs/>
          <w:noProof/>
          <w:sz w:val="24"/>
          <w:szCs w:val="24"/>
        </w:rPr>
        <w:t>et al</w:t>
      </w:r>
      <w:r w:rsidRPr="00F84627">
        <w:rPr>
          <w:noProof/>
          <w:sz w:val="24"/>
          <w:szCs w:val="24"/>
        </w:rPr>
        <w:t>., 2021)</w:t>
      </w:r>
      <w:r>
        <w:rPr>
          <w:sz w:val="24"/>
          <w:szCs w:val="24"/>
        </w:rPr>
        <w:fldChar w:fldCharType="end"/>
      </w:r>
      <w:r>
        <w:rPr>
          <w:sz w:val="24"/>
          <w:szCs w:val="24"/>
        </w:rPr>
        <w:t xml:space="preserve">. </w:t>
      </w:r>
      <w:r w:rsidRPr="00E609EF">
        <w:rPr>
          <w:sz w:val="24"/>
          <w:szCs w:val="24"/>
        </w:rPr>
        <w:t>However, profits are increased not only by adopting technology alone, but also by combining them with other inputs that previous studies did not consider.</w:t>
      </w:r>
    </w:p>
    <w:p w14:paraId="3DE47CF0" w14:textId="77777777" w:rsidR="00A94986" w:rsidRDefault="00A94986" w:rsidP="00A94986"/>
    <w:p w14:paraId="0199CC2C" w14:textId="77777777" w:rsidR="00A94986" w:rsidRPr="00B14165" w:rsidRDefault="00A94986" w:rsidP="00A94986">
      <w:pPr>
        <w:pStyle w:val="Heading2"/>
        <w:spacing w:line="360" w:lineRule="auto"/>
        <w:rPr>
          <w:rFonts w:ascii="Times New Roman" w:hAnsi="Times New Roman" w:cs="Times New Roman"/>
          <w:b/>
          <w:color w:val="auto"/>
          <w:sz w:val="24"/>
          <w:szCs w:val="24"/>
        </w:rPr>
      </w:pPr>
      <w:bookmarkStart w:id="63" w:name="_Toc109734009"/>
      <w:bookmarkStart w:id="64" w:name="_Toc109818434"/>
      <w:r w:rsidRPr="00B14165">
        <w:rPr>
          <w:rFonts w:ascii="Times New Roman" w:hAnsi="Times New Roman" w:cs="Times New Roman"/>
          <w:b/>
          <w:color w:val="auto"/>
          <w:sz w:val="24"/>
          <w:szCs w:val="24"/>
        </w:rPr>
        <w:t>2.5 Research</w:t>
      </w:r>
      <w:r w:rsidRPr="00B14165">
        <w:rPr>
          <w:rFonts w:ascii="Times New Roman" w:hAnsi="Times New Roman" w:cs="Times New Roman"/>
          <w:b/>
          <w:color w:val="auto"/>
          <w:spacing w:val="-8"/>
          <w:sz w:val="24"/>
          <w:szCs w:val="24"/>
        </w:rPr>
        <w:t xml:space="preserve"> </w:t>
      </w:r>
      <w:r w:rsidRPr="00B14165">
        <w:rPr>
          <w:rFonts w:ascii="Times New Roman" w:hAnsi="Times New Roman" w:cs="Times New Roman"/>
          <w:b/>
          <w:color w:val="auto"/>
          <w:sz w:val="24"/>
          <w:szCs w:val="24"/>
        </w:rPr>
        <w:t>gaps</w:t>
      </w:r>
      <w:bookmarkEnd w:id="63"/>
      <w:bookmarkEnd w:id="64"/>
    </w:p>
    <w:p w14:paraId="043A6451" w14:textId="5FE88833" w:rsidR="00A94986" w:rsidRPr="00B14165" w:rsidRDefault="00A94986" w:rsidP="00722904">
      <w:pPr>
        <w:spacing w:line="360" w:lineRule="auto"/>
        <w:jc w:val="both"/>
        <w:rPr>
          <w:sz w:val="24"/>
          <w:szCs w:val="24"/>
        </w:rPr>
      </w:pPr>
      <w:r>
        <w:rPr>
          <w:sz w:val="24"/>
          <w:szCs w:val="24"/>
        </w:rPr>
        <w:t xml:space="preserve">Knowledge of influencing factors on decisions to implement agricultural technologies is of much importance. Although some </w:t>
      </w:r>
      <w:r w:rsidRPr="00B14165">
        <w:rPr>
          <w:sz w:val="24"/>
          <w:szCs w:val="24"/>
        </w:rPr>
        <w:t>studies have focused on the</w:t>
      </w:r>
      <w:r>
        <w:rPr>
          <w:sz w:val="24"/>
          <w:szCs w:val="24"/>
        </w:rPr>
        <w:t xml:space="preserve"> decisions of farmers to use agricultural </w:t>
      </w:r>
      <w:r w:rsidRPr="00B14165">
        <w:rPr>
          <w:sz w:val="24"/>
          <w:szCs w:val="24"/>
        </w:rPr>
        <w:t>technologies</w:t>
      </w:r>
      <w:r>
        <w:rPr>
          <w:sz w:val="24"/>
          <w:szCs w:val="24"/>
        </w:rPr>
        <w:t xml:space="preserve">, </w:t>
      </w:r>
      <w:r>
        <w:rPr>
          <w:sz w:val="24"/>
          <w:szCs w:val="24"/>
        </w:rPr>
        <w:fldChar w:fldCharType="begin" w:fldLock="1"/>
      </w:r>
      <w:r>
        <w:rPr>
          <w:sz w:val="24"/>
          <w:szCs w:val="24"/>
        </w:rPr>
        <w:instrText>ADDIN CSL_CITATION {"citationItems":[{"id":"ITEM-1","itemData":{"DOI":"10.1016/j.landusepol.2021.105622","ISSN":"02648377","abstract":"As one of the main focuses of agricultural development research, changes in agricultural technology are a dynamic reflection of the economic environment. This paper uses the Meta-analysis method to conduct a comprehensive analysis of 77 empirical studies to reveal the influence factors, sources of heterogeneity, and influence effects of farmers on the adoption behavior of pro-environmental agricultural technology over time. The results show the following: (1) Influencing factors of farmer's pro-environmental agricultural technology adoption behavior are not completely homogeneous. Among the factors, age, farming population, family income, farm income ratio, number of plots, and land transfer have a regulating effect. Most of the observed heterogeneity relates to the research areas, funding levels and models used. (2) Age, off-farm income ratio, and land fragmentation have a significantly negative impact on farmers' adoption of pro-environmental agricultural technologies. We find no impact on household size, farming population, and village cadres. Farm income ratio, farmland protection policy awareness, land transfer, and government subsidies have significantly positive effects. (3) Over time, only land transfer has a significantly positive impact on the adoption of pro-environmental agricultural technologies by farmers, and the impact has gradually increased. The farming population, technical understanding, and number of plots have no significant impact, but their effects have weakened to varying degrees. Therefore, policymakers and other stakeholders need to consider geographical differences and farming systems, the technology needs of different farmers and affordable costs, in addition to focusing on common variables, when designing policies to encourage the adoption of agricultural technologies in China. Meanwhile, improve the development level of the land rental market, strengthen publicity, training, and subsidies, and increase farmers' information awareness.","author":[{"dropping-particle":"","family":"Xie","given":"Hualin","non-dropping-particle":"","parse-names":false,"suffix":""},{"dropping-particle":"","family":"Huang","given":"Yingqian","non-dropping-particle":"","parse-names":false,"suffix":""}],"container-title":"Land Use Policy","id":"ITEM-1","issue":"April","issued":{"date-parts":[["2021"]]},"page":"105622","publisher":"Elsevier Ltd","title":"Influencing factors of farmers' adoption of pro-environmental agricultural technologies in China: Meta-analysis","type":"article-journal","volume":"109"},"uris":["http://www.mendeley.com/documents/?uuid=563a6e21-9612-4737-9c20-ffd1633e755a"]},{"id":"ITEM-2","itemData":{"DOI":"10.1111/agec.12539","ISSN":"15740862","abstract":"Given the stagnant agricultural productivity and persistent food insecurity in low-income countries—notably in sub-Saharan Africa (SSA)—there has been continued interest in the adoption of new technology and its impact on productivity in these regions. To increase crop yields and sustain yield gains, recent case studies of technology adoption unanimously recommend the adoption of integrated farm management systems, particularly in SSA. On the other hand, there have been increasing numbers of studies on social network or farmer-to-farmer technology extension. These studies explore more efficient extension systems than traditional public-sector extension approaches. This article reviews both recent case studies of technology adoption and its productivity impacts as well as studies on agricultural extension to identify common findings, shortcomings, and major remaining issues.","author":[{"dropping-particle":"","family":"Takahashi","given":"Kazushi","non-dropping-particle":"","parse-names":false,"suffix":""},{"dropping-particle":"","family":"Muraoka","given":"Rie","non-dropping-particle":"","parse-names":false,"suffix":""},{"dropping-particle":"","family":"Otsuka","given":"Keijiro","non-dropping-particle":"","parse-names":false,"suffix":""}],"container-title":"Agricultural Economics (United Kingdom)","id":"ITEM-2","issue":"1","issued":{"date-parts":[["2020"]]},"page":"31-45","title":"Technology adoption, impact, and extension in developing countries’ agriculture: A review of the recent literature","type":"article-journal","volume":"51"},"uris":["http://www.mendeley.com/documents/?uuid=5fbbca1f-78fa-4229-ac73-22d79c562fa1"]},{"id":"ITEM-3","itemData":{"DOI":"10.1016/j.iswcr.2019.11.001","ISSN":"20956339","abstract":"The last two decades have seen a rise of interest in the adoption and diffusion of agricultural technologies aimed at improving the sustainability of agricultural lands among smallholder farmers in developing countries. This papers set out to understand factors that influence the adoption of technologies that enhance soil carbon sequestration among smallholder farmers, using secondary data recorded in the World Overview of Conservation Approaches and Technologies (WOCAT) database from 45 to 50 smallholders’ farmers in selected places in Kenya and Ethiopia respectively. A Probit model was used to analyse whether socio-economic, institutional, off-farm income, technical know-how, farmers’ perceptions, and land use characteristics influences the adoption of technologies that enhance soil carbon sequestration. The results show that smallholder farmers that positively perceived net benefits of the soil carbon enhancing technologies were more likely to adopt such technologies that enhance soil carbon sequestration in both countries. Access to off-farm income and land ownership with title deeds were also found to be positively associated with adoption. Off-farm income positively influences adoption among farmer with a moderate income (100-500US$ per year) but not the rich (&gt;500US$) farmers. Moderate to high level of skills and technical know-how required for implementing and maintaining a technology on the farm had a negative influence on adoption. This shows that interventions, aimed at addressing specific factors such as inadequate skills and knowledge, change in perception among farmers, and off-farm income are likely to have the greatest impact in decisions relating to the adoption of the soil carbon enhancing practices among farmers in East Africa.","author":[{"dropping-particle":"","family":"Ng'ang'a","given":"Stanley Karanja","non-dropping-particle":"","parse-names":false,"suffix":""},{"dropping-particle":"","family":"Jalang'o","given":"Dorcas Anyango","non-dropping-particle":"","parse-names":false,"suffix":""},{"dropping-particle":"","family":"Girvetz","given":"Evan Hartunian","non-dropping-particle":"","parse-names":false,"suffix":""}],"container-title":"International Soil and Water Conservation Research","id":"ITEM-3","issue":"1","issued":{"date-parts":[["2020"]]},"page":"90-101","publisher":"Elsevier Ltd","title":"Adoption of technologies that enhance soil carbon sequestration in East Africa. What influence farmers’ decision?","type":"article-journal","volume":"8"},"uris":["http://www.mendeley.com/documents/?uuid=27551610-f2f1-481d-8a01-65f8f4083a89"]}],"mendeley":{"formattedCitation":"(Ng’ang’a et al., 2020a; Takahashi et al., 2020; Xie &amp; Huang, 2021)","manualFormatting":"Takahashi et al., (2020); Xie &amp; Huang, (2021)","plainTextFormattedCitation":"(Ng’ang’a et al., 2020a; Takahashi et al., 2020; Xie &amp; Huang, 2021)","previouslyFormattedCitation":"(Ng’ang’a et al., 2020a; Takahashi et al., 2020; Xie &amp; Huang, 2021)"},"properties":{"noteIndex":0},"schema":"https://github.com/citation-style-language/schema/raw/master/csl-citation.json"}</w:instrText>
      </w:r>
      <w:r>
        <w:rPr>
          <w:sz w:val="24"/>
          <w:szCs w:val="24"/>
        </w:rPr>
        <w:fldChar w:fldCharType="separate"/>
      </w:r>
      <w:r w:rsidRPr="005756B4">
        <w:rPr>
          <w:noProof/>
          <w:sz w:val="24"/>
          <w:szCs w:val="24"/>
        </w:rPr>
        <w:t xml:space="preserve">Takahashi </w:t>
      </w:r>
      <w:r w:rsidRPr="00A87F6A">
        <w:rPr>
          <w:i/>
          <w:iCs/>
          <w:noProof/>
          <w:sz w:val="24"/>
          <w:szCs w:val="24"/>
        </w:rPr>
        <w:t>et al</w:t>
      </w:r>
      <w:r w:rsidRPr="005756B4">
        <w:rPr>
          <w:noProof/>
          <w:sz w:val="24"/>
          <w:szCs w:val="24"/>
        </w:rPr>
        <w:t xml:space="preserve">., </w:t>
      </w:r>
      <w:r>
        <w:rPr>
          <w:noProof/>
          <w:sz w:val="24"/>
          <w:szCs w:val="24"/>
        </w:rPr>
        <w:t>(</w:t>
      </w:r>
      <w:r w:rsidRPr="005756B4">
        <w:rPr>
          <w:noProof/>
          <w:sz w:val="24"/>
          <w:szCs w:val="24"/>
        </w:rPr>
        <w:t>2020</w:t>
      </w:r>
      <w:r>
        <w:rPr>
          <w:noProof/>
          <w:sz w:val="24"/>
          <w:szCs w:val="24"/>
        </w:rPr>
        <w:t>)</w:t>
      </w:r>
      <w:r w:rsidRPr="005756B4">
        <w:rPr>
          <w:noProof/>
          <w:sz w:val="24"/>
          <w:szCs w:val="24"/>
        </w:rPr>
        <w:t xml:space="preserve">; Xie &amp; Huang, </w:t>
      </w:r>
      <w:r>
        <w:rPr>
          <w:noProof/>
          <w:sz w:val="24"/>
          <w:szCs w:val="24"/>
        </w:rPr>
        <w:t>(</w:t>
      </w:r>
      <w:r w:rsidRPr="005756B4">
        <w:rPr>
          <w:noProof/>
          <w:sz w:val="24"/>
          <w:szCs w:val="24"/>
        </w:rPr>
        <w:t>2021)</w:t>
      </w:r>
      <w:r>
        <w:rPr>
          <w:sz w:val="24"/>
          <w:szCs w:val="24"/>
        </w:rPr>
        <w:fldChar w:fldCharType="end"/>
      </w:r>
      <w:r>
        <w:rPr>
          <w:sz w:val="24"/>
          <w:szCs w:val="24"/>
        </w:rPr>
        <w:t xml:space="preserve"> , there is limited literature on an understanding of household attributes that influence the </w:t>
      </w:r>
      <w:r w:rsidRPr="00B14165">
        <w:rPr>
          <w:sz w:val="24"/>
          <w:szCs w:val="24"/>
        </w:rPr>
        <w:t>extent</w:t>
      </w:r>
      <w:r>
        <w:rPr>
          <w:sz w:val="24"/>
          <w:szCs w:val="24"/>
        </w:rPr>
        <w:t xml:space="preserve"> of adoption. Varied effects of different household socio-economic characteristics on adoption decisions have been reported. This made it possible for this research to </w:t>
      </w:r>
      <w:r w:rsidR="008101C3">
        <w:rPr>
          <w:sz w:val="24"/>
          <w:szCs w:val="24"/>
        </w:rPr>
        <w:t xml:space="preserve">assess </w:t>
      </w:r>
      <w:r>
        <w:rPr>
          <w:sz w:val="24"/>
          <w:szCs w:val="24"/>
        </w:rPr>
        <w:t xml:space="preserve">the effects of various household attributes on adoption. </w:t>
      </w:r>
      <w:r w:rsidRPr="00B14165">
        <w:rPr>
          <w:spacing w:val="-1"/>
          <w:sz w:val="24"/>
          <w:szCs w:val="24"/>
        </w:rPr>
        <w:t>Furthermore,</w:t>
      </w:r>
      <w:r w:rsidRPr="00B14165">
        <w:rPr>
          <w:spacing w:val="-10"/>
          <w:sz w:val="24"/>
          <w:szCs w:val="24"/>
        </w:rPr>
        <w:t xml:space="preserve"> </w:t>
      </w:r>
      <w:r w:rsidRPr="00B14165">
        <w:rPr>
          <w:spacing w:val="-1"/>
          <w:sz w:val="24"/>
          <w:szCs w:val="24"/>
        </w:rPr>
        <w:t>few</w:t>
      </w:r>
      <w:r w:rsidRPr="00B14165">
        <w:rPr>
          <w:spacing w:val="-13"/>
          <w:sz w:val="24"/>
          <w:szCs w:val="24"/>
        </w:rPr>
        <w:t xml:space="preserve"> </w:t>
      </w:r>
      <w:r w:rsidRPr="00B14165">
        <w:rPr>
          <w:spacing w:val="-1"/>
          <w:sz w:val="24"/>
          <w:szCs w:val="24"/>
        </w:rPr>
        <w:t>studies</w:t>
      </w:r>
      <w:r w:rsidRPr="00B14165">
        <w:rPr>
          <w:spacing w:val="-9"/>
          <w:sz w:val="24"/>
          <w:szCs w:val="24"/>
        </w:rPr>
        <w:t xml:space="preserve"> </w:t>
      </w:r>
      <w:r w:rsidRPr="00B14165">
        <w:rPr>
          <w:spacing w:val="-1"/>
          <w:sz w:val="24"/>
          <w:szCs w:val="24"/>
        </w:rPr>
        <w:t>Agbna</w:t>
      </w:r>
      <w:r w:rsidRPr="00B14165">
        <w:rPr>
          <w:spacing w:val="-13"/>
          <w:sz w:val="24"/>
          <w:szCs w:val="24"/>
        </w:rPr>
        <w:t xml:space="preserve"> </w:t>
      </w:r>
      <w:r w:rsidRPr="00B14165">
        <w:rPr>
          <w:i/>
          <w:noProof/>
          <w:sz w:val="24"/>
          <w:szCs w:val="24"/>
        </w:rPr>
        <w:t>et al</w:t>
      </w:r>
      <w:r w:rsidRPr="00B14165">
        <w:rPr>
          <w:spacing w:val="-1"/>
          <w:sz w:val="24"/>
          <w:szCs w:val="24"/>
        </w:rPr>
        <w:t>.</w:t>
      </w:r>
      <w:r w:rsidRPr="00B14165">
        <w:rPr>
          <w:spacing w:val="-9"/>
          <w:sz w:val="24"/>
          <w:szCs w:val="24"/>
        </w:rPr>
        <w:t xml:space="preserve"> </w:t>
      </w:r>
      <w:r>
        <w:rPr>
          <w:spacing w:val="-9"/>
          <w:sz w:val="24"/>
          <w:szCs w:val="24"/>
        </w:rPr>
        <w:t>(</w:t>
      </w:r>
      <w:r w:rsidRPr="00B14165">
        <w:rPr>
          <w:sz w:val="24"/>
          <w:szCs w:val="24"/>
        </w:rPr>
        <w:t>2017</w:t>
      </w:r>
      <w:r>
        <w:rPr>
          <w:sz w:val="24"/>
          <w:szCs w:val="24"/>
        </w:rPr>
        <w:t>)</w:t>
      </w:r>
      <w:r w:rsidRPr="00B14165">
        <w:rPr>
          <w:sz w:val="24"/>
          <w:szCs w:val="24"/>
        </w:rPr>
        <w:t>;</w:t>
      </w:r>
      <w:r w:rsidRPr="00B14165">
        <w:rPr>
          <w:spacing w:val="-17"/>
          <w:sz w:val="24"/>
          <w:szCs w:val="24"/>
        </w:rPr>
        <w:t xml:space="preserve"> </w:t>
      </w:r>
      <w:r w:rsidRPr="00B14165">
        <w:rPr>
          <w:sz w:val="24"/>
          <w:szCs w:val="24"/>
        </w:rPr>
        <w:t>Singh</w:t>
      </w:r>
      <w:r w:rsidRPr="00B14165">
        <w:rPr>
          <w:spacing w:val="-17"/>
          <w:sz w:val="24"/>
          <w:szCs w:val="24"/>
        </w:rPr>
        <w:t xml:space="preserve"> </w:t>
      </w:r>
      <w:r w:rsidRPr="00B14165">
        <w:rPr>
          <w:i/>
          <w:sz w:val="24"/>
          <w:szCs w:val="24"/>
        </w:rPr>
        <w:t>et</w:t>
      </w:r>
      <w:r w:rsidRPr="00B14165">
        <w:rPr>
          <w:i/>
          <w:spacing w:val="-7"/>
          <w:sz w:val="24"/>
          <w:szCs w:val="24"/>
        </w:rPr>
        <w:t xml:space="preserve"> </w:t>
      </w:r>
      <w:r w:rsidRPr="00B14165">
        <w:rPr>
          <w:i/>
          <w:sz w:val="24"/>
          <w:szCs w:val="24"/>
        </w:rPr>
        <w:t>al</w:t>
      </w:r>
      <w:r w:rsidRPr="00B14165">
        <w:rPr>
          <w:sz w:val="24"/>
          <w:szCs w:val="24"/>
        </w:rPr>
        <w:t>.</w:t>
      </w:r>
      <w:r w:rsidRPr="00B14165">
        <w:rPr>
          <w:spacing w:val="-10"/>
          <w:sz w:val="24"/>
          <w:szCs w:val="24"/>
        </w:rPr>
        <w:t xml:space="preserve"> </w:t>
      </w:r>
      <w:r>
        <w:rPr>
          <w:spacing w:val="-10"/>
          <w:sz w:val="24"/>
          <w:szCs w:val="24"/>
        </w:rPr>
        <w:t>(</w:t>
      </w:r>
      <w:r w:rsidRPr="00B14165">
        <w:rPr>
          <w:sz w:val="24"/>
          <w:szCs w:val="24"/>
        </w:rPr>
        <w:t>2018</w:t>
      </w:r>
      <w:r>
        <w:rPr>
          <w:sz w:val="24"/>
          <w:szCs w:val="24"/>
        </w:rPr>
        <w:t>)</w:t>
      </w:r>
      <w:r w:rsidRPr="00B14165">
        <w:rPr>
          <w:sz w:val="24"/>
          <w:szCs w:val="24"/>
        </w:rPr>
        <w:t>;</w:t>
      </w:r>
      <w:r w:rsidRPr="00B14165">
        <w:rPr>
          <w:spacing w:val="-57"/>
          <w:sz w:val="24"/>
          <w:szCs w:val="24"/>
        </w:rPr>
        <w:t xml:space="preserve"> </w:t>
      </w:r>
      <w:r w:rsidRPr="00B14165">
        <w:rPr>
          <w:sz w:val="24"/>
          <w:szCs w:val="24"/>
        </w:rPr>
        <w:t xml:space="preserve">Adebayo </w:t>
      </w:r>
      <w:r w:rsidRPr="00B14165">
        <w:rPr>
          <w:i/>
          <w:noProof/>
          <w:sz w:val="24"/>
          <w:szCs w:val="24"/>
        </w:rPr>
        <w:t>et al</w:t>
      </w:r>
      <w:r w:rsidRPr="00B14165">
        <w:rPr>
          <w:sz w:val="24"/>
          <w:szCs w:val="24"/>
        </w:rPr>
        <w:t xml:space="preserve">. </w:t>
      </w:r>
      <w:r>
        <w:rPr>
          <w:sz w:val="24"/>
          <w:szCs w:val="24"/>
        </w:rPr>
        <w:t>(</w:t>
      </w:r>
      <w:r w:rsidRPr="00B14165">
        <w:rPr>
          <w:sz w:val="24"/>
          <w:szCs w:val="24"/>
        </w:rPr>
        <w:t>2018</w:t>
      </w:r>
      <w:r>
        <w:rPr>
          <w:sz w:val="24"/>
          <w:szCs w:val="24"/>
        </w:rPr>
        <w:t>)</w:t>
      </w:r>
      <w:r w:rsidRPr="00B14165">
        <w:rPr>
          <w:sz w:val="24"/>
          <w:szCs w:val="24"/>
        </w:rPr>
        <w:t xml:space="preserve">; Zakaria </w:t>
      </w:r>
      <w:r w:rsidRPr="00B14165">
        <w:rPr>
          <w:i/>
          <w:noProof/>
          <w:sz w:val="24"/>
          <w:szCs w:val="24"/>
        </w:rPr>
        <w:t>et al</w:t>
      </w:r>
      <w:r w:rsidRPr="00B14165">
        <w:rPr>
          <w:sz w:val="24"/>
          <w:szCs w:val="24"/>
        </w:rPr>
        <w:t xml:space="preserve">. </w:t>
      </w:r>
      <w:r>
        <w:rPr>
          <w:sz w:val="24"/>
          <w:szCs w:val="24"/>
        </w:rPr>
        <w:t>(</w:t>
      </w:r>
      <w:r w:rsidRPr="00B14165">
        <w:rPr>
          <w:sz w:val="24"/>
          <w:szCs w:val="24"/>
        </w:rPr>
        <w:t>2020)</w:t>
      </w:r>
      <w:r>
        <w:rPr>
          <w:sz w:val="24"/>
          <w:szCs w:val="24"/>
        </w:rPr>
        <w:t>,</w:t>
      </w:r>
      <w:r w:rsidRPr="00B14165">
        <w:rPr>
          <w:sz w:val="24"/>
          <w:szCs w:val="24"/>
        </w:rPr>
        <w:t xml:space="preserve"> have identified irrigation</w:t>
      </w:r>
      <w:r w:rsidRPr="00B14165">
        <w:rPr>
          <w:spacing w:val="1"/>
          <w:sz w:val="24"/>
          <w:szCs w:val="24"/>
        </w:rPr>
        <w:t xml:space="preserve"> </w:t>
      </w:r>
      <w:r w:rsidRPr="00B14165">
        <w:rPr>
          <w:sz w:val="24"/>
          <w:szCs w:val="24"/>
        </w:rPr>
        <w:t>technologies</w:t>
      </w:r>
      <w:r>
        <w:rPr>
          <w:sz w:val="24"/>
          <w:szCs w:val="24"/>
        </w:rPr>
        <w:t>’ impact</w:t>
      </w:r>
      <w:r w:rsidRPr="00B14165">
        <w:rPr>
          <w:sz w:val="24"/>
          <w:szCs w:val="24"/>
        </w:rPr>
        <w:t xml:space="preserve"> on </w:t>
      </w:r>
      <w:r>
        <w:rPr>
          <w:sz w:val="24"/>
          <w:szCs w:val="24"/>
        </w:rPr>
        <w:t xml:space="preserve">income of the households </w:t>
      </w:r>
      <w:r w:rsidRPr="00B14165">
        <w:rPr>
          <w:sz w:val="24"/>
          <w:szCs w:val="24"/>
        </w:rPr>
        <w:t>and food security with limited information on the</w:t>
      </w:r>
      <w:r w:rsidRPr="00B14165">
        <w:rPr>
          <w:spacing w:val="1"/>
          <w:sz w:val="24"/>
          <w:szCs w:val="24"/>
        </w:rPr>
        <w:t xml:space="preserve"> </w:t>
      </w:r>
      <w:r w:rsidRPr="00B14165">
        <w:rPr>
          <w:sz w:val="24"/>
          <w:szCs w:val="24"/>
        </w:rPr>
        <w:t>productivity</w:t>
      </w:r>
      <w:r w:rsidRPr="00B14165">
        <w:rPr>
          <w:spacing w:val="1"/>
          <w:sz w:val="24"/>
          <w:szCs w:val="24"/>
        </w:rPr>
        <w:t xml:space="preserve"> </w:t>
      </w:r>
      <w:r w:rsidRPr="00B14165">
        <w:rPr>
          <w:sz w:val="24"/>
          <w:szCs w:val="24"/>
        </w:rPr>
        <w:t>and</w:t>
      </w:r>
      <w:r w:rsidRPr="00B14165">
        <w:rPr>
          <w:spacing w:val="1"/>
          <w:sz w:val="24"/>
          <w:szCs w:val="24"/>
        </w:rPr>
        <w:t xml:space="preserve"> </w:t>
      </w:r>
      <w:r w:rsidRPr="00B14165">
        <w:rPr>
          <w:sz w:val="24"/>
          <w:szCs w:val="24"/>
        </w:rPr>
        <w:t>profitability</w:t>
      </w:r>
      <w:r w:rsidRPr="00B14165">
        <w:rPr>
          <w:spacing w:val="1"/>
          <w:sz w:val="24"/>
          <w:szCs w:val="24"/>
        </w:rPr>
        <w:t xml:space="preserve"> </w:t>
      </w:r>
      <w:r w:rsidRPr="00B14165">
        <w:rPr>
          <w:sz w:val="24"/>
          <w:szCs w:val="24"/>
        </w:rPr>
        <w:t>levels</w:t>
      </w:r>
      <w:r w:rsidRPr="00B14165">
        <w:rPr>
          <w:spacing w:val="1"/>
          <w:sz w:val="24"/>
          <w:szCs w:val="24"/>
        </w:rPr>
        <w:t xml:space="preserve"> </w:t>
      </w:r>
      <w:r w:rsidRPr="00B14165">
        <w:rPr>
          <w:sz w:val="24"/>
          <w:szCs w:val="24"/>
        </w:rPr>
        <w:t>of</w:t>
      </w:r>
      <w:r w:rsidRPr="00B14165">
        <w:rPr>
          <w:spacing w:val="1"/>
          <w:sz w:val="24"/>
          <w:szCs w:val="24"/>
        </w:rPr>
        <w:t xml:space="preserve"> </w:t>
      </w:r>
      <w:r w:rsidRPr="00B14165">
        <w:rPr>
          <w:sz w:val="24"/>
          <w:szCs w:val="24"/>
        </w:rPr>
        <w:t>different</w:t>
      </w:r>
      <w:r w:rsidRPr="00B14165">
        <w:rPr>
          <w:spacing w:val="1"/>
          <w:sz w:val="24"/>
          <w:szCs w:val="24"/>
        </w:rPr>
        <w:t xml:space="preserve"> </w:t>
      </w:r>
      <w:r w:rsidRPr="00B14165">
        <w:rPr>
          <w:sz w:val="24"/>
          <w:szCs w:val="24"/>
        </w:rPr>
        <w:t>crops</w:t>
      </w:r>
      <w:r w:rsidRPr="00B14165">
        <w:rPr>
          <w:spacing w:val="1"/>
          <w:sz w:val="24"/>
          <w:szCs w:val="24"/>
        </w:rPr>
        <w:t xml:space="preserve"> </w:t>
      </w:r>
      <w:r w:rsidRPr="00B14165">
        <w:rPr>
          <w:sz w:val="24"/>
          <w:szCs w:val="24"/>
        </w:rPr>
        <w:t>grown</w:t>
      </w:r>
      <w:r w:rsidRPr="00B14165">
        <w:rPr>
          <w:spacing w:val="1"/>
          <w:sz w:val="24"/>
          <w:szCs w:val="24"/>
        </w:rPr>
        <w:t xml:space="preserve"> </w:t>
      </w:r>
      <w:r w:rsidRPr="00B14165">
        <w:rPr>
          <w:sz w:val="24"/>
          <w:szCs w:val="24"/>
        </w:rPr>
        <w:t>under</w:t>
      </w:r>
      <w:r w:rsidRPr="00B14165">
        <w:rPr>
          <w:spacing w:val="1"/>
          <w:sz w:val="24"/>
          <w:szCs w:val="24"/>
        </w:rPr>
        <w:t xml:space="preserve"> </w:t>
      </w:r>
      <w:r w:rsidRPr="00B14165">
        <w:rPr>
          <w:sz w:val="24"/>
          <w:szCs w:val="24"/>
        </w:rPr>
        <w:t>irrigation</w:t>
      </w:r>
      <w:r w:rsidRPr="00B14165">
        <w:rPr>
          <w:spacing w:val="1"/>
          <w:sz w:val="24"/>
          <w:szCs w:val="24"/>
        </w:rPr>
        <w:t xml:space="preserve"> </w:t>
      </w:r>
      <w:r w:rsidRPr="00B14165">
        <w:rPr>
          <w:sz w:val="24"/>
          <w:szCs w:val="24"/>
        </w:rPr>
        <w:t xml:space="preserve">technologies. This study addressed the adoption intensity </w:t>
      </w:r>
      <w:r w:rsidRPr="00B14165">
        <w:rPr>
          <w:sz w:val="24"/>
          <w:szCs w:val="24"/>
        </w:rPr>
        <w:lastRenderedPageBreak/>
        <w:t>by applying Hec</w:t>
      </w:r>
      <w:r w:rsidR="00C62579">
        <w:rPr>
          <w:sz w:val="24"/>
          <w:szCs w:val="24"/>
        </w:rPr>
        <w:t xml:space="preserve">kman two-stage regression model. </w:t>
      </w:r>
      <w:r>
        <w:rPr>
          <w:sz w:val="24"/>
          <w:szCs w:val="24"/>
        </w:rPr>
        <w:t xml:space="preserve">Additionally, </w:t>
      </w:r>
      <w:r w:rsidRPr="00B14165">
        <w:rPr>
          <w:sz w:val="24"/>
          <w:szCs w:val="24"/>
        </w:rPr>
        <w:t xml:space="preserve">productivity and profitability does not increase only by adoption of irrigation technologies but also with combination of other inputs used in </w:t>
      </w:r>
      <w:r>
        <w:rPr>
          <w:sz w:val="24"/>
          <w:szCs w:val="24"/>
        </w:rPr>
        <w:t xml:space="preserve">the </w:t>
      </w:r>
      <w:r w:rsidRPr="00B14165">
        <w:rPr>
          <w:sz w:val="24"/>
          <w:szCs w:val="24"/>
        </w:rPr>
        <w:t>production process such as fertilizers, seeds, labor, and farm size</w:t>
      </w:r>
      <w:r>
        <w:rPr>
          <w:sz w:val="24"/>
          <w:szCs w:val="24"/>
        </w:rPr>
        <w:t xml:space="preserve"> and household attributes</w:t>
      </w:r>
      <w:r w:rsidRPr="00B14165">
        <w:rPr>
          <w:sz w:val="24"/>
          <w:szCs w:val="24"/>
        </w:rPr>
        <w:t xml:space="preserve"> which were not considered in previous studies.</w:t>
      </w:r>
      <w:r w:rsidRPr="0043742A">
        <w:t xml:space="preserve"> </w:t>
      </w:r>
      <w:r w:rsidRPr="0043742A">
        <w:rPr>
          <w:sz w:val="24"/>
          <w:szCs w:val="24"/>
        </w:rPr>
        <w:t xml:space="preserve">By analyzing the impact of selected factors on adoption and the effects of irrigation technologies on productivity and profitability at the farm level, this study intended to </w:t>
      </w:r>
      <w:r w:rsidR="00AC7160">
        <w:rPr>
          <w:sz w:val="24"/>
          <w:szCs w:val="24"/>
        </w:rPr>
        <w:t>fill in the aforementioned gaps.</w:t>
      </w:r>
    </w:p>
    <w:p w14:paraId="4F2730F9" w14:textId="77777777" w:rsidR="00A94986" w:rsidRPr="00B14165" w:rsidRDefault="00A94986" w:rsidP="005B7DDE">
      <w:pPr>
        <w:pStyle w:val="Heading2"/>
        <w:spacing w:before="240" w:line="360" w:lineRule="auto"/>
        <w:rPr>
          <w:rFonts w:ascii="Times New Roman" w:hAnsi="Times New Roman" w:cs="Times New Roman"/>
          <w:b/>
          <w:color w:val="auto"/>
          <w:sz w:val="24"/>
          <w:szCs w:val="24"/>
        </w:rPr>
      </w:pPr>
      <w:bookmarkStart w:id="65" w:name="_Toc109734010"/>
      <w:bookmarkStart w:id="66" w:name="_Toc109818435"/>
      <w:r w:rsidRPr="00B14165">
        <w:rPr>
          <w:rFonts w:ascii="Times New Roman" w:hAnsi="Times New Roman" w:cs="Times New Roman"/>
          <w:b/>
          <w:color w:val="auto"/>
          <w:sz w:val="24"/>
          <w:szCs w:val="24"/>
        </w:rPr>
        <w:t>2.6 Theoretical and conceptual framework</w:t>
      </w:r>
      <w:bookmarkEnd w:id="65"/>
      <w:bookmarkEnd w:id="66"/>
    </w:p>
    <w:p w14:paraId="2D8E929D" w14:textId="77777777" w:rsidR="00A94986" w:rsidRPr="00B14165" w:rsidRDefault="00A94986" w:rsidP="00A94986">
      <w:pPr>
        <w:pStyle w:val="Heading3"/>
        <w:spacing w:line="360" w:lineRule="auto"/>
        <w:rPr>
          <w:rFonts w:ascii="Times New Roman" w:hAnsi="Times New Roman" w:cs="Times New Roman"/>
          <w:b/>
          <w:color w:val="auto"/>
        </w:rPr>
      </w:pPr>
      <w:bookmarkStart w:id="67" w:name="_Toc109734011"/>
      <w:bookmarkStart w:id="68" w:name="_Toc109818436"/>
      <w:r w:rsidRPr="00B14165">
        <w:rPr>
          <w:rFonts w:ascii="Times New Roman" w:hAnsi="Times New Roman" w:cs="Times New Roman"/>
          <w:b/>
          <w:color w:val="auto"/>
        </w:rPr>
        <w:t xml:space="preserve">2.6.1 </w:t>
      </w:r>
      <w:r>
        <w:rPr>
          <w:rFonts w:ascii="Times New Roman" w:hAnsi="Times New Roman" w:cs="Times New Roman"/>
          <w:b/>
          <w:color w:val="auto"/>
        </w:rPr>
        <w:t>T</w:t>
      </w:r>
      <w:r w:rsidRPr="00B14165">
        <w:rPr>
          <w:rFonts w:ascii="Times New Roman" w:hAnsi="Times New Roman" w:cs="Times New Roman"/>
          <w:b/>
          <w:color w:val="auto"/>
        </w:rPr>
        <w:t>heory</w:t>
      </w:r>
      <w:r>
        <w:rPr>
          <w:rFonts w:ascii="Times New Roman" w:hAnsi="Times New Roman" w:cs="Times New Roman"/>
          <w:b/>
          <w:color w:val="auto"/>
        </w:rPr>
        <w:t xml:space="preserve"> of utility maximization</w:t>
      </w:r>
      <w:bookmarkEnd w:id="67"/>
      <w:bookmarkEnd w:id="68"/>
    </w:p>
    <w:p w14:paraId="519B5691" w14:textId="3F790DBB" w:rsidR="00A94986" w:rsidRPr="00B14165" w:rsidRDefault="00A94986" w:rsidP="00A94986">
      <w:pPr>
        <w:spacing w:line="360" w:lineRule="auto"/>
        <w:jc w:val="both"/>
        <w:rPr>
          <w:sz w:val="24"/>
          <w:szCs w:val="24"/>
        </w:rPr>
      </w:pPr>
      <w:r w:rsidRPr="008A49D7">
        <w:rPr>
          <w:sz w:val="24"/>
          <w:szCs w:val="24"/>
        </w:rPr>
        <w:t xml:space="preserve">In less developed nations, adoption of technological innovation happens in a range of imperfect circumstances, including market inefficiencies, </w:t>
      </w:r>
      <w:r w:rsidR="005862D4" w:rsidRPr="005862D4">
        <w:rPr>
          <w:sz w:val="24"/>
          <w:szCs w:val="24"/>
        </w:rPr>
        <w:t>insufficient availability of useful resources and a dearth of certain institutions</w:t>
      </w:r>
      <w:r w:rsidR="005862D4">
        <w:rPr>
          <w:sz w:val="24"/>
          <w:szCs w:val="24"/>
        </w:rPr>
        <w:t xml:space="preserve">. </w:t>
      </w:r>
      <w:r w:rsidRPr="008A49D7">
        <w:rPr>
          <w:sz w:val="24"/>
          <w:szCs w:val="24"/>
        </w:rPr>
        <w:t xml:space="preserve"> </w:t>
      </w:r>
      <w:r>
        <w:rPr>
          <w:sz w:val="24"/>
          <w:szCs w:val="24"/>
        </w:rPr>
        <w:fldChar w:fldCharType="begin" w:fldLock="1"/>
      </w:r>
      <w:r>
        <w:rPr>
          <w:sz w:val="24"/>
          <w:szCs w:val="24"/>
        </w:rPr>
        <w:instrText>ADDIN CSL_CITATION {"citationItems":[{"id":"ITEM-1","itemData":{"DOI":"10.1002/ird.1938","ISSN":"15310361","abstract":"The potential of smallholder-irrigated agriculture to enhance food security and improve livelihoods has led the government of Ethiopia to invest significantly in irrigation establishment. This article aims to investigate the impact of small-scale irrigation on households' livelihood. To deal with the problems of purposive targeting and self-selection which are likely to occur for this type of intervention, we use a sophisticated econometric technique called 'propensity score matching' to study this impact. Our findings confirm the presence of a statistically significant difference in income, overall expenditure, asset accumulation and expenditures on agricultural inputs between the treated and control households. In contrast, no statistically significant differences in livestock resources, food consumption, and expenditure on education and health were found. Furthermore, the proportion of poor is respectively 20 and 30% for the treated and control households. So, overall it can be concluded that participation in the small-scale irrigation has robust and positive effect on most of the livelihood indices and that an expansion of irrigation schemes is a good strategy in the water-stressed and drought-prone areas of Ethiopia. Copyright","author":[{"dropping-particle":"","family":"Zeweld","given":"Woldegebrial","non-dropping-particle":"","parse-names":false,"suffix":""},{"dropping-particle":"Van","family":"Huylenbroeck","given":"Guido","non-dropping-particle":"","parse-names":false,"suffix":""},{"dropping-particle":"","family":"Hidgot","given":"Assefa","non-dropping-particle":"","parse-names":false,"suffix":""},{"dropping-particle":"","family":"Chandrakanth","given":"M. G.","non-dropping-particle":"","parse-names":false,"suffix":""},{"dropping-particle":"","family":"Speelman","given":"Stijn","non-dropping-particle":"","parse-names":false,"suffix":""}],"container-title":"Irrigation and Drainage","id":"ITEM-1","issue":"5","issued":{"date-parts":[["2015"]]},"page":"655-668","title":"Adoption of Small-Scale Irrigation and Its Livelihood Impacts in Northern Ethiopia","type":"article-journal","volume":"64"},"uris":["http://www.mendeley.com/documents/?uuid=9ee89dbe-2ad1-4835-8178-dfa13815c61d","http://www.mendeley.com/documents/?uuid=86e7d951-8c54-43d6-971f-73ebf78deb59"]}],"mendeley":{"formattedCitation":"(Zeweld et al., 2015)","manualFormatting":"Zeweld et al., (2015)","plainTextFormattedCitation":"(Zeweld et al., 2015)","previouslyFormattedCitation":"(Zeweld et al., 2015)"},"properties":{"noteIndex":0},"schema":"https://github.com/citation-style-language/schema/raw/master/csl-citation.json"}</w:instrText>
      </w:r>
      <w:r>
        <w:rPr>
          <w:sz w:val="24"/>
          <w:szCs w:val="24"/>
        </w:rPr>
        <w:fldChar w:fldCharType="separate"/>
      </w:r>
      <w:r w:rsidRPr="003A293B">
        <w:rPr>
          <w:noProof/>
          <w:sz w:val="24"/>
          <w:szCs w:val="24"/>
        </w:rPr>
        <w:t xml:space="preserve">Zeweld </w:t>
      </w:r>
      <w:r w:rsidRPr="00F5383A">
        <w:rPr>
          <w:i/>
          <w:noProof/>
          <w:sz w:val="24"/>
          <w:szCs w:val="24"/>
        </w:rPr>
        <w:t>et al</w:t>
      </w:r>
      <w:r w:rsidRPr="003A293B">
        <w:rPr>
          <w:noProof/>
          <w:sz w:val="24"/>
          <w:szCs w:val="24"/>
        </w:rPr>
        <w:t xml:space="preserve">., </w:t>
      </w:r>
      <w:r>
        <w:rPr>
          <w:noProof/>
          <w:sz w:val="24"/>
          <w:szCs w:val="24"/>
        </w:rPr>
        <w:t>(</w:t>
      </w:r>
      <w:r w:rsidRPr="003A293B">
        <w:rPr>
          <w:noProof/>
          <w:sz w:val="24"/>
          <w:szCs w:val="24"/>
        </w:rPr>
        <w:t>2015)</w:t>
      </w:r>
      <w:r>
        <w:rPr>
          <w:sz w:val="24"/>
          <w:szCs w:val="24"/>
        </w:rPr>
        <w:fldChar w:fldCharType="end"/>
      </w:r>
      <w:r>
        <w:rPr>
          <w:sz w:val="24"/>
          <w:szCs w:val="24"/>
        </w:rPr>
        <w:t xml:space="preserve">, </w:t>
      </w:r>
      <w:r w:rsidRPr="008A49D7">
        <w:rPr>
          <w:sz w:val="24"/>
          <w:szCs w:val="24"/>
        </w:rPr>
        <w:t xml:space="preserve">claim that </w:t>
      </w:r>
      <w:r>
        <w:rPr>
          <w:sz w:val="24"/>
          <w:szCs w:val="24"/>
        </w:rPr>
        <w:t xml:space="preserve">in dependance of the </w:t>
      </w:r>
      <w:r w:rsidRPr="008A49D7">
        <w:rPr>
          <w:sz w:val="24"/>
          <w:szCs w:val="24"/>
        </w:rPr>
        <w:t xml:space="preserve">circumstance, adoption </w:t>
      </w:r>
      <w:r>
        <w:rPr>
          <w:sz w:val="24"/>
          <w:szCs w:val="24"/>
        </w:rPr>
        <w:t>choices</w:t>
      </w:r>
      <w:r w:rsidRPr="008A49D7">
        <w:rPr>
          <w:sz w:val="24"/>
          <w:szCs w:val="24"/>
        </w:rPr>
        <w:t xml:space="preserve"> can be categorized as either </w:t>
      </w:r>
      <w:r>
        <w:rPr>
          <w:sz w:val="24"/>
          <w:szCs w:val="24"/>
        </w:rPr>
        <w:t xml:space="preserve">to maximize benefits or minimize costs. </w:t>
      </w:r>
      <w:r w:rsidRPr="008A49D7">
        <w:rPr>
          <w:sz w:val="24"/>
          <w:szCs w:val="24"/>
        </w:rPr>
        <w:t xml:space="preserve">The </w:t>
      </w:r>
      <w:r>
        <w:rPr>
          <w:sz w:val="24"/>
          <w:szCs w:val="24"/>
        </w:rPr>
        <w:t xml:space="preserve">worth </w:t>
      </w:r>
      <w:r w:rsidRPr="008A49D7">
        <w:rPr>
          <w:sz w:val="24"/>
          <w:szCs w:val="24"/>
        </w:rPr>
        <w:t xml:space="preserve">of the expected utility of wealth from adoption and non-adoption, as expressed by indicators </w:t>
      </w:r>
      <w:r w:rsidR="00F7775E">
        <w:rPr>
          <w:sz w:val="24"/>
          <w:szCs w:val="24"/>
        </w:rPr>
        <w:t xml:space="preserve">such as, </w:t>
      </w:r>
      <w:r>
        <w:rPr>
          <w:sz w:val="24"/>
          <w:szCs w:val="24"/>
        </w:rPr>
        <w:t>(</w:t>
      </w:r>
      <w:r w:rsidRPr="008A49D7">
        <w:rPr>
          <w:sz w:val="24"/>
          <w:szCs w:val="24"/>
        </w:rPr>
        <w:t>crop output, crop income</w:t>
      </w:r>
      <w:r>
        <w:rPr>
          <w:sz w:val="24"/>
          <w:szCs w:val="24"/>
        </w:rPr>
        <w:t xml:space="preserve"> assets)</w:t>
      </w:r>
      <w:r w:rsidRPr="008A49D7">
        <w:rPr>
          <w:sz w:val="24"/>
          <w:szCs w:val="24"/>
        </w:rPr>
        <w:t>,</w:t>
      </w:r>
      <w:r>
        <w:rPr>
          <w:sz w:val="24"/>
          <w:szCs w:val="24"/>
        </w:rPr>
        <w:t xml:space="preserve"> </w:t>
      </w:r>
      <w:r w:rsidRPr="008A49D7">
        <w:rPr>
          <w:sz w:val="24"/>
          <w:szCs w:val="24"/>
        </w:rPr>
        <w:t>is what drives farm</w:t>
      </w:r>
      <w:r>
        <w:rPr>
          <w:sz w:val="24"/>
          <w:szCs w:val="24"/>
        </w:rPr>
        <w:t>ing</w:t>
      </w:r>
      <w:r w:rsidRPr="008A49D7">
        <w:rPr>
          <w:sz w:val="24"/>
          <w:szCs w:val="24"/>
        </w:rPr>
        <w:t xml:space="preserve"> households' decisions to </w:t>
      </w:r>
      <w:r>
        <w:rPr>
          <w:sz w:val="24"/>
          <w:szCs w:val="24"/>
        </w:rPr>
        <w:t xml:space="preserve">engage or not engage </w:t>
      </w:r>
      <w:r w:rsidRPr="008A49D7">
        <w:rPr>
          <w:sz w:val="24"/>
          <w:szCs w:val="24"/>
        </w:rPr>
        <w:t>irrigation</w:t>
      </w:r>
      <w:r>
        <w:rPr>
          <w:sz w:val="24"/>
          <w:szCs w:val="24"/>
        </w:rPr>
        <w:t xml:space="preserve"> technology </w:t>
      </w:r>
      <w:r w:rsidRPr="008A49D7">
        <w:rPr>
          <w:sz w:val="24"/>
          <w:szCs w:val="24"/>
        </w:rPr>
        <w:t xml:space="preserve">in this study. Consequently, the overall model for the utility function of wealth </w:t>
      </w:r>
      <w:r w:rsidR="00FB5EF2">
        <w:rPr>
          <w:sz w:val="24"/>
          <w:szCs w:val="24"/>
        </w:rPr>
        <w:t>i</w:t>
      </w:r>
      <w:r w:rsidRPr="008A49D7">
        <w:rPr>
          <w:sz w:val="24"/>
          <w:szCs w:val="24"/>
        </w:rPr>
        <w:t>s given by</w:t>
      </w:r>
      <w:r w:rsidRPr="00B14165">
        <w:rPr>
          <w:sz w:val="24"/>
          <w:szCs w:val="24"/>
        </w:rPr>
        <w:t xml:space="preserve">; </w:t>
      </w:r>
    </w:p>
    <w:p w14:paraId="4F54E818" w14:textId="77777777" w:rsidR="00A94986" w:rsidRPr="00B14165" w:rsidRDefault="00A94986" w:rsidP="00A94986">
      <w:pPr>
        <w:spacing w:line="360" w:lineRule="auto"/>
        <w:rPr>
          <w:rFonts w:eastAsia="Cambria Math"/>
          <w:sz w:val="24"/>
          <w:szCs w:val="24"/>
        </w:rPr>
      </w:pPr>
      <m:oMath>
        <m:r>
          <w:rPr>
            <w:rFonts w:ascii="Cambria Math" w:eastAsia="Cambria Math" w:hAnsi="Cambria Math"/>
            <w:sz w:val="24"/>
            <w:szCs w:val="24"/>
          </w:rPr>
          <m:t>U</m:t>
        </m:r>
        <m:d>
          <m:dPr>
            <m:ctrlPr>
              <w:rPr>
                <w:rFonts w:ascii="Cambria Math" w:eastAsia="Cambria Math" w:hAnsi="Cambria Math"/>
                <w:i/>
                <w:sz w:val="24"/>
                <w:szCs w:val="24"/>
              </w:rPr>
            </m:ctrlPr>
          </m:dPr>
          <m:e>
            <m:r>
              <w:rPr>
                <w:rFonts w:ascii="Cambria Math" w:eastAsia="Cambria Math" w:hAnsi="Cambria Math"/>
                <w:sz w:val="24"/>
                <w:szCs w:val="24"/>
              </w:rPr>
              <m:t>HL</m:t>
            </m:r>
          </m:e>
        </m:d>
        <m:r>
          <w:rPr>
            <w:rFonts w:ascii="Cambria Math" w:eastAsia="Cambria Math" w:hAnsi="Cambria Math"/>
            <w:sz w:val="24"/>
            <w:szCs w:val="24"/>
          </w:rPr>
          <m:t>=</m:t>
        </m:r>
        <m:sSub>
          <m:sSubPr>
            <m:ctrlPr>
              <w:rPr>
                <w:rFonts w:ascii="Cambria Math" w:eastAsia="Cambria Math" w:hAnsi="Cambria Math"/>
                <w:i/>
                <w:sz w:val="24"/>
                <w:szCs w:val="24"/>
              </w:rPr>
            </m:ctrlPr>
          </m:sSubPr>
          <m:e>
            <m:r>
              <w:rPr>
                <w:rFonts w:ascii="Cambria Math" w:eastAsia="Cambria Math" w:hAnsi="Cambria Math"/>
                <w:sz w:val="24"/>
                <w:szCs w:val="24"/>
              </w:rPr>
              <m:t>Y</m:t>
            </m:r>
          </m:e>
          <m:sub>
            <m:r>
              <w:rPr>
                <w:rFonts w:ascii="Cambria Math" w:eastAsia="Cambria Math" w:hAnsi="Cambria Math"/>
                <w:sz w:val="24"/>
                <w:szCs w:val="24"/>
              </w:rPr>
              <m:t>i</m:t>
            </m:r>
          </m:sub>
        </m:sSub>
        <m:r>
          <w:rPr>
            <w:rFonts w:ascii="Cambria Math" w:eastAsia="Cambria Math" w:hAnsi="Cambria Math"/>
            <w:sz w:val="24"/>
            <w:szCs w:val="24"/>
          </w:rPr>
          <m:t>β+n</m:t>
        </m:r>
        <m:sSub>
          <m:sSubPr>
            <m:ctrlPr>
              <w:rPr>
                <w:rFonts w:ascii="Cambria Math" w:eastAsia="Cambria Math" w:hAnsi="Cambria Math"/>
                <w:i/>
                <w:sz w:val="24"/>
                <w:szCs w:val="24"/>
              </w:rPr>
            </m:ctrlPr>
          </m:sSubPr>
          <m:e>
            <m:r>
              <w:rPr>
                <w:rFonts w:ascii="Cambria Math" w:eastAsia="Cambria Math" w:hAnsi="Cambria Math"/>
                <w:sz w:val="24"/>
                <w:szCs w:val="24"/>
              </w:rPr>
              <m:t>D</m:t>
            </m:r>
          </m:e>
          <m:sub>
            <m:r>
              <w:rPr>
                <w:rFonts w:ascii="Cambria Math" w:eastAsia="Cambria Math" w:hAnsi="Cambria Math"/>
                <w:sz w:val="24"/>
                <w:szCs w:val="24"/>
              </w:rPr>
              <m:t>j</m:t>
            </m:r>
          </m:sub>
        </m:sSub>
      </m:oMath>
      <w:r w:rsidRPr="00D30901">
        <w:rPr>
          <w:sz w:val="24"/>
          <w:szCs w:val="24"/>
        </w:rPr>
        <w:t>+</w:t>
      </w: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i</m:t>
            </m:r>
          </m:sub>
        </m:sSub>
      </m:oMath>
      <w:r w:rsidRPr="00B14165">
        <w:rPr>
          <w:rFonts w:eastAsia="Cambria Math"/>
          <w:sz w:val="24"/>
          <w:szCs w:val="24"/>
        </w:rPr>
        <w:t xml:space="preserve"> , </w:t>
      </w:r>
      <w:r w:rsidRPr="00B14165">
        <w:rPr>
          <w:rFonts w:ascii="Cambria Math" w:eastAsia="Cambria Math" w:hAnsi="Cambria Math" w:cs="Cambria Math"/>
          <w:sz w:val="24"/>
          <w:szCs w:val="24"/>
        </w:rPr>
        <w:t>𝑖</w:t>
      </w:r>
      <w:r w:rsidRPr="00B14165">
        <w:rPr>
          <w:rFonts w:eastAsia="Cambria Math"/>
          <w:sz w:val="24"/>
          <w:szCs w:val="24"/>
        </w:rPr>
        <w:t>=</w:t>
      </w:r>
      <w:r w:rsidRPr="00B14165">
        <w:rPr>
          <w:rFonts w:eastAsia="Cambria Math"/>
          <w:spacing w:val="12"/>
          <w:sz w:val="24"/>
          <w:szCs w:val="24"/>
        </w:rPr>
        <w:t xml:space="preserve"> </w:t>
      </w:r>
      <m:oMath>
        <m:r>
          <w:rPr>
            <w:rFonts w:ascii="Cambria Math" w:eastAsia="Cambria Math" w:hAnsi="Cambria Math"/>
            <w:spacing w:val="12"/>
            <w:sz w:val="24"/>
            <w:szCs w:val="24"/>
          </w:rPr>
          <m:t>1,2,……….n………………………………………. …..2.1</m:t>
        </m:r>
      </m:oMath>
    </w:p>
    <w:p w14:paraId="0758BE62" w14:textId="244AA2E2" w:rsidR="00A94986" w:rsidRPr="003E4B87" w:rsidRDefault="00A94986" w:rsidP="00A94986">
      <w:pPr>
        <w:spacing w:line="360" w:lineRule="auto"/>
        <w:jc w:val="both"/>
        <w:rPr>
          <w:sz w:val="24"/>
          <w:szCs w:val="24"/>
        </w:rPr>
      </w:pPr>
      <w:r w:rsidRPr="00B14165">
        <w:rPr>
          <w:sz w:val="24"/>
          <w:szCs w:val="24"/>
        </w:rPr>
        <w:t xml:space="preserve">where </w:t>
      </w:r>
      <w:r w:rsidRPr="00B14165">
        <w:rPr>
          <w:rFonts w:ascii="Cambria Math" w:eastAsia="Cambria Math" w:hAnsi="Cambria Math" w:cs="Cambria Math"/>
          <w:sz w:val="24"/>
          <w:szCs w:val="24"/>
        </w:rPr>
        <w:t>𝑈</w:t>
      </w:r>
      <w:r w:rsidRPr="00B14165">
        <w:rPr>
          <w:rFonts w:eastAsia="Cambria Math"/>
          <w:sz w:val="24"/>
          <w:szCs w:val="24"/>
        </w:rPr>
        <w:t>(</w:t>
      </w:r>
      <w:r w:rsidRPr="00B14165">
        <w:rPr>
          <w:rFonts w:ascii="Cambria Math" w:eastAsia="Cambria Math" w:hAnsi="Cambria Math" w:cs="Cambria Math"/>
          <w:sz w:val="24"/>
          <w:szCs w:val="24"/>
        </w:rPr>
        <w:t>𝐻𝐿</w:t>
      </w:r>
      <w:r w:rsidRPr="00B14165">
        <w:rPr>
          <w:rFonts w:eastAsia="Cambria Math"/>
          <w:sz w:val="24"/>
          <w:szCs w:val="24"/>
        </w:rPr>
        <w:t>)</w:t>
      </w:r>
      <w:r>
        <w:rPr>
          <w:rFonts w:eastAsia="Cambria Math"/>
          <w:sz w:val="24"/>
          <w:szCs w:val="24"/>
        </w:rPr>
        <w:t xml:space="preserve"> </w:t>
      </w:r>
      <w:r w:rsidRPr="00B14165">
        <w:rPr>
          <w:sz w:val="24"/>
          <w:szCs w:val="24"/>
        </w:rPr>
        <w:t>is the expected utility of wealth</w:t>
      </w:r>
      <w:r>
        <w:rPr>
          <w:sz w:val="24"/>
          <w:szCs w:val="24"/>
        </w:rPr>
        <w:t xml:space="preserve"> </w:t>
      </w:r>
      <w:r w:rsidRPr="00B14165">
        <w:rPr>
          <w:rFonts w:eastAsia="Cambria Math"/>
          <w:sz w:val="24"/>
          <w:szCs w:val="24"/>
        </w:rPr>
        <w:t>(</w:t>
      </w:r>
      <w:r w:rsidRPr="00B14165">
        <w:rPr>
          <w:rFonts w:ascii="Cambria Math" w:eastAsia="Cambria Math" w:hAnsi="Cambria Math" w:cs="Cambria Math"/>
          <w:sz w:val="24"/>
          <w:szCs w:val="24"/>
        </w:rPr>
        <w:t>𝐻𝐿</w:t>
      </w:r>
      <w:r w:rsidRPr="00B14165">
        <w:rPr>
          <w:rFonts w:eastAsia="Cambria Math"/>
          <w:sz w:val="24"/>
          <w:szCs w:val="24"/>
        </w:rPr>
        <w:t>)</w:t>
      </w:r>
      <w:r w:rsidRPr="00B14165">
        <w:rPr>
          <w:i/>
          <w:sz w:val="24"/>
          <w:szCs w:val="24"/>
        </w:rPr>
        <w:t xml:space="preserve"> </w:t>
      </w:r>
      <w:r w:rsidRPr="00B14165">
        <w:rPr>
          <w:sz w:val="24"/>
          <w:szCs w:val="24"/>
        </w:rPr>
        <w:t xml:space="preserve">for household </w:t>
      </w:r>
      <w:r w:rsidRPr="00B14165">
        <w:rPr>
          <w:rFonts w:ascii="Cambria Math" w:eastAsia="Cambria Math" w:hAnsi="Cambria Math" w:cs="Cambria Math"/>
          <w:sz w:val="24"/>
          <w:szCs w:val="24"/>
        </w:rPr>
        <w:t>𝑖</w:t>
      </w:r>
      <w:r w:rsidRPr="00B14165">
        <w:rPr>
          <w:sz w:val="24"/>
          <w:szCs w:val="24"/>
        </w:rPr>
        <w:t xml:space="preserve">;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oMath>
      <w:r w:rsidRPr="00B14165">
        <w:rPr>
          <w:rFonts w:eastAsia="Cambria Math"/>
          <w:sz w:val="24"/>
          <w:szCs w:val="24"/>
        </w:rPr>
        <w:t xml:space="preserve"> </w:t>
      </w:r>
      <w:r w:rsidRPr="00B14165">
        <w:rPr>
          <w:sz w:val="24"/>
          <w:szCs w:val="24"/>
        </w:rPr>
        <w:t>is the vector of</w:t>
      </w:r>
      <w:r w:rsidRPr="00B14165">
        <w:rPr>
          <w:spacing w:val="-57"/>
          <w:sz w:val="24"/>
          <w:szCs w:val="24"/>
        </w:rPr>
        <w:t xml:space="preserve"> </w:t>
      </w:r>
      <w:r w:rsidRPr="00B14165">
        <w:rPr>
          <w:sz w:val="24"/>
          <w:szCs w:val="24"/>
        </w:rPr>
        <w:t>observ</w:t>
      </w:r>
      <w:r>
        <w:rPr>
          <w:sz w:val="24"/>
          <w:szCs w:val="24"/>
        </w:rPr>
        <w:t>able</w:t>
      </w:r>
      <w:r w:rsidRPr="00B14165">
        <w:rPr>
          <w:sz w:val="24"/>
          <w:szCs w:val="24"/>
        </w:rPr>
        <w:t xml:space="preserve"> </w:t>
      </w:r>
      <w:r>
        <w:rPr>
          <w:sz w:val="24"/>
          <w:szCs w:val="24"/>
        </w:rPr>
        <w:t xml:space="preserve">predictor </w:t>
      </w:r>
      <w:r w:rsidRPr="00B14165">
        <w:rPr>
          <w:sz w:val="24"/>
          <w:szCs w:val="24"/>
        </w:rPr>
        <w:t xml:space="preserve">variables; </w:t>
      </w:r>
      <m:oMath>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j</m:t>
            </m:r>
          </m:sub>
        </m:sSub>
      </m:oMath>
      <w:r w:rsidRPr="00B14165">
        <w:rPr>
          <w:rFonts w:eastAsia="Cambria Math"/>
          <w:sz w:val="24"/>
          <w:szCs w:val="24"/>
        </w:rPr>
        <w:t xml:space="preserve"> </w:t>
      </w:r>
      <w:r>
        <w:rPr>
          <w:sz w:val="24"/>
          <w:szCs w:val="24"/>
        </w:rPr>
        <w:t xml:space="preserve">represents decision to participate </w:t>
      </w:r>
      <w:r w:rsidRPr="00B14165">
        <w:rPr>
          <w:sz w:val="24"/>
          <w:szCs w:val="24"/>
        </w:rPr>
        <w:t>in small-scale irrigation</w:t>
      </w:r>
      <w:r w:rsidRPr="00B14165">
        <w:rPr>
          <w:spacing w:val="1"/>
          <w:sz w:val="24"/>
          <w:szCs w:val="24"/>
        </w:rPr>
        <w:t xml:space="preserve"> </w:t>
      </w:r>
      <w:r w:rsidRPr="00B14165">
        <w:rPr>
          <w:rFonts w:eastAsia="Cambria Math"/>
          <w:spacing w:val="-1"/>
          <w:sz w:val="24"/>
          <w:szCs w:val="24"/>
        </w:rPr>
        <w:t>(</w:t>
      </w:r>
      <m:oMath>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j</m:t>
            </m:r>
          </m:sub>
        </m:sSub>
      </m:oMath>
      <w:r w:rsidRPr="00B14165">
        <w:rPr>
          <w:rFonts w:eastAsia="Cambria Math"/>
          <w:sz w:val="24"/>
          <w:szCs w:val="24"/>
        </w:rPr>
        <w:t xml:space="preserve"> </w:t>
      </w:r>
      <w:r w:rsidRPr="00B14165">
        <w:rPr>
          <w:rFonts w:eastAsia="Cambria Math"/>
          <w:spacing w:val="-1"/>
          <w:sz w:val="24"/>
          <w:szCs w:val="24"/>
        </w:rPr>
        <w:t>= 1</w:t>
      </w:r>
      <w:r w:rsidRPr="00B14165">
        <w:rPr>
          <w:i/>
          <w:spacing w:val="-1"/>
          <w:sz w:val="24"/>
          <w:szCs w:val="24"/>
        </w:rPr>
        <w:t xml:space="preserve"> </w:t>
      </w:r>
      <w:r w:rsidRPr="00B14165">
        <w:rPr>
          <w:spacing w:val="-1"/>
          <w:sz w:val="24"/>
          <w:szCs w:val="24"/>
        </w:rPr>
        <w:t>if farmers</w:t>
      </w:r>
      <w:r>
        <w:rPr>
          <w:spacing w:val="-1"/>
          <w:sz w:val="24"/>
          <w:szCs w:val="24"/>
        </w:rPr>
        <w:t xml:space="preserve"> participated in </w:t>
      </w:r>
      <w:r w:rsidRPr="00B14165">
        <w:rPr>
          <w:spacing w:val="-1"/>
          <w:sz w:val="24"/>
          <w:szCs w:val="24"/>
        </w:rPr>
        <w:t xml:space="preserve">irrigation and </w:t>
      </w:r>
      <w:r w:rsidRPr="00B14165">
        <w:rPr>
          <w:rFonts w:eastAsia="Cambria Math"/>
          <w:spacing w:val="-1"/>
          <w:sz w:val="24"/>
          <w:szCs w:val="24"/>
        </w:rPr>
        <w:t xml:space="preserve"> </w:t>
      </w:r>
      <m:oMath>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j</m:t>
            </m:r>
          </m:sub>
        </m:sSub>
      </m:oMath>
      <w:r w:rsidRPr="00B14165">
        <w:rPr>
          <w:rFonts w:eastAsia="Cambria Math"/>
          <w:sz w:val="24"/>
          <w:szCs w:val="24"/>
        </w:rPr>
        <w:t xml:space="preserve"> </w:t>
      </w:r>
      <w:r w:rsidRPr="00B14165">
        <w:rPr>
          <w:rFonts w:eastAsia="Cambria Math"/>
          <w:spacing w:val="-1"/>
          <w:sz w:val="24"/>
          <w:szCs w:val="24"/>
        </w:rPr>
        <w:t>= 0</w:t>
      </w:r>
      <w:r>
        <w:rPr>
          <w:spacing w:val="-1"/>
          <w:sz w:val="24"/>
          <w:szCs w:val="24"/>
        </w:rPr>
        <w:t xml:space="preserve"> if farmers do not participate</w:t>
      </w:r>
      <w:r w:rsidRPr="00B14165">
        <w:rPr>
          <w:spacing w:val="-1"/>
          <w:sz w:val="24"/>
          <w:szCs w:val="24"/>
        </w:rPr>
        <w:t xml:space="preserve">); </w:t>
      </w:r>
      <w:r w:rsidRPr="00B14165">
        <w:rPr>
          <w:rFonts w:ascii="Cambria Math" w:eastAsia="Cambria Math" w:hAnsi="Cambria Math" w:cs="Cambria Math"/>
          <w:sz w:val="24"/>
          <w:szCs w:val="24"/>
        </w:rPr>
        <w:t>𝑛</w:t>
      </w:r>
      <w:r w:rsidRPr="00B14165">
        <w:rPr>
          <w:rFonts w:eastAsia="Cambria Math"/>
          <w:sz w:val="24"/>
          <w:szCs w:val="24"/>
        </w:rPr>
        <w:t xml:space="preserve"> </w:t>
      </w:r>
      <w:r>
        <w:rPr>
          <w:sz w:val="24"/>
          <w:szCs w:val="24"/>
        </w:rPr>
        <w:t xml:space="preserve">represents adoption effects of irrigation adoption </w:t>
      </w:r>
      <w:r w:rsidRPr="00B14165">
        <w:rPr>
          <w:sz w:val="24"/>
          <w:szCs w:val="24"/>
        </w:rPr>
        <w:t xml:space="preserve">on the expected utility of wealth </w:t>
      </w:r>
      <w:r>
        <w:rPr>
          <w:sz w:val="24"/>
          <w:szCs w:val="24"/>
        </w:rPr>
        <w:t xml:space="preserve">( crop output, crop income, assets </w:t>
      </w:r>
      <w:r w:rsidRPr="00B14165">
        <w:rPr>
          <w:sz w:val="24"/>
          <w:szCs w:val="24"/>
        </w:rPr>
        <w:t xml:space="preserve">); and </w:t>
      </w: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i</m:t>
            </m:r>
          </m:sub>
        </m:sSub>
      </m:oMath>
      <w:r w:rsidRPr="00B14165">
        <w:rPr>
          <w:sz w:val="24"/>
          <w:szCs w:val="24"/>
        </w:rPr>
        <w:t xml:space="preserve"> </w:t>
      </w:r>
      <w:r w:rsidRPr="008C7526">
        <w:rPr>
          <w:sz w:val="24"/>
          <w:szCs w:val="24"/>
        </w:rPr>
        <w:t xml:space="preserve">is an </w:t>
      </w:r>
      <w:r w:rsidR="008026E5">
        <w:rPr>
          <w:sz w:val="24"/>
          <w:szCs w:val="24"/>
        </w:rPr>
        <w:t xml:space="preserve">error </w:t>
      </w:r>
      <w:r w:rsidRPr="008C7526">
        <w:rPr>
          <w:sz w:val="24"/>
          <w:szCs w:val="24"/>
        </w:rPr>
        <w:t>term having a mean of zero and a variance</w:t>
      </w:r>
      <w:r>
        <w:rPr>
          <w:sz w:val="24"/>
          <w:szCs w:val="24"/>
        </w:rPr>
        <w:t xml:space="preserve"> </w:t>
      </w:r>
      <w:r w:rsidRPr="00B14165">
        <w:rPr>
          <w:rFonts w:ascii="Cambria Math" w:eastAsia="Cambria Math" w:hAnsi="Cambria Math" w:cs="Cambria Math"/>
          <w:sz w:val="24"/>
          <w:szCs w:val="24"/>
        </w:rPr>
        <w:t>𝛿</w:t>
      </w:r>
      <w:r w:rsidRPr="00B14165">
        <w:rPr>
          <w:sz w:val="24"/>
          <w:szCs w:val="24"/>
          <w:vertAlign w:val="superscript"/>
        </w:rPr>
        <w:t>2</w:t>
      </w:r>
      <w:r w:rsidRPr="00B14165">
        <w:rPr>
          <w:sz w:val="24"/>
          <w:szCs w:val="24"/>
        </w:rPr>
        <w:t xml:space="preserve"> captur</w:t>
      </w:r>
      <w:r>
        <w:rPr>
          <w:sz w:val="24"/>
          <w:szCs w:val="24"/>
        </w:rPr>
        <w:t xml:space="preserve">ing </w:t>
      </w:r>
      <w:r w:rsidRPr="00B14165">
        <w:rPr>
          <w:sz w:val="24"/>
          <w:szCs w:val="24"/>
        </w:rPr>
        <w:t xml:space="preserve"> the</w:t>
      </w:r>
      <w:r>
        <w:rPr>
          <w:sz w:val="24"/>
          <w:szCs w:val="24"/>
        </w:rPr>
        <w:t xml:space="preserve"> errors in </w:t>
      </w:r>
      <w:r w:rsidRPr="00B14165">
        <w:rPr>
          <w:sz w:val="24"/>
          <w:szCs w:val="24"/>
        </w:rPr>
        <w:t xml:space="preserve"> measurement and </w:t>
      </w:r>
      <w:r>
        <w:rPr>
          <w:sz w:val="24"/>
          <w:szCs w:val="24"/>
        </w:rPr>
        <w:t xml:space="preserve">the </w:t>
      </w:r>
      <w:r w:rsidRPr="00B14165">
        <w:rPr>
          <w:sz w:val="24"/>
          <w:szCs w:val="24"/>
        </w:rPr>
        <w:t>unobserv</w:t>
      </w:r>
      <w:r>
        <w:rPr>
          <w:sz w:val="24"/>
          <w:szCs w:val="24"/>
        </w:rPr>
        <w:t>able</w:t>
      </w:r>
      <w:r w:rsidRPr="00B14165">
        <w:rPr>
          <w:spacing w:val="1"/>
          <w:sz w:val="24"/>
          <w:szCs w:val="24"/>
        </w:rPr>
        <w:t xml:space="preserve"> </w:t>
      </w:r>
      <w:r w:rsidRPr="00B14165">
        <w:rPr>
          <w:spacing w:val="-1"/>
          <w:sz w:val="24"/>
          <w:szCs w:val="24"/>
        </w:rPr>
        <w:t>factors</w:t>
      </w:r>
      <w:r w:rsidRPr="00B14165">
        <w:rPr>
          <w:spacing w:val="-15"/>
          <w:sz w:val="24"/>
          <w:szCs w:val="24"/>
        </w:rPr>
        <w:t xml:space="preserve"> </w:t>
      </w:r>
      <w:r>
        <w:rPr>
          <w:spacing w:val="-1"/>
          <w:sz w:val="24"/>
          <w:szCs w:val="24"/>
        </w:rPr>
        <w:t xml:space="preserve">influencing decision to use  and the outcome of adoption. </w:t>
      </w:r>
      <w:r w:rsidRPr="00B14165">
        <w:rPr>
          <w:sz w:val="24"/>
          <w:szCs w:val="24"/>
        </w:rPr>
        <w:t>The</w:t>
      </w:r>
      <w:r w:rsidRPr="00B14165">
        <w:rPr>
          <w:spacing w:val="-12"/>
          <w:sz w:val="24"/>
          <w:szCs w:val="24"/>
        </w:rPr>
        <w:t xml:space="preserve"> </w:t>
      </w:r>
      <w:r w:rsidRPr="00B14165">
        <w:rPr>
          <w:sz w:val="24"/>
          <w:szCs w:val="24"/>
        </w:rPr>
        <w:t>utility</w:t>
      </w:r>
      <w:r w:rsidRPr="00B14165">
        <w:rPr>
          <w:spacing w:val="-5"/>
          <w:sz w:val="24"/>
          <w:szCs w:val="24"/>
        </w:rPr>
        <w:t xml:space="preserve"> </w:t>
      </w:r>
      <w:r w:rsidRPr="00B14165">
        <w:rPr>
          <w:rFonts w:ascii="Cambria Math" w:eastAsia="Cambria Math" w:hAnsi="Cambria Math" w:cs="Cambria Math"/>
          <w:sz w:val="24"/>
          <w:szCs w:val="24"/>
        </w:rPr>
        <w:t>𝑈</w:t>
      </w:r>
      <w:r w:rsidRPr="00B14165">
        <w:rPr>
          <w:rFonts w:eastAsia="Cambria Math"/>
          <w:sz w:val="24"/>
          <w:szCs w:val="24"/>
        </w:rPr>
        <w:t>(</w:t>
      </w:r>
      <w:r w:rsidRPr="00B14165">
        <w:rPr>
          <w:rFonts w:ascii="Cambria Math" w:eastAsia="Cambria Math" w:hAnsi="Cambria Math" w:cs="Cambria Math"/>
          <w:sz w:val="24"/>
          <w:szCs w:val="24"/>
        </w:rPr>
        <w:t>𝐻𝐿</w:t>
      </w:r>
      <w:r w:rsidRPr="00B14165">
        <w:rPr>
          <w:rFonts w:eastAsia="Cambria Math"/>
          <w:sz w:val="24"/>
          <w:szCs w:val="24"/>
        </w:rPr>
        <w:t xml:space="preserve">) </w:t>
      </w:r>
      <w:r w:rsidRPr="00B14165">
        <w:rPr>
          <w:sz w:val="24"/>
          <w:szCs w:val="24"/>
        </w:rPr>
        <w:t>derived</w:t>
      </w:r>
      <w:r w:rsidRPr="00B14165">
        <w:rPr>
          <w:spacing w:val="-7"/>
          <w:sz w:val="24"/>
          <w:szCs w:val="24"/>
        </w:rPr>
        <w:t xml:space="preserve"> </w:t>
      </w:r>
      <w:r w:rsidRPr="00B14165">
        <w:rPr>
          <w:sz w:val="24"/>
          <w:szCs w:val="24"/>
        </w:rPr>
        <w:t>from</w:t>
      </w:r>
      <w:r>
        <w:rPr>
          <w:sz w:val="24"/>
          <w:szCs w:val="24"/>
        </w:rPr>
        <w:t xml:space="preserve"> using irrigation technology can</w:t>
      </w:r>
      <w:r w:rsidRPr="00B14165">
        <w:rPr>
          <w:sz w:val="24"/>
          <w:szCs w:val="24"/>
        </w:rPr>
        <w:t xml:space="preserve">not </w:t>
      </w:r>
      <w:r>
        <w:rPr>
          <w:sz w:val="24"/>
          <w:szCs w:val="24"/>
        </w:rPr>
        <w:t xml:space="preserve">be </w:t>
      </w:r>
      <w:r w:rsidRPr="00B14165">
        <w:rPr>
          <w:sz w:val="24"/>
          <w:szCs w:val="24"/>
        </w:rPr>
        <w:t>observ</w:t>
      </w:r>
      <w:r>
        <w:rPr>
          <w:sz w:val="24"/>
          <w:szCs w:val="24"/>
        </w:rPr>
        <w:t xml:space="preserve">ed and thus we observe only the decision of </w:t>
      </w:r>
      <w:r w:rsidRPr="00B14165">
        <w:rPr>
          <w:sz w:val="24"/>
          <w:szCs w:val="24"/>
        </w:rPr>
        <w:t>adoption or non-adoption</w:t>
      </w:r>
      <w:r>
        <w:rPr>
          <w:sz w:val="24"/>
          <w:szCs w:val="24"/>
        </w:rPr>
        <w:t>;</w:t>
      </w:r>
      <w:r w:rsidRPr="00B14165">
        <w:rPr>
          <w:sz w:val="24"/>
          <w:szCs w:val="24"/>
        </w:rPr>
        <w:t xml:space="preserve"> so, this can be represented by a latent variable</w:t>
      </w:r>
      <w:r>
        <w:rPr>
          <w:sz w:val="24"/>
          <w:szCs w:val="24"/>
        </w:rPr>
        <w:t xml:space="preserve"> </w:t>
      </w:r>
      <m:oMath>
        <m:sSup>
          <m:sSupPr>
            <m:ctrlPr>
              <w:rPr>
                <w:rFonts w:ascii="Cambria Math" w:hAnsi="Cambria Math"/>
                <w:i/>
                <w:sz w:val="24"/>
                <w:szCs w:val="24"/>
              </w:rPr>
            </m:ctrlPr>
          </m:sSupPr>
          <m:e>
            <m:r>
              <w:rPr>
                <w:rFonts w:ascii="Cambria Math" w:hAnsi="Cambria Math"/>
                <w:sz w:val="24"/>
                <w:szCs w:val="24"/>
              </w:rPr>
              <m:t>U</m:t>
            </m:r>
          </m:e>
          <m:sup>
            <m:r>
              <w:rPr>
                <w:rFonts w:ascii="Cambria Math" w:hAnsi="Cambria Math"/>
                <w:sz w:val="24"/>
                <w:szCs w:val="24"/>
              </w:rPr>
              <m:t>*</m:t>
            </m:r>
          </m:sup>
        </m:sSup>
      </m:oMath>
      <w:r w:rsidRPr="00B14165">
        <w:rPr>
          <w:rFonts w:eastAsia="Cambria Math"/>
          <w:sz w:val="24"/>
          <w:szCs w:val="24"/>
        </w:rPr>
        <w:t xml:space="preserve"> (</w:t>
      </w:r>
      <w:r w:rsidRPr="00B14165">
        <w:rPr>
          <w:rFonts w:ascii="Cambria Math" w:eastAsia="Cambria Math" w:hAnsi="Cambria Math" w:cs="Cambria Math"/>
          <w:sz w:val="24"/>
          <w:szCs w:val="24"/>
        </w:rPr>
        <w:t>𝐻𝐿</w:t>
      </w:r>
      <w:r w:rsidRPr="00B14165">
        <w:rPr>
          <w:rFonts w:eastAsia="Cambria Math"/>
          <w:sz w:val="24"/>
          <w:szCs w:val="24"/>
        </w:rPr>
        <w:t>)</w:t>
      </w:r>
      <w:r>
        <w:rPr>
          <w:rFonts w:eastAsia="Cambria Math"/>
          <w:sz w:val="24"/>
          <w:szCs w:val="24"/>
        </w:rPr>
        <w:t xml:space="preserve">. </w:t>
      </w:r>
      <w:r w:rsidRPr="00B14165">
        <w:rPr>
          <w:sz w:val="24"/>
          <w:szCs w:val="24"/>
        </w:rPr>
        <w:t>Accordingly, farm</w:t>
      </w:r>
      <w:r>
        <w:rPr>
          <w:spacing w:val="1"/>
          <w:sz w:val="24"/>
          <w:szCs w:val="24"/>
        </w:rPr>
        <w:t xml:space="preserve">ing </w:t>
      </w:r>
      <w:r w:rsidRPr="00B14165">
        <w:rPr>
          <w:sz w:val="24"/>
          <w:szCs w:val="24"/>
        </w:rPr>
        <w:t xml:space="preserve">households </w:t>
      </w:r>
      <w:r>
        <w:rPr>
          <w:sz w:val="24"/>
          <w:szCs w:val="24"/>
        </w:rPr>
        <w:t xml:space="preserve">will only invest </w:t>
      </w:r>
      <w:r w:rsidRPr="00B14165">
        <w:rPr>
          <w:sz w:val="24"/>
          <w:szCs w:val="24"/>
        </w:rPr>
        <w:t>in irrigation when the expected benefit</w:t>
      </w:r>
      <w:r>
        <w:rPr>
          <w:sz w:val="24"/>
          <w:szCs w:val="24"/>
        </w:rPr>
        <w:t>s</w:t>
      </w:r>
      <w:r w:rsidRPr="00B14165">
        <w:rPr>
          <w:spacing w:val="1"/>
          <w:sz w:val="24"/>
          <w:szCs w:val="24"/>
        </w:rPr>
        <w:t xml:space="preserve"> </w:t>
      </w:r>
      <w:r w:rsidRPr="00B14165">
        <w:rPr>
          <w:sz w:val="24"/>
          <w:szCs w:val="24"/>
        </w:rPr>
        <w:t>from</w:t>
      </w:r>
      <w:r w:rsidRPr="00B14165">
        <w:rPr>
          <w:spacing w:val="29"/>
          <w:sz w:val="24"/>
          <w:szCs w:val="24"/>
        </w:rPr>
        <w:t xml:space="preserve"> </w:t>
      </w:r>
      <w:r w:rsidRPr="00B14165">
        <w:rPr>
          <w:sz w:val="24"/>
          <w:szCs w:val="24"/>
        </w:rPr>
        <w:t>adoption</w:t>
      </w:r>
      <w:r w:rsidRPr="00B14165">
        <w:rPr>
          <w:spacing w:val="33"/>
          <w:sz w:val="24"/>
          <w:szCs w:val="24"/>
        </w:rPr>
        <w:t xml:space="preserve"> </w:t>
      </w:r>
      <w:r w:rsidR="0036694E">
        <w:rPr>
          <w:spacing w:val="33"/>
          <w:sz w:val="24"/>
          <w:szCs w:val="24"/>
        </w:rPr>
        <w:t xml:space="preserve">exceeds </w:t>
      </w:r>
      <w:r w:rsidRPr="00B14165">
        <w:rPr>
          <w:spacing w:val="36"/>
          <w:sz w:val="24"/>
          <w:szCs w:val="24"/>
        </w:rPr>
        <w:t>the</w:t>
      </w:r>
      <w:r w:rsidRPr="00B14165">
        <w:rPr>
          <w:spacing w:val="37"/>
          <w:sz w:val="24"/>
          <w:szCs w:val="24"/>
        </w:rPr>
        <w:t xml:space="preserve"> </w:t>
      </w:r>
      <w:r w:rsidRPr="00B14165">
        <w:rPr>
          <w:sz w:val="24"/>
          <w:szCs w:val="24"/>
        </w:rPr>
        <w:t>expected</w:t>
      </w:r>
      <w:r w:rsidRPr="00B14165">
        <w:rPr>
          <w:spacing w:val="38"/>
          <w:sz w:val="24"/>
          <w:szCs w:val="24"/>
        </w:rPr>
        <w:t xml:space="preserve"> </w:t>
      </w:r>
      <w:r w:rsidRPr="00B14165">
        <w:rPr>
          <w:sz w:val="24"/>
          <w:szCs w:val="24"/>
        </w:rPr>
        <w:t>benefit</w:t>
      </w:r>
      <w:r>
        <w:rPr>
          <w:sz w:val="24"/>
          <w:szCs w:val="24"/>
        </w:rPr>
        <w:t>s</w:t>
      </w:r>
      <w:r w:rsidRPr="00B14165">
        <w:rPr>
          <w:spacing w:val="48"/>
          <w:sz w:val="24"/>
          <w:szCs w:val="24"/>
        </w:rPr>
        <w:t xml:space="preserve"> </w:t>
      </w:r>
      <w:r w:rsidRPr="00B14165">
        <w:rPr>
          <w:sz w:val="24"/>
          <w:szCs w:val="24"/>
        </w:rPr>
        <w:t>from</w:t>
      </w:r>
      <w:r w:rsidRPr="00B14165">
        <w:rPr>
          <w:spacing w:val="29"/>
          <w:sz w:val="24"/>
          <w:szCs w:val="24"/>
        </w:rPr>
        <w:t xml:space="preserve"> </w:t>
      </w:r>
      <w:r w:rsidRPr="00B14165">
        <w:rPr>
          <w:sz w:val="24"/>
          <w:szCs w:val="24"/>
        </w:rPr>
        <w:t>non-adoption</w:t>
      </w:r>
      <w:r>
        <w:rPr>
          <w:sz w:val="24"/>
          <w:szCs w:val="24"/>
        </w:rPr>
        <w:t>;</w:t>
      </w:r>
    </w:p>
    <w:p w14:paraId="728C6B06" w14:textId="77777777" w:rsidR="00A94986" w:rsidRDefault="00A94986" w:rsidP="00A94986">
      <w:pPr>
        <w:spacing w:line="360" w:lineRule="auto"/>
        <w:jc w:val="both"/>
        <w:rPr>
          <w:i/>
          <w:sz w:val="24"/>
          <w:szCs w:val="24"/>
        </w:rPr>
      </w:pPr>
      <w:r w:rsidRPr="00B14165">
        <w:rPr>
          <w:i/>
          <w:spacing w:val="40"/>
          <w:sz w:val="24"/>
          <w:szCs w:val="24"/>
        </w:rPr>
        <w:t xml:space="preserve"> </w:t>
      </w:r>
      <m:oMath>
        <m:sSub>
          <m:sSubPr>
            <m:ctrlPr>
              <w:rPr>
                <w:rFonts w:ascii="Cambria Math" w:hAnsi="Cambria Math"/>
                <w:i/>
                <w:spacing w:val="40"/>
                <w:sz w:val="24"/>
                <w:szCs w:val="24"/>
              </w:rPr>
            </m:ctrlPr>
          </m:sSubPr>
          <m:e>
            <m:r>
              <w:rPr>
                <w:rFonts w:ascii="Cambria Math" w:hAnsi="Cambria Math"/>
                <w:spacing w:val="40"/>
                <w:sz w:val="24"/>
                <w:szCs w:val="24"/>
              </w:rPr>
              <m:t>U</m:t>
            </m:r>
          </m:e>
          <m:sub>
            <m:r>
              <w:rPr>
                <w:rFonts w:ascii="Cambria Math" w:hAnsi="Cambria Math"/>
                <w:spacing w:val="40"/>
                <w:sz w:val="24"/>
                <w:szCs w:val="24"/>
              </w:rPr>
              <m:t>i</m:t>
            </m:r>
          </m:sub>
        </m:sSub>
        <m:sSup>
          <m:sSupPr>
            <m:ctrlPr>
              <w:rPr>
                <w:rFonts w:ascii="Cambria Math" w:eastAsia="Cambria Math" w:hAnsi="Cambria Math"/>
                <w:i/>
                <w:sz w:val="24"/>
                <w:szCs w:val="24"/>
              </w:rPr>
            </m:ctrlPr>
          </m:sSupPr>
          <m:e>
            <m:r>
              <w:rPr>
                <w:rFonts w:ascii="Cambria Math" w:eastAsia="Cambria Math" w:hAnsi="Cambria Math"/>
                <w:sz w:val="24"/>
                <w:szCs w:val="24"/>
              </w:rPr>
              <m:t>1</m:t>
            </m:r>
          </m:e>
          <m:sup>
            <m:r>
              <w:rPr>
                <w:rFonts w:ascii="Cambria Math" w:eastAsia="Cambria Math" w:hAnsi="Cambria Math"/>
                <w:sz w:val="24"/>
                <w:szCs w:val="24"/>
              </w:rPr>
              <m:t>*</m:t>
            </m:r>
          </m:sup>
        </m:sSup>
        <m:r>
          <w:rPr>
            <w:rFonts w:ascii="Cambria Math" w:eastAsia="Cambria Math" w:hAnsi="Cambria Math"/>
            <w:sz w:val="24"/>
            <w:szCs w:val="24"/>
          </w:rPr>
          <m:t>(HL)&gt;</m:t>
        </m:r>
        <m:sSub>
          <m:sSubPr>
            <m:ctrlPr>
              <w:rPr>
                <w:rFonts w:ascii="Cambria Math" w:eastAsia="Cambria Math" w:hAnsi="Cambria Math"/>
                <w:i/>
                <w:sz w:val="24"/>
                <w:szCs w:val="24"/>
              </w:rPr>
            </m:ctrlPr>
          </m:sSubPr>
          <m:e>
            <m:r>
              <w:rPr>
                <w:rFonts w:ascii="Cambria Math" w:eastAsia="Cambria Math" w:hAnsi="Cambria Math"/>
                <w:sz w:val="24"/>
                <w:szCs w:val="24"/>
              </w:rPr>
              <m:t>U</m:t>
            </m:r>
          </m:e>
          <m:sub>
            <m:r>
              <w:rPr>
                <w:rFonts w:ascii="Cambria Math" w:eastAsia="Cambria Math" w:hAnsi="Cambria Math"/>
                <w:sz w:val="24"/>
                <w:szCs w:val="24"/>
              </w:rPr>
              <m:t>i</m:t>
            </m:r>
          </m:sub>
        </m:sSub>
        <m:r>
          <w:rPr>
            <w:rFonts w:ascii="Cambria Math" w:eastAsia="Cambria Math" w:hAnsi="Cambria Math"/>
            <w:sz w:val="24"/>
            <w:szCs w:val="24"/>
          </w:rPr>
          <m:t>0(HL)</m:t>
        </m:r>
      </m:oMath>
      <w:r w:rsidRPr="00B14165">
        <w:rPr>
          <w:i/>
          <w:sz w:val="24"/>
          <w:szCs w:val="24"/>
        </w:rPr>
        <w:t xml:space="preserve">. </w:t>
      </w:r>
    </w:p>
    <w:p w14:paraId="0FF2B294" w14:textId="77777777" w:rsidR="00A94986" w:rsidRDefault="00A94986" w:rsidP="00BF169F">
      <w:pPr>
        <w:spacing w:before="240" w:line="360" w:lineRule="auto"/>
        <w:jc w:val="both"/>
        <w:rPr>
          <w:sz w:val="24"/>
          <w:szCs w:val="24"/>
        </w:rPr>
      </w:pPr>
      <w:r w:rsidRPr="00B14165">
        <w:rPr>
          <w:sz w:val="24"/>
          <w:szCs w:val="24"/>
        </w:rPr>
        <w:lastRenderedPageBreak/>
        <w:t xml:space="preserve">According to this theory, </w:t>
      </w:r>
      <w:r>
        <w:rPr>
          <w:sz w:val="24"/>
          <w:szCs w:val="24"/>
        </w:rPr>
        <w:t>s</w:t>
      </w:r>
      <w:r w:rsidRPr="00B14165">
        <w:rPr>
          <w:sz w:val="24"/>
          <w:szCs w:val="24"/>
        </w:rPr>
        <w:t>mall-scale farmers will adopt irrigation technologies if they perceive that there will be increased farm production and higher returns than without.</w:t>
      </w:r>
    </w:p>
    <w:p w14:paraId="263F0E44" w14:textId="77777777" w:rsidR="00A94986" w:rsidRPr="00B14165" w:rsidRDefault="00A94986" w:rsidP="00BF169F">
      <w:pPr>
        <w:pStyle w:val="Heading3"/>
        <w:spacing w:before="240" w:line="360" w:lineRule="auto"/>
        <w:rPr>
          <w:rFonts w:ascii="Times New Roman" w:hAnsi="Times New Roman" w:cs="Times New Roman"/>
          <w:b/>
          <w:color w:val="auto"/>
        </w:rPr>
      </w:pPr>
      <w:bookmarkStart w:id="69" w:name="_Toc109734012"/>
      <w:bookmarkStart w:id="70" w:name="_Toc109818437"/>
      <w:r w:rsidRPr="00B14165">
        <w:rPr>
          <w:rFonts w:ascii="Times New Roman" w:hAnsi="Times New Roman" w:cs="Times New Roman"/>
          <w:b/>
          <w:color w:val="auto"/>
        </w:rPr>
        <w:t>2.6.2 Theory</w:t>
      </w:r>
      <w:r w:rsidRPr="00B14165">
        <w:rPr>
          <w:rFonts w:ascii="Times New Roman" w:hAnsi="Times New Roman" w:cs="Times New Roman"/>
          <w:b/>
          <w:color w:val="auto"/>
          <w:spacing w:val="-6"/>
        </w:rPr>
        <w:t xml:space="preserve"> </w:t>
      </w:r>
      <w:r w:rsidRPr="00B14165">
        <w:rPr>
          <w:rFonts w:ascii="Times New Roman" w:hAnsi="Times New Roman" w:cs="Times New Roman"/>
          <w:b/>
          <w:color w:val="auto"/>
        </w:rPr>
        <w:t>of</w:t>
      </w:r>
      <w:r w:rsidRPr="00B14165">
        <w:rPr>
          <w:rFonts w:ascii="Times New Roman" w:hAnsi="Times New Roman" w:cs="Times New Roman"/>
          <w:b/>
          <w:color w:val="auto"/>
          <w:spacing w:val="-9"/>
        </w:rPr>
        <w:t xml:space="preserve"> </w:t>
      </w:r>
      <w:r w:rsidRPr="00B14165">
        <w:rPr>
          <w:rFonts w:ascii="Times New Roman" w:hAnsi="Times New Roman" w:cs="Times New Roman"/>
          <w:b/>
          <w:color w:val="auto"/>
        </w:rPr>
        <w:t>production</w:t>
      </w:r>
      <w:bookmarkEnd w:id="69"/>
      <w:bookmarkEnd w:id="70"/>
    </w:p>
    <w:p w14:paraId="5C1303C5" w14:textId="77777777" w:rsidR="00A94986" w:rsidRPr="00B14165" w:rsidRDefault="00A94986" w:rsidP="00A94986">
      <w:pPr>
        <w:spacing w:line="360" w:lineRule="auto"/>
        <w:jc w:val="both"/>
        <w:rPr>
          <w:sz w:val="24"/>
          <w:szCs w:val="24"/>
        </w:rPr>
      </w:pPr>
      <w:r w:rsidRPr="00B44A67">
        <w:rPr>
          <w:sz w:val="24"/>
          <w:szCs w:val="24"/>
        </w:rPr>
        <w:t>Production theory is concerned with the economic process through which factors of production are transformed into usable outputs</w:t>
      </w:r>
      <w:r>
        <w:rPr>
          <w:sz w:val="24"/>
          <w:szCs w:val="24"/>
        </w:rPr>
        <w:t xml:space="preserve"> </w:t>
      </w:r>
      <w:r>
        <w:rPr>
          <w:sz w:val="24"/>
          <w:szCs w:val="24"/>
        </w:rPr>
        <w:fldChar w:fldCharType="begin" w:fldLock="1"/>
      </w:r>
      <w:r>
        <w:rPr>
          <w:sz w:val="24"/>
          <w:szCs w:val="24"/>
        </w:rPr>
        <w:instrText>ADDIN CSL_CITATION {"citationItems":[{"id":"ITEM-1","itemData":{"author":[{"dropping-particle":"","family":"Felipe","given":"J.","non-dropping-particle":"","parse-names":false,"suffix":""},{"dropping-particle":"","family":"Adams","given":"F. G.","non-dropping-particle":"","parse-names":false,"suffix":""}],"container-title":"Eastern Economic Journal","id":"ITEM-1","issue":"3","issued":{"date-parts":[["2005"]]},"page":"427-445","title":"\" A Theory of Production \" The Estimation of the Cobb-Douglas Function : A Retrospective View Author ( s ): Jesus Felipe and F . Gerard Adams Published by : Palgrave Macmillan Journals Stable URL : https://www.jstor.org/stable/40326423 \" A THEORY OF PRODU","type":"article-journal","volume":"31"},"uris":["http://www.mendeley.com/documents/?uuid=82cf70af-4b67-4f8b-9cfa-47c5b32a4d2c","http://www.mendeley.com/documents/?uuid=495e61ac-d0a3-4e98-87d6-b15baf532985"]}],"mendeley":{"formattedCitation":"(Felipe &amp; Adams, 2005)","plainTextFormattedCitation":"(Felipe &amp; Adams, 2005)","previouslyFormattedCitation":"(Felipe &amp; Adams, 2005)"},"properties":{"noteIndex":0},"schema":"https://github.com/citation-style-language/schema/raw/master/csl-citation.json"}</w:instrText>
      </w:r>
      <w:r>
        <w:rPr>
          <w:sz w:val="24"/>
          <w:szCs w:val="24"/>
        </w:rPr>
        <w:fldChar w:fldCharType="separate"/>
      </w:r>
      <w:r w:rsidRPr="006E38D0">
        <w:rPr>
          <w:noProof/>
          <w:sz w:val="24"/>
          <w:szCs w:val="24"/>
        </w:rPr>
        <w:t>(Felipe &amp; Adams, 2005)</w:t>
      </w:r>
      <w:r>
        <w:rPr>
          <w:sz w:val="24"/>
          <w:szCs w:val="24"/>
        </w:rPr>
        <w:fldChar w:fldCharType="end"/>
      </w:r>
      <w:r w:rsidRPr="00B44A67">
        <w:rPr>
          <w:sz w:val="24"/>
          <w:szCs w:val="24"/>
        </w:rPr>
        <w:t xml:space="preserve">. Profit maximization is the ultimate goal for small-scale irrigation farmers. This theory aids the producer in finding the input-output combination that maximizes agricultural profit. A firm is considered to maximize profit at the level of output where the marginal value product equals the unit factor price. </w:t>
      </w:r>
      <w:r w:rsidRPr="005A6AD4">
        <w:rPr>
          <w:sz w:val="24"/>
          <w:szCs w:val="24"/>
        </w:rPr>
        <w:t xml:space="preserve">The functional </w:t>
      </w:r>
      <w:r>
        <w:rPr>
          <w:sz w:val="24"/>
          <w:szCs w:val="24"/>
        </w:rPr>
        <w:t xml:space="preserve">expression </w:t>
      </w:r>
      <w:r w:rsidRPr="005A6AD4">
        <w:rPr>
          <w:sz w:val="24"/>
          <w:szCs w:val="24"/>
        </w:rPr>
        <w:t>between the quantities of inputs and outputs is expressed by a production function</w:t>
      </w:r>
      <w:r w:rsidRPr="00B14165">
        <w:rPr>
          <w:sz w:val="24"/>
          <w:szCs w:val="24"/>
        </w:rPr>
        <w:t>.</w:t>
      </w:r>
      <w:r w:rsidRPr="00B14165">
        <w:rPr>
          <w:spacing w:val="-12"/>
          <w:sz w:val="24"/>
          <w:szCs w:val="24"/>
        </w:rPr>
        <w:t xml:space="preserve"> </w:t>
      </w:r>
      <w:r w:rsidRPr="00B14165">
        <w:rPr>
          <w:sz w:val="24"/>
          <w:szCs w:val="24"/>
        </w:rPr>
        <w:t>The</w:t>
      </w:r>
      <w:r w:rsidRPr="00B14165">
        <w:rPr>
          <w:spacing w:val="-7"/>
          <w:sz w:val="24"/>
          <w:szCs w:val="24"/>
        </w:rPr>
        <w:t xml:space="preserve"> </w:t>
      </w:r>
      <w:r w:rsidRPr="00B14165">
        <w:rPr>
          <w:sz w:val="24"/>
          <w:szCs w:val="24"/>
        </w:rPr>
        <w:t>function</w:t>
      </w:r>
      <w:r w:rsidRPr="00B14165">
        <w:rPr>
          <w:spacing w:val="-14"/>
          <w:sz w:val="24"/>
          <w:szCs w:val="24"/>
        </w:rPr>
        <w:t xml:space="preserve"> </w:t>
      </w:r>
      <w:r w:rsidRPr="00B14165">
        <w:rPr>
          <w:sz w:val="24"/>
          <w:szCs w:val="24"/>
        </w:rPr>
        <w:t>can</w:t>
      </w:r>
      <w:r w:rsidRPr="00B14165">
        <w:rPr>
          <w:spacing w:val="-10"/>
          <w:sz w:val="24"/>
          <w:szCs w:val="24"/>
        </w:rPr>
        <w:t xml:space="preserve"> </w:t>
      </w:r>
      <w:r w:rsidRPr="00B14165">
        <w:rPr>
          <w:sz w:val="24"/>
          <w:szCs w:val="24"/>
        </w:rPr>
        <w:t>be</w:t>
      </w:r>
      <w:r w:rsidRPr="00B14165">
        <w:rPr>
          <w:spacing w:val="-12"/>
          <w:sz w:val="24"/>
          <w:szCs w:val="24"/>
        </w:rPr>
        <w:t xml:space="preserve"> </w:t>
      </w:r>
      <w:r w:rsidRPr="00B14165">
        <w:rPr>
          <w:sz w:val="24"/>
          <w:szCs w:val="24"/>
        </w:rPr>
        <w:t>algebraically</w:t>
      </w:r>
      <w:r w:rsidRPr="00B14165">
        <w:rPr>
          <w:spacing w:val="-57"/>
          <w:sz w:val="24"/>
          <w:szCs w:val="24"/>
        </w:rPr>
        <w:t xml:space="preserve"> </w:t>
      </w:r>
      <w:r w:rsidRPr="00B14165">
        <w:rPr>
          <w:sz w:val="24"/>
          <w:szCs w:val="24"/>
        </w:rPr>
        <w:t>expressed</w:t>
      </w:r>
      <w:r w:rsidRPr="00B14165">
        <w:rPr>
          <w:spacing w:val="1"/>
          <w:sz w:val="24"/>
          <w:szCs w:val="24"/>
        </w:rPr>
        <w:t xml:space="preserve"> </w:t>
      </w:r>
      <w:r w:rsidRPr="00B14165">
        <w:rPr>
          <w:sz w:val="24"/>
          <w:szCs w:val="24"/>
        </w:rPr>
        <w:t xml:space="preserve">as; </w:t>
      </w:r>
    </w:p>
    <w:p w14:paraId="608477D4" w14:textId="77777777" w:rsidR="00A94986" w:rsidRPr="00B14165" w:rsidRDefault="00A94986" w:rsidP="00A94986">
      <w:pPr>
        <w:spacing w:line="360" w:lineRule="auto"/>
        <w:rPr>
          <w:sz w:val="24"/>
          <w:szCs w:val="24"/>
        </w:rPr>
      </w:pPr>
      <m:oMath>
        <m:r>
          <w:rPr>
            <w:rFonts w:ascii="Cambria Math" w:eastAsia="Cambria Math" w:hAnsi="Cambria Math"/>
            <w:spacing w:val="-18"/>
            <w:sz w:val="24"/>
            <w:szCs w:val="24"/>
          </w:rPr>
          <m:t>Y=(x1,  x2 , x3,…….xn…………………………………………………………..</m:t>
        </m:r>
      </m:oMath>
      <w:r w:rsidRPr="00B14165">
        <w:rPr>
          <w:rFonts w:eastAsia="Cambria Math"/>
          <w:spacing w:val="-18"/>
          <w:sz w:val="24"/>
          <w:szCs w:val="24"/>
        </w:rPr>
        <w:t xml:space="preserve"> </w:t>
      </w:r>
      <m:oMath>
        <m:r>
          <w:rPr>
            <w:rFonts w:ascii="Cambria Math" w:eastAsia="Cambria Math" w:hAnsi="Cambria Math"/>
            <w:spacing w:val="-18"/>
            <w:sz w:val="24"/>
            <w:szCs w:val="24"/>
          </w:rPr>
          <m:t>…  2.2</m:t>
        </m:r>
      </m:oMath>
    </w:p>
    <w:p w14:paraId="54F5E2FF" w14:textId="77777777" w:rsidR="00A94986" w:rsidRPr="00B14165" w:rsidRDefault="00A94986" w:rsidP="00890F94">
      <w:pPr>
        <w:spacing w:before="240" w:line="360" w:lineRule="auto"/>
        <w:jc w:val="both"/>
        <w:rPr>
          <w:sz w:val="24"/>
          <w:szCs w:val="24"/>
        </w:rPr>
      </w:pPr>
      <w:r w:rsidRPr="00B14165">
        <w:rPr>
          <w:sz w:val="24"/>
          <w:szCs w:val="24"/>
        </w:rPr>
        <w:t xml:space="preserve">Where Y represents the farm output, </w:t>
      </w:r>
      <w:r w:rsidRPr="00B14165">
        <w:rPr>
          <w:rFonts w:ascii="Cambria Math" w:eastAsia="Cambria Math" w:hAnsi="Cambria Math" w:cs="Cambria Math"/>
          <w:sz w:val="24"/>
          <w:szCs w:val="24"/>
        </w:rPr>
        <w:t>𝑥</w:t>
      </w:r>
      <w:r w:rsidRPr="00B14165">
        <w:rPr>
          <w:rFonts w:eastAsia="Cambria Math"/>
          <w:sz w:val="24"/>
          <w:szCs w:val="24"/>
        </w:rPr>
        <w:t xml:space="preserve">1 </w:t>
      </w:r>
      <w:r w:rsidRPr="00B14165">
        <w:rPr>
          <w:sz w:val="24"/>
          <w:szCs w:val="24"/>
        </w:rPr>
        <w:t xml:space="preserve">is land, </w:t>
      </w:r>
      <w:r w:rsidRPr="00B14165">
        <w:rPr>
          <w:rFonts w:ascii="Cambria Math" w:eastAsia="Cambria Math" w:hAnsi="Cambria Math" w:cs="Cambria Math"/>
          <w:sz w:val="24"/>
          <w:szCs w:val="24"/>
        </w:rPr>
        <w:t>𝑥</w:t>
      </w:r>
      <w:r w:rsidRPr="00B14165">
        <w:rPr>
          <w:rFonts w:eastAsia="Cambria Math"/>
          <w:sz w:val="24"/>
          <w:szCs w:val="24"/>
        </w:rPr>
        <w:t xml:space="preserve">2, </w:t>
      </w:r>
      <w:r w:rsidRPr="00B14165">
        <w:rPr>
          <w:sz w:val="24"/>
          <w:szCs w:val="24"/>
        </w:rPr>
        <w:t xml:space="preserve">is labor, </w:t>
      </w:r>
      <w:r w:rsidRPr="00B14165">
        <w:rPr>
          <w:rFonts w:ascii="Cambria Math" w:eastAsia="Cambria Math" w:hAnsi="Cambria Math" w:cs="Cambria Math"/>
          <w:sz w:val="24"/>
          <w:szCs w:val="24"/>
        </w:rPr>
        <w:t>𝑥</w:t>
      </w:r>
      <w:r w:rsidRPr="00B14165">
        <w:rPr>
          <w:rFonts w:eastAsia="Cambria Math"/>
          <w:sz w:val="24"/>
          <w:szCs w:val="24"/>
        </w:rPr>
        <w:t xml:space="preserve">3 </w:t>
      </w:r>
      <w:r w:rsidRPr="00B14165">
        <w:rPr>
          <w:sz w:val="24"/>
          <w:szCs w:val="24"/>
        </w:rPr>
        <w:t xml:space="preserve">is </w:t>
      </w:r>
      <w:r>
        <w:rPr>
          <w:sz w:val="24"/>
          <w:szCs w:val="24"/>
        </w:rPr>
        <w:t xml:space="preserve">capital </w:t>
      </w:r>
      <w:r w:rsidRPr="00B14165">
        <w:rPr>
          <w:sz w:val="24"/>
          <w:szCs w:val="24"/>
        </w:rPr>
        <w:t xml:space="preserve">amount </w:t>
      </w:r>
      <w:r>
        <w:rPr>
          <w:sz w:val="24"/>
          <w:szCs w:val="24"/>
        </w:rPr>
        <w:t xml:space="preserve">required in </w:t>
      </w:r>
      <w:r w:rsidRPr="00B14165">
        <w:rPr>
          <w:sz w:val="24"/>
          <w:szCs w:val="24"/>
        </w:rPr>
        <w:t xml:space="preserve">production </w:t>
      </w:r>
      <w:r>
        <w:rPr>
          <w:sz w:val="24"/>
          <w:szCs w:val="24"/>
        </w:rPr>
        <w:t xml:space="preserve">process </w:t>
      </w:r>
      <w:r w:rsidRPr="00B14165">
        <w:rPr>
          <w:sz w:val="24"/>
          <w:szCs w:val="24"/>
        </w:rPr>
        <w:t xml:space="preserve">and </w:t>
      </w:r>
      <w:r w:rsidRPr="00B14165">
        <w:rPr>
          <w:rFonts w:ascii="Cambria Math" w:eastAsia="Cambria Math" w:hAnsi="Cambria Math" w:cs="Cambria Math"/>
          <w:sz w:val="24"/>
          <w:szCs w:val="24"/>
        </w:rPr>
        <w:t>𝑥𝑛</w:t>
      </w:r>
      <w:r w:rsidRPr="00B14165">
        <w:rPr>
          <w:rFonts w:eastAsia="Cambria Math"/>
          <w:sz w:val="24"/>
          <w:szCs w:val="24"/>
        </w:rPr>
        <w:t xml:space="preserve"> </w:t>
      </w:r>
      <w:r w:rsidRPr="004F7236">
        <w:rPr>
          <w:rFonts w:eastAsia="Cambria Math"/>
          <w:sz w:val="24"/>
          <w:szCs w:val="24"/>
        </w:rPr>
        <w:t>stand for other elements influencing agricultural output</w:t>
      </w:r>
      <w:r w:rsidRPr="00B14165">
        <w:rPr>
          <w:sz w:val="24"/>
          <w:szCs w:val="24"/>
        </w:rPr>
        <w:t xml:space="preserve">. </w:t>
      </w:r>
      <w:r w:rsidRPr="00836F59">
        <w:rPr>
          <w:sz w:val="24"/>
          <w:szCs w:val="24"/>
        </w:rPr>
        <w:t>Using various combinations of land, labor, and capital, the production function displays the greatest amount of agricultural output that may be generated.</w:t>
      </w:r>
      <w:r>
        <w:rPr>
          <w:sz w:val="24"/>
          <w:szCs w:val="24"/>
        </w:rPr>
        <w:t xml:space="preserve"> </w:t>
      </w:r>
    </w:p>
    <w:p w14:paraId="78122873" w14:textId="77777777" w:rsidR="00A94986" w:rsidRPr="00B14165" w:rsidRDefault="00A94986" w:rsidP="00890F94">
      <w:pPr>
        <w:pStyle w:val="Heading3"/>
        <w:spacing w:before="240" w:line="360" w:lineRule="auto"/>
        <w:rPr>
          <w:rFonts w:ascii="Times New Roman" w:hAnsi="Times New Roman" w:cs="Times New Roman"/>
          <w:b/>
          <w:color w:val="auto"/>
        </w:rPr>
      </w:pPr>
      <w:bookmarkStart w:id="71" w:name="_Toc109734013"/>
      <w:bookmarkStart w:id="72" w:name="_Toc109818438"/>
      <w:r w:rsidRPr="00B14165">
        <w:rPr>
          <w:rFonts w:ascii="Times New Roman" w:hAnsi="Times New Roman" w:cs="Times New Roman"/>
          <w:b/>
          <w:color w:val="auto"/>
        </w:rPr>
        <w:t>2.6.3 Profit</w:t>
      </w:r>
      <w:r w:rsidRPr="00B14165">
        <w:rPr>
          <w:rFonts w:ascii="Times New Roman" w:hAnsi="Times New Roman" w:cs="Times New Roman"/>
          <w:b/>
          <w:color w:val="auto"/>
          <w:spacing w:val="-8"/>
        </w:rPr>
        <w:t xml:space="preserve"> </w:t>
      </w:r>
      <w:r w:rsidRPr="00B14165">
        <w:rPr>
          <w:rFonts w:ascii="Times New Roman" w:hAnsi="Times New Roman" w:cs="Times New Roman"/>
          <w:b/>
          <w:color w:val="auto"/>
        </w:rPr>
        <w:t>maximization</w:t>
      </w:r>
      <w:r w:rsidRPr="00B14165">
        <w:rPr>
          <w:rFonts w:ascii="Times New Roman" w:hAnsi="Times New Roman" w:cs="Times New Roman"/>
          <w:b/>
          <w:color w:val="auto"/>
          <w:spacing w:val="-9"/>
        </w:rPr>
        <w:t xml:space="preserve"> </w:t>
      </w:r>
      <w:r w:rsidRPr="00B14165">
        <w:rPr>
          <w:rFonts w:ascii="Times New Roman" w:hAnsi="Times New Roman" w:cs="Times New Roman"/>
          <w:b/>
          <w:color w:val="auto"/>
        </w:rPr>
        <w:t>theory</w:t>
      </w:r>
      <w:bookmarkEnd w:id="71"/>
      <w:bookmarkEnd w:id="72"/>
    </w:p>
    <w:p w14:paraId="6BA6BF7B" w14:textId="5B0B603D" w:rsidR="00A94986" w:rsidRPr="00B14165" w:rsidRDefault="00A94986" w:rsidP="00A94986">
      <w:pPr>
        <w:spacing w:line="360" w:lineRule="auto"/>
        <w:jc w:val="both"/>
        <w:rPr>
          <w:sz w:val="24"/>
          <w:szCs w:val="24"/>
        </w:rPr>
      </w:pPr>
      <w:r w:rsidRPr="00741AF5">
        <w:rPr>
          <w:spacing w:val="-1"/>
          <w:sz w:val="24"/>
          <w:szCs w:val="24"/>
        </w:rPr>
        <w:t xml:space="preserve">This theory assumes that farm households seek to maximize profits while minimizing production costs. This suggests that farmers use less intensive production strategies, resulting in lower input costs and higher earnings. </w:t>
      </w:r>
      <w:r w:rsidR="008C3036" w:rsidRPr="008C3036">
        <w:rPr>
          <w:spacing w:val="-1"/>
          <w:sz w:val="24"/>
          <w:szCs w:val="24"/>
        </w:rPr>
        <w:t>Based on the anticipated returns, farmers would decide to produce a particular crop that is ideal for a particular irrigation technology.</w:t>
      </w:r>
      <w:r>
        <w:rPr>
          <w:spacing w:val="-1"/>
          <w:sz w:val="24"/>
          <w:szCs w:val="24"/>
        </w:rPr>
        <w:t xml:space="preserve"> </w:t>
      </w:r>
      <w:r w:rsidRPr="00B14165">
        <w:rPr>
          <w:spacing w:val="-1"/>
          <w:sz w:val="24"/>
          <w:szCs w:val="24"/>
        </w:rPr>
        <w:t>Therefore,</w:t>
      </w:r>
      <w:r w:rsidRPr="00B14165">
        <w:rPr>
          <w:spacing w:val="-9"/>
          <w:sz w:val="24"/>
          <w:szCs w:val="24"/>
        </w:rPr>
        <w:t xml:space="preserve"> </w:t>
      </w:r>
      <w:r w:rsidRPr="00B14165">
        <w:rPr>
          <w:spacing w:val="-1"/>
          <w:sz w:val="24"/>
          <w:szCs w:val="24"/>
        </w:rPr>
        <w:t>farm</w:t>
      </w:r>
      <w:r w:rsidRPr="00B14165">
        <w:rPr>
          <w:spacing w:val="-22"/>
          <w:sz w:val="24"/>
          <w:szCs w:val="24"/>
        </w:rPr>
        <w:t xml:space="preserve"> </w:t>
      </w:r>
      <w:r w:rsidRPr="00B14165">
        <w:rPr>
          <w:spacing w:val="-1"/>
          <w:sz w:val="24"/>
          <w:szCs w:val="24"/>
        </w:rPr>
        <w:t>profit</w:t>
      </w:r>
      <w:r w:rsidRPr="00B14165">
        <w:rPr>
          <w:spacing w:val="-6"/>
          <w:sz w:val="24"/>
          <w:szCs w:val="24"/>
        </w:rPr>
        <w:t xml:space="preserve"> </w:t>
      </w:r>
      <w:r w:rsidRPr="00B14165">
        <w:rPr>
          <w:spacing w:val="-1"/>
          <w:sz w:val="24"/>
          <w:szCs w:val="24"/>
        </w:rPr>
        <w:t>can</w:t>
      </w:r>
      <w:r w:rsidRPr="00B14165">
        <w:rPr>
          <w:spacing w:val="-12"/>
          <w:sz w:val="24"/>
          <w:szCs w:val="24"/>
        </w:rPr>
        <w:t xml:space="preserve"> </w:t>
      </w:r>
      <w:r w:rsidRPr="00B14165">
        <w:rPr>
          <w:spacing w:val="-1"/>
          <w:sz w:val="24"/>
          <w:szCs w:val="24"/>
        </w:rPr>
        <w:t>be</w:t>
      </w:r>
      <w:r w:rsidRPr="00B14165">
        <w:rPr>
          <w:spacing w:val="-12"/>
          <w:sz w:val="24"/>
          <w:szCs w:val="24"/>
        </w:rPr>
        <w:t xml:space="preserve"> </w:t>
      </w:r>
      <w:r w:rsidRPr="00B14165">
        <w:rPr>
          <w:spacing w:val="-1"/>
          <w:sz w:val="24"/>
          <w:szCs w:val="24"/>
        </w:rPr>
        <w:t>represented</w:t>
      </w:r>
      <w:r w:rsidRPr="00B14165">
        <w:rPr>
          <w:spacing w:val="-11"/>
          <w:sz w:val="24"/>
          <w:szCs w:val="24"/>
        </w:rPr>
        <w:t xml:space="preserve"> </w:t>
      </w:r>
      <w:r w:rsidRPr="00B14165">
        <w:rPr>
          <w:sz w:val="24"/>
          <w:szCs w:val="24"/>
        </w:rPr>
        <w:t>as</w:t>
      </w:r>
      <w:r w:rsidRPr="00B14165">
        <w:rPr>
          <w:spacing w:val="-15"/>
          <w:sz w:val="24"/>
          <w:szCs w:val="24"/>
        </w:rPr>
        <w:t xml:space="preserve"> </w:t>
      </w:r>
      <w:r w:rsidRPr="00B14165">
        <w:rPr>
          <w:sz w:val="24"/>
          <w:szCs w:val="24"/>
        </w:rPr>
        <w:t>a</w:t>
      </w:r>
      <w:r w:rsidRPr="00B14165">
        <w:rPr>
          <w:spacing w:val="-12"/>
          <w:sz w:val="24"/>
          <w:szCs w:val="24"/>
        </w:rPr>
        <w:t xml:space="preserve"> </w:t>
      </w:r>
      <w:r w:rsidRPr="00B14165">
        <w:rPr>
          <w:sz w:val="24"/>
          <w:szCs w:val="24"/>
        </w:rPr>
        <w:t>function</w:t>
      </w:r>
      <w:r w:rsidRPr="00B14165">
        <w:rPr>
          <w:spacing w:val="-17"/>
          <w:sz w:val="24"/>
          <w:szCs w:val="24"/>
        </w:rPr>
        <w:t xml:space="preserve"> </w:t>
      </w:r>
      <w:r w:rsidRPr="00B14165">
        <w:rPr>
          <w:sz w:val="24"/>
          <w:szCs w:val="24"/>
        </w:rPr>
        <w:t>of</w:t>
      </w:r>
      <w:r w:rsidRPr="00B14165">
        <w:rPr>
          <w:spacing w:val="-19"/>
          <w:sz w:val="24"/>
          <w:szCs w:val="24"/>
        </w:rPr>
        <w:t xml:space="preserve"> </w:t>
      </w:r>
      <w:r w:rsidRPr="00B14165">
        <w:rPr>
          <w:sz w:val="24"/>
          <w:szCs w:val="24"/>
        </w:rPr>
        <w:t>output</w:t>
      </w:r>
      <w:r w:rsidRPr="00B14165">
        <w:rPr>
          <w:spacing w:val="-12"/>
          <w:sz w:val="24"/>
          <w:szCs w:val="24"/>
        </w:rPr>
        <w:t xml:space="preserve"> </w:t>
      </w:r>
      <w:r w:rsidRPr="00B14165">
        <w:rPr>
          <w:sz w:val="24"/>
          <w:szCs w:val="24"/>
        </w:rPr>
        <w:t>price</w:t>
      </w:r>
      <w:r w:rsidRPr="00B14165">
        <w:rPr>
          <w:spacing w:val="-12"/>
          <w:sz w:val="24"/>
          <w:szCs w:val="24"/>
        </w:rPr>
        <w:t xml:space="preserve"> </w:t>
      </w:r>
      <w:r w:rsidRPr="00B14165">
        <w:rPr>
          <w:sz w:val="24"/>
          <w:szCs w:val="24"/>
        </w:rPr>
        <w:t>(YP),</w:t>
      </w:r>
      <w:r w:rsidRPr="00B14165">
        <w:rPr>
          <w:spacing w:val="-58"/>
          <w:sz w:val="24"/>
          <w:szCs w:val="24"/>
        </w:rPr>
        <w:t xml:space="preserve"> </w:t>
      </w:r>
      <w:r w:rsidRPr="00B14165">
        <w:rPr>
          <w:sz w:val="24"/>
          <w:szCs w:val="24"/>
        </w:rPr>
        <w:t>output</w:t>
      </w:r>
      <w:r w:rsidRPr="00B14165">
        <w:rPr>
          <w:spacing w:val="1"/>
          <w:sz w:val="24"/>
          <w:szCs w:val="24"/>
        </w:rPr>
        <w:t xml:space="preserve"> </w:t>
      </w:r>
      <w:r w:rsidRPr="00B14165">
        <w:rPr>
          <w:sz w:val="24"/>
          <w:szCs w:val="24"/>
        </w:rPr>
        <w:t>quantity(Y),</w:t>
      </w:r>
      <w:r w:rsidRPr="00B14165">
        <w:rPr>
          <w:spacing w:val="4"/>
          <w:sz w:val="24"/>
          <w:szCs w:val="24"/>
        </w:rPr>
        <w:t xml:space="preserve"> </w:t>
      </w:r>
      <w:r w:rsidRPr="00B14165">
        <w:rPr>
          <w:sz w:val="24"/>
          <w:szCs w:val="24"/>
        </w:rPr>
        <w:t>input</w:t>
      </w:r>
      <w:r w:rsidRPr="00B14165">
        <w:rPr>
          <w:spacing w:val="6"/>
          <w:sz w:val="24"/>
          <w:szCs w:val="24"/>
        </w:rPr>
        <w:t xml:space="preserve"> </w:t>
      </w:r>
      <w:r w:rsidRPr="00B14165">
        <w:rPr>
          <w:sz w:val="24"/>
          <w:szCs w:val="24"/>
        </w:rPr>
        <w:t>costs (</w:t>
      </w:r>
      <w:r w:rsidRPr="00B14165">
        <w:rPr>
          <w:rFonts w:ascii="Cambria Math" w:eastAsia="Cambria Math" w:hAnsi="Cambria Math" w:cs="Cambria Math"/>
          <w:sz w:val="24"/>
          <w:szCs w:val="24"/>
        </w:rPr>
        <w:t>𝐶𝑖</w:t>
      </w:r>
      <w:r w:rsidRPr="00B14165">
        <w:rPr>
          <w:rFonts w:eastAsia="Cambria Math"/>
          <w:sz w:val="24"/>
          <w:szCs w:val="24"/>
        </w:rPr>
        <w:t>)</w:t>
      </w:r>
      <w:r w:rsidRPr="00B14165">
        <w:rPr>
          <w:rFonts w:eastAsia="Cambria Math"/>
          <w:spacing w:val="11"/>
          <w:sz w:val="24"/>
          <w:szCs w:val="24"/>
        </w:rPr>
        <w:t xml:space="preserve"> </w:t>
      </w:r>
      <w:r w:rsidRPr="00B14165">
        <w:rPr>
          <w:sz w:val="24"/>
          <w:szCs w:val="24"/>
        </w:rPr>
        <w:t>and</w:t>
      </w:r>
      <w:r w:rsidRPr="00B14165">
        <w:rPr>
          <w:spacing w:val="5"/>
          <w:sz w:val="24"/>
          <w:szCs w:val="24"/>
        </w:rPr>
        <w:t xml:space="preserve"> </w:t>
      </w:r>
      <w:r w:rsidRPr="00B14165">
        <w:rPr>
          <w:sz w:val="24"/>
          <w:szCs w:val="24"/>
        </w:rPr>
        <w:t>input</w:t>
      </w:r>
      <w:r w:rsidRPr="00B14165">
        <w:rPr>
          <w:spacing w:val="7"/>
          <w:sz w:val="24"/>
          <w:szCs w:val="24"/>
        </w:rPr>
        <w:t xml:space="preserve"> </w:t>
      </w:r>
      <w:r w:rsidRPr="00B14165">
        <w:rPr>
          <w:sz w:val="24"/>
          <w:szCs w:val="24"/>
        </w:rPr>
        <w:t>quantity</w:t>
      </w:r>
      <w:r w:rsidRPr="00B14165">
        <w:rPr>
          <w:spacing w:val="-4"/>
          <w:sz w:val="24"/>
          <w:szCs w:val="24"/>
        </w:rPr>
        <w:t xml:space="preserve"> </w:t>
      </w:r>
      <w:r w:rsidRPr="00B14165">
        <w:rPr>
          <w:sz w:val="24"/>
          <w:szCs w:val="24"/>
        </w:rPr>
        <w:t>(</w:t>
      </w:r>
      <w:r w:rsidRPr="00B14165">
        <w:rPr>
          <w:rFonts w:ascii="Cambria Math" w:eastAsia="Cambria Math" w:hAnsi="Cambria Math" w:cs="Cambria Math"/>
          <w:sz w:val="24"/>
          <w:szCs w:val="24"/>
        </w:rPr>
        <w:t>𝑋𝑖</w:t>
      </w:r>
      <w:r w:rsidRPr="00B14165">
        <w:rPr>
          <w:rFonts w:eastAsia="Cambria Math"/>
          <w:sz w:val="24"/>
          <w:szCs w:val="24"/>
        </w:rPr>
        <w:t>)</w:t>
      </w:r>
      <w:r w:rsidRPr="00B14165">
        <w:rPr>
          <w:rFonts w:eastAsia="Cambria Math"/>
          <w:spacing w:val="1"/>
          <w:sz w:val="24"/>
          <w:szCs w:val="24"/>
        </w:rPr>
        <w:t xml:space="preserve"> </w:t>
      </w:r>
      <w:r w:rsidRPr="00B14165">
        <w:rPr>
          <w:sz w:val="24"/>
          <w:szCs w:val="24"/>
        </w:rPr>
        <w:t>for</w:t>
      </w:r>
      <w:r w:rsidRPr="00B14165">
        <w:rPr>
          <w:spacing w:val="3"/>
          <w:sz w:val="24"/>
          <w:szCs w:val="24"/>
        </w:rPr>
        <w:t xml:space="preserve"> </w:t>
      </w:r>
      <w:r w:rsidRPr="00B14165">
        <w:rPr>
          <w:sz w:val="24"/>
          <w:szCs w:val="24"/>
        </w:rPr>
        <w:t>the</w:t>
      </w:r>
      <w:r w:rsidRPr="00B14165">
        <w:rPr>
          <w:spacing w:val="2"/>
          <w:sz w:val="24"/>
          <w:szCs w:val="24"/>
        </w:rPr>
        <w:t xml:space="preserve"> </w:t>
      </w:r>
      <w:r w:rsidRPr="00B14165">
        <w:rPr>
          <w:rFonts w:ascii="Cambria Math" w:eastAsia="Cambria Math" w:hAnsi="Cambria Math" w:cs="Cambria Math"/>
          <w:sz w:val="24"/>
          <w:szCs w:val="24"/>
        </w:rPr>
        <w:t>𝑖</w:t>
      </w:r>
      <w:r w:rsidRPr="00B14165">
        <w:rPr>
          <w:rFonts w:ascii="Cambria Math" w:eastAsia="Cambria Math" w:hAnsi="Cambria Math" w:cs="Cambria Math"/>
          <w:sz w:val="24"/>
          <w:szCs w:val="24"/>
          <w:vertAlign w:val="superscript"/>
        </w:rPr>
        <w:t>𝑡</w:t>
      </w:r>
      <w:r w:rsidRPr="00B14165">
        <w:rPr>
          <w:rFonts w:eastAsia="Cambria Math"/>
          <w:sz w:val="24"/>
          <w:szCs w:val="24"/>
          <w:vertAlign w:val="superscript"/>
        </w:rPr>
        <w:t>ℎ</w:t>
      </w:r>
      <w:r w:rsidRPr="00B14165">
        <w:rPr>
          <w:rFonts w:eastAsia="Cambria Math"/>
          <w:spacing w:val="25"/>
          <w:sz w:val="24"/>
          <w:szCs w:val="24"/>
        </w:rPr>
        <w:t xml:space="preserve"> </w:t>
      </w:r>
      <w:r w:rsidRPr="00B14165">
        <w:rPr>
          <w:sz w:val="24"/>
          <w:szCs w:val="24"/>
        </w:rPr>
        <w:t>farmer.</w:t>
      </w:r>
    </w:p>
    <w:p w14:paraId="770CCDB0" w14:textId="77777777" w:rsidR="00A94986" w:rsidRPr="00B14165" w:rsidRDefault="00A94986" w:rsidP="00A94986">
      <w:pPr>
        <w:spacing w:line="360" w:lineRule="auto"/>
        <w:rPr>
          <w:rFonts w:eastAsia="Cambria Math"/>
          <w:sz w:val="24"/>
          <w:szCs w:val="24"/>
        </w:rPr>
      </w:pPr>
      <m:oMathPara>
        <m:oMath>
          <m:r>
            <w:rPr>
              <w:rFonts w:ascii="Cambria Math" w:eastAsia="Cambria Math" w:hAnsi="Cambria Math"/>
              <w:sz w:val="24"/>
              <w:szCs w:val="24"/>
            </w:rPr>
            <m:t>π=</m:t>
          </m:r>
          <m:d>
            <m:dPr>
              <m:ctrlPr>
                <w:rPr>
                  <w:rFonts w:ascii="Cambria Math" w:eastAsia="Cambria Math" w:hAnsi="Cambria Math"/>
                  <w:i/>
                  <w:sz w:val="24"/>
                  <w:szCs w:val="24"/>
                </w:rPr>
              </m:ctrlPr>
            </m:dPr>
            <m:e>
              <m:r>
                <w:rPr>
                  <w:rFonts w:ascii="Cambria Math" w:eastAsia="Cambria Math" w:hAnsi="Cambria Math"/>
                  <w:sz w:val="24"/>
                  <w:szCs w:val="24"/>
                </w:rPr>
                <m:t>Py</m:t>
              </m:r>
            </m:e>
          </m:d>
          <m:r>
            <w:rPr>
              <w:rFonts w:ascii="Cambria Math" w:eastAsia="Cambria Math" w:hAnsi="Cambria Math"/>
              <w:sz w:val="24"/>
              <w:szCs w:val="24"/>
            </w:rPr>
            <m:t>-</m:t>
          </m:r>
          <m:sSub>
            <m:sSubPr>
              <m:ctrlPr>
                <w:rPr>
                  <w:rFonts w:ascii="Cambria Math" w:eastAsia="Cambria Math" w:hAnsi="Cambria Math"/>
                  <w:i/>
                  <w:sz w:val="24"/>
                  <w:szCs w:val="24"/>
                </w:rPr>
              </m:ctrlPr>
            </m:sSubPr>
            <m:e>
              <m:r>
                <w:rPr>
                  <w:rFonts w:ascii="Cambria Math" w:eastAsia="Cambria Math" w:hAnsi="Cambria Math"/>
                  <w:sz w:val="24"/>
                  <w:szCs w:val="24"/>
                </w:rPr>
                <m:t>C</m:t>
              </m:r>
            </m:e>
            <m:sub>
              <m:r>
                <w:rPr>
                  <w:rFonts w:ascii="Cambria Math" w:eastAsia="Cambria Math" w:hAnsi="Cambria Math"/>
                  <w:sz w:val="24"/>
                  <w:szCs w:val="24"/>
                </w:rPr>
                <m:t>i</m:t>
              </m:r>
            </m:sub>
          </m:sSub>
          <m:sSub>
            <m:sSubPr>
              <m:ctrlPr>
                <w:rPr>
                  <w:rFonts w:ascii="Cambria Math" w:eastAsia="Cambria Math" w:hAnsi="Cambria Math"/>
                  <w:sz w:val="24"/>
                  <w:szCs w:val="24"/>
                </w:rPr>
              </m:ctrlPr>
            </m:sSubPr>
            <m:e>
              <m:r>
                <w:rPr>
                  <w:rFonts w:ascii="Cambria Math" w:eastAsia="Cambria Math" w:hAnsi="Cambria Math"/>
                  <w:sz w:val="24"/>
                  <w:szCs w:val="24"/>
                </w:rPr>
                <m:t>X</m:t>
              </m:r>
            </m:e>
            <m:sub>
              <m:r>
                <w:rPr>
                  <w:rFonts w:ascii="Cambria Math" w:eastAsia="Cambria Math" w:hAnsi="Cambria Math"/>
                  <w:sz w:val="24"/>
                  <w:szCs w:val="24"/>
                </w:rPr>
                <m:t>i</m:t>
              </m:r>
            </m:sub>
          </m:sSub>
          <m:r>
            <m:rPr>
              <m:sty m:val="p"/>
            </m:rPr>
            <w:rPr>
              <w:rFonts w:ascii="Cambria Math" w:eastAsia="Cambria Math" w:hAnsi="Cambria Math"/>
              <w:sz w:val="24"/>
              <w:szCs w:val="24"/>
            </w:rPr>
            <m:t>…………………………………………………………………………</m:t>
          </m:r>
          <m:r>
            <w:rPr>
              <w:rFonts w:ascii="Cambria Math" w:eastAsia="Cambria Math" w:hAnsi="Cambria Math"/>
              <w:sz w:val="24"/>
              <w:szCs w:val="24"/>
            </w:rPr>
            <m:t>2.3</m:t>
          </m:r>
        </m:oMath>
      </m:oMathPara>
    </w:p>
    <w:p w14:paraId="413BCA74" w14:textId="77777777" w:rsidR="00A94986" w:rsidRPr="00B14165" w:rsidRDefault="00A94986" w:rsidP="00A94986">
      <w:pPr>
        <w:spacing w:line="360" w:lineRule="auto"/>
        <w:rPr>
          <w:rFonts w:eastAsia="Cambria Math"/>
          <w:sz w:val="24"/>
          <w:szCs w:val="24"/>
        </w:rPr>
      </w:pPr>
      <w:r w:rsidRPr="00B14165">
        <w:rPr>
          <w:sz w:val="24"/>
          <w:szCs w:val="24"/>
        </w:rPr>
        <w:t xml:space="preserve">Where,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oMath>
      <w:r w:rsidRPr="00B14165">
        <w:rPr>
          <w:rFonts w:eastAsia="Cambria Math"/>
          <w:spacing w:val="18"/>
          <w:sz w:val="24"/>
          <w:szCs w:val="24"/>
        </w:rPr>
        <w:t xml:space="preserve"> </w:t>
      </w:r>
      <m:oMath>
        <m:r>
          <w:rPr>
            <w:rFonts w:ascii="Cambria Math" w:eastAsia="Cambria Math" w:hAnsi="Cambria Math"/>
            <w:spacing w:val="18"/>
            <w:sz w:val="24"/>
            <w:szCs w:val="24"/>
          </w:rPr>
          <m:t>=</m:t>
        </m:r>
        <m:d>
          <m:dPr>
            <m:ctrlPr>
              <w:rPr>
                <w:rFonts w:ascii="Cambria Math" w:eastAsia="Cambria Math" w:hAnsi="Cambria Math"/>
                <w:i/>
                <w:spacing w:val="18"/>
                <w:sz w:val="24"/>
                <w:szCs w:val="24"/>
              </w:rPr>
            </m:ctrlPr>
          </m:dPr>
          <m:e>
            <m:r>
              <w:rPr>
                <w:rFonts w:ascii="Cambria Math" w:eastAsia="Cambria Math" w:hAnsi="Cambria Math"/>
                <w:spacing w:val="18"/>
                <w:sz w:val="24"/>
                <w:szCs w:val="24"/>
              </w:rPr>
              <m:t>x1, x2, x3, ……xn</m:t>
            </m:r>
          </m:e>
        </m:d>
        <m:r>
          <w:rPr>
            <w:rFonts w:ascii="Cambria Math" w:eastAsia="Cambria Math" w:hAnsi="Cambria Math"/>
            <w:spacing w:val="18"/>
            <w:sz w:val="24"/>
            <w:szCs w:val="24"/>
          </w:rPr>
          <m:t>………………………………………………………</m:t>
        </m:r>
      </m:oMath>
      <w:r w:rsidRPr="00B14165">
        <w:rPr>
          <w:rFonts w:eastAsia="Cambria Math"/>
          <w:spacing w:val="-12"/>
          <w:sz w:val="24"/>
          <w:szCs w:val="24"/>
        </w:rPr>
        <w:t xml:space="preserve"> </w:t>
      </w:r>
      <m:oMath>
        <m:r>
          <w:rPr>
            <w:rFonts w:ascii="Cambria Math" w:eastAsia="Cambria Math" w:hAnsi="Cambria Math"/>
            <w:spacing w:val="-12"/>
            <w:sz w:val="24"/>
            <w:szCs w:val="24"/>
          </w:rPr>
          <m:t xml:space="preserve"> 2.4</m:t>
        </m:r>
      </m:oMath>
    </w:p>
    <w:p w14:paraId="35771073" w14:textId="77777777" w:rsidR="00FC5E98" w:rsidRDefault="00A94986" w:rsidP="00FC5E98">
      <w:pPr>
        <w:spacing w:after="240" w:line="360" w:lineRule="auto"/>
        <w:jc w:val="both"/>
        <w:rPr>
          <w:rFonts w:eastAsia="Cambria Math"/>
          <w:sz w:val="24"/>
          <w:szCs w:val="24"/>
        </w:rPr>
      </w:pPr>
      <w:r w:rsidRPr="00B14165">
        <w:rPr>
          <w:spacing w:val="-1"/>
          <w:sz w:val="24"/>
          <w:szCs w:val="24"/>
        </w:rPr>
        <w:t>Maximum</w:t>
      </w:r>
      <w:r w:rsidRPr="00B14165">
        <w:rPr>
          <w:spacing w:val="-12"/>
          <w:sz w:val="24"/>
          <w:szCs w:val="24"/>
        </w:rPr>
        <w:t xml:space="preserve"> </w:t>
      </w:r>
      <w:r w:rsidRPr="00B14165">
        <w:rPr>
          <w:spacing w:val="-1"/>
          <w:sz w:val="24"/>
          <w:szCs w:val="24"/>
        </w:rPr>
        <w:t>profit</w:t>
      </w:r>
      <w:r w:rsidRPr="00B14165">
        <w:rPr>
          <w:spacing w:val="2"/>
          <w:sz w:val="24"/>
          <w:szCs w:val="24"/>
        </w:rPr>
        <w:t xml:space="preserve"> </w:t>
      </w:r>
      <w:r w:rsidRPr="00B14165">
        <w:rPr>
          <w:sz w:val="24"/>
          <w:szCs w:val="24"/>
        </w:rPr>
        <w:t>is</w:t>
      </w:r>
      <w:r w:rsidRPr="00B14165">
        <w:rPr>
          <w:spacing w:val="-10"/>
          <w:sz w:val="24"/>
          <w:szCs w:val="24"/>
        </w:rPr>
        <w:t xml:space="preserve"> </w:t>
      </w:r>
      <w:r w:rsidRPr="00B14165">
        <w:rPr>
          <w:sz w:val="24"/>
          <w:szCs w:val="24"/>
        </w:rPr>
        <w:t>achieved</w:t>
      </w:r>
      <w:r w:rsidRPr="00B14165">
        <w:rPr>
          <w:spacing w:val="-7"/>
          <w:sz w:val="24"/>
          <w:szCs w:val="24"/>
        </w:rPr>
        <w:t xml:space="preserve"> </w:t>
      </w:r>
      <w:r w:rsidRPr="00B14165">
        <w:rPr>
          <w:sz w:val="24"/>
          <w:szCs w:val="24"/>
        </w:rPr>
        <w:t>at</w:t>
      </w:r>
      <w:r w:rsidRPr="00B14165">
        <w:rPr>
          <w:spacing w:val="-3"/>
          <w:sz w:val="24"/>
          <w:szCs w:val="24"/>
        </w:rPr>
        <w:t xml:space="preserve"> </w:t>
      </w:r>
      <w:r w:rsidRPr="00B14165">
        <w:rPr>
          <w:sz w:val="24"/>
          <w:szCs w:val="24"/>
        </w:rPr>
        <w:t>a</w:t>
      </w:r>
      <w:r w:rsidRPr="00B14165">
        <w:rPr>
          <w:spacing w:val="-13"/>
          <w:sz w:val="24"/>
          <w:szCs w:val="24"/>
        </w:rPr>
        <w:t xml:space="preserve"> </w:t>
      </w:r>
      <w:r w:rsidRPr="00B14165">
        <w:rPr>
          <w:sz w:val="24"/>
          <w:szCs w:val="24"/>
        </w:rPr>
        <w:t>point</w:t>
      </w:r>
      <w:r w:rsidRPr="00B14165">
        <w:rPr>
          <w:spacing w:val="-8"/>
          <w:sz w:val="24"/>
          <w:szCs w:val="24"/>
        </w:rPr>
        <w:t xml:space="preserve"> </w:t>
      </w:r>
      <w:r w:rsidRPr="00B14165">
        <w:rPr>
          <w:sz w:val="24"/>
          <w:szCs w:val="24"/>
        </w:rPr>
        <w:t>of</w:t>
      </w:r>
      <w:r w:rsidRPr="00B14165">
        <w:rPr>
          <w:spacing w:val="-15"/>
          <w:sz w:val="24"/>
          <w:szCs w:val="24"/>
        </w:rPr>
        <w:t xml:space="preserve"> </w:t>
      </w:r>
      <w:r w:rsidRPr="00B14165">
        <w:rPr>
          <w:sz w:val="24"/>
          <w:szCs w:val="24"/>
        </w:rPr>
        <w:t>optimal</w:t>
      </w:r>
      <w:r w:rsidRPr="00B14165">
        <w:rPr>
          <w:spacing w:val="-11"/>
          <w:sz w:val="24"/>
          <w:szCs w:val="24"/>
        </w:rPr>
        <w:t xml:space="preserve"> </w:t>
      </w:r>
      <w:r w:rsidRPr="00B14165">
        <w:rPr>
          <w:sz w:val="24"/>
          <w:szCs w:val="24"/>
        </w:rPr>
        <w:t>labor</w:t>
      </w:r>
      <w:r w:rsidRPr="00B14165">
        <w:rPr>
          <w:spacing w:val="-6"/>
          <w:sz w:val="24"/>
          <w:szCs w:val="24"/>
        </w:rPr>
        <w:t xml:space="preserve"> </w:t>
      </w:r>
      <w:r w:rsidRPr="00B14165">
        <w:rPr>
          <w:sz w:val="24"/>
          <w:szCs w:val="24"/>
        </w:rPr>
        <w:t>and</w:t>
      </w:r>
      <w:r w:rsidRPr="00B14165">
        <w:rPr>
          <w:spacing w:val="-7"/>
          <w:sz w:val="24"/>
          <w:szCs w:val="24"/>
        </w:rPr>
        <w:t xml:space="preserve"> </w:t>
      </w:r>
      <w:r w:rsidRPr="00B14165">
        <w:rPr>
          <w:sz w:val="24"/>
          <w:szCs w:val="24"/>
        </w:rPr>
        <w:t>capital</w:t>
      </w:r>
      <w:r w:rsidRPr="00B14165">
        <w:rPr>
          <w:spacing w:val="-12"/>
          <w:sz w:val="24"/>
          <w:szCs w:val="24"/>
        </w:rPr>
        <w:t xml:space="preserve"> </w:t>
      </w:r>
      <w:r w:rsidRPr="00B14165">
        <w:rPr>
          <w:sz w:val="24"/>
          <w:szCs w:val="24"/>
        </w:rPr>
        <w:t>input</w:t>
      </w:r>
      <w:r w:rsidRPr="00B14165">
        <w:rPr>
          <w:spacing w:val="-3"/>
          <w:sz w:val="24"/>
          <w:szCs w:val="24"/>
        </w:rPr>
        <w:t xml:space="preserve"> </w:t>
      </w:r>
      <w:r w:rsidRPr="00B14165">
        <w:rPr>
          <w:sz w:val="24"/>
          <w:szCs w:val="24"/>
        </w:rPr>
        <w:t>combination.</w:t>
      </w:r>
      <w:r w:rsidRPr="00B14165">
        <w:rPr>
          <w:spacing w:val="-57"/>
          <w:sz w:val="24"/>
          <w:szCs w:val="24"/>
        </w:rPr>
        <w:t xml:space="preserve"> </w:t>
      </w:r>
      <w:r w:rsidRPr="00B14165">
        <w:rPr>
          <w:sz w:val="24"/>
          <w:szCs w:val="24"/>
        </w:rPr>
        <w:t>A</w:t>
      </w:r>
      <w:r w:rsidRPr="00B14165">
        <w:rPr>
          <w:spacing w:val="1"/>
          <w:sz w:val="24"/>
          <w:szCs w:val="24"/>
        </w:rPr>
        <w:t xml:space="preserve"> </w:t>
      </w:r>
      <w:r w:rsidRPr="00B14165">
        <w:rPr>
          <w:sz w:val="24"/>
          <w:szCs w:val="24"/>
        </w:rPr>
        <w:t>point</w:t>
      </w:r>
      <w:r w:rsidRPr="00B14165">
        <w:rPr>
          <w:spacing w:val="1"/>
          <w:sz w:val="24"/>
          <w:szCs w:val="24"/>
        </w:rPr>
        <w:t xml:space="preserve"> </w:t>
      </w:r>
      <w:r w:rsidRPr="00B14165">
        <w:rPr>
          <w:sz w:val="24"/>
          <w:szCs w:val="24"/>
        </w:rPr>
        <w:t>where</w:t>
      </w:r>
      <w:r w:rsidRPr="00B14165">
        <w:rPr>
          <w:spacing w:val="1"/>
          <w:sz w:val="24"/>
          <w:szCs w:val="24"/>
        </w:rPr>
        <w:t xml:space="preserve"> </w:t>
      </w:r>
      <w:r w:rsidRPr="00B14165">
        <w:rPr>
          <w:sz w:val="24"/>
          <w:szCs w:val="24"/>
        </w:rPr>
        <w:t>the</w:t>
      </w:r>
      <w:r w:rsidRPr="00B14165">
        <w:rPr>
          <w:spacing w:val="1"/>
          <w:sz w:val="24"/>
          <w:szCs w:val="24"/>
        </w:rPr>
        <w:t xml:space="preserve"> </w:t>
      </w:r>
      <w:r w:rsidRPr="00B14165">
        <w:rPr>
          <w:sz w:val="24"/>
          <w:szCs w:val="24"/>
        </w:rPr>
        <w:t>marginal</w:t>
      </w:r>
      <w:r w:rsidRPr="00B14165">
        <w:rPr>
          <w:spacing w:val="1"/>
          <w:sz w:val="24"/>
          <w:szCs w:val="24"/>
        </w:rPr>
        <w:t xml:space="preserve"> </w:t>
      </w:r>
      <w:r w:rsidRPr="00B14165">
        <w:rPr>
          <w:sz w:val="24"/>
          <w:szCs w:val="24"/>
        </w:rPr>
        <w:t>productivity</w:t>
      </w:r>
      <w:r w:rsidRPr="00B14165">
        <w:rPr>
          <w:spacing w:val="1"/>
          <w:sz w:val="24"/>
          <w:szCs w:val="24"/>
        </w:rPr>
        <w:t xml:space="preserve"> </w:t>
      </w:r>
      <w:r w:rsidRPr="00B14165">
        <w:rPr>
          <w:sz w:val="24"/>
          <w:szCs w:val="24"/>
        </w:rPr>
        <w:t>of</w:t>
      </w:r>
      <w:r w:rsidRPr="00B14165">
        <w:rPr>
          <w:spacing w:val="1"/>
          <w:sz w:val="24"/>
          <w:szCs w:val="24"/>
        </w:rPr>
        <w:t xml:space="preserve"> </w:t>
      </w:r>
      <w:r w:rsidRPr="00B14165">
        <w:rPr>
          <w:sz w:val="24"/>
          <w:szCs w:val="24"/>
        </w:rPr>
        <w:t>labor</w:t>
      </w:r>
      <w:r w:rsidRPr="00B14165">
        <w:rPr>
          <w:spacing w:val="1"/>
          <w:sz w:val="24"/>
          <w:szCs w:val="24"/>
        </w:rPr>
        <w:t xml:space="preserve"> </w:t>
      </w:r>
      <w:r w:rsidRPr="00B14165">
        <w:rPr>
          <w:sz w:val="24"/>
          <w:szCs w:val="24"/>
        </w:rPr>
        <w:t>(</w:t>
      </w:r>
      <w:r w:rsidRPr="00B14165">
        <w:rPr>
          <w:rFonts w:ascii="Cambria Math" w:eastAsia="Cambria Math" w:hAnsi="Cambria Math" w:cs="Cambria Math"/>
          <w:sz w:val="24"/>
          <w:szCs w:val="24"/>
        </w:rPr>
        <w:t>𝑀𝑃𝐿</w:t>
      </w:r>
      <w:r w:rsidRPr="00B14165">
        <w:rPr>
          <w:rFonts w:eastAsia="Cambria Math"/>
          <w:sz w:val="24"/>
          <w:szCs w:val="24"/>
        </w:rPr>
        <w:t>)</w:t>
      </w:r>
      <w:r w:rsidRPr="00B14165">
        <w:rPr>
          <w:rFonts w:eastAsia="Cambria Math"/>
          <w:spacing w:val="1"/>
          <w:sz w:val="24"/>
          <w:szCs w:val="24"/>
        </w:rPr>
        <w:t xml:space="preserve"> </w:t>
      </w:r>
      <w:r w:rsidRPr="00B14165">
        <w:rPr>
          <w:sz w:val="24"/>
          <w:szCs w:val="24"/>
        </w:rPr>
        <w:t>equals</w:t>
      </w:r>
      <w:r w:rsidRPr="00B14165">
        <w:rPr>
          <w:spacing w:val="1"/>
          <w:sz w:val="24"/>
          <w:szCs w:val="24"/>
        </w:rPr>
        <w:t xml:space="preserve"> </w:t>
      </w:r>
      <w:r w:rsidRPr="00B14165">
        <w:rPr>
          <w:sz w:val="24"/>
          <w:szCs w:val="24"/>
        </w:rPr>
        <w:t>the</w:t>
      </w:r>
      <w:r w:rsidRPr="00B14165">
        <w:rPr>
          <w:spacing w:val="1"/>
          <w:sz w:val="24"/>
          <w:szCs w:val="24"/>
        </w:rPr>
        <w:t xml:space="preserve"> </w:t>
      </w:r>
      <w:r w:rsidRPr="00B14165">
        <w:rPr>
          <w:sz w:val="24"/>
          <w:szCs w:val="24"/>
        </w:rPr>
        <w:t>marginal</w:t>
      </w:r>
      <w:r w:rsidRPr="00B14165">
        <w:rPr>
          <w:spacing w:val="1"/>
          <w:sz w:val="24"/>
          <w:szCs w:val="24"/>
        </w:rPr>
        <w:t xml:space="preserve"> </w:t>
      </w:r>
      <w:r w:rsidRPr="00B14165">
        <w:rPr>
          <w:sz w:val="24"/>
          <w:szCs w:val="24"/>
        </w:rPr>
        <w:t>productivity</w:t>
      </w:r>
      <w:r w:rsidRPr="00B14165">
        <w:rPr>
          <w:spacing w:val="-8"/>
          <w:sz w:val="24"/>
          <w:szCs w:val="24"/>
        </w:rPr>
        <w:t xml:space="preserve"> </w:t>
      </w:r>
      <w:r w:rsidRPr="00B14165">
        <w:rPr>
          <w:sz w:val="24"/>
          <w:szCs w:val="24"/>
        </w:rPr>
        <w:t>of</w:t>
      </w:r>
      <w:r w:rsidRPr="00B14165">
        <w:rPr>
          <w:spacing w:val="-6"/>
          <w:sz w:val="24"/>
          <w:szCs w:val="24"/>
        </w:rPr>
        <w:t xml:space="preserve"> </w:t>
      </w:r>
      <w:r w:rsidRPr="00B14165">
        <w:rPr>
          <w:sz w:val="24"/>
          <w:szCs w:val="24"/>
        </w:rPr>
        <w:t>capital</w:t>
      </w:r>
      <w:r w:rsidRPr="00B14165">
        <w:rPr>
          <w:spacing w:val="-7"/>
          <w:sz w:val="24"/>
          <w:szCs w:val="24"/>
        </w:rPr>
        <w:t xml:space="preserve"> </w:t>
      </w:r>
      <w:r w:rsidRPr="00B14165">
        <w:rPr>
          <w:sz w:val="24"/>
          <w:szCs w:val="24"/>
        </w:rPr>
        <w:t>(</w:t>
      </w:r>
      <w:r w:rsidRPr="00B14165">
        <w:rPr>
          <w:rFonts w:ascii="Cambria Math" w:eastAsia="Cambria Math" w:hAnsi="Cambria Math" w:cs="Cambria Math"/>
          <w:sz w:val="24"/>
          <w:szCs w:val="24"/>
        </w:rPr>
        <w:t>𝑀𝑃𝐾</w:t>
      </w:r>
      <w:r w:rsidRPr="00B14165">
        <w:rPr>
          <w:rFonts w:eastAsia="Cambria Math"/>
          <w:sz w:val="24"/>
          <w:szCs w:val="24"/>
        </w:rPr>
        <w:t xml:space="preserve">). </w:t>
      </w:r>
      <w:bookmarkStart w:id="73" w:name="_Toc109734014"/>
      <w:bookmarkStart w:id="74" w:name="_Toc109818439"/>
    </w:p>
    <w:p w14:paraId="3129154F" w14:textId="77777777" w:rsidR="003340A7" w:rsidRDefault="003340A7">
      <w:pPr>
        <w:widowControl/>
        <w:autoSpaceDE/>
        <w:autoSpaceDN/>
        <w:spacing w:after="160" w:line="259" w:lineRule="auto"/>
        <w:rPr>
          <w:b/>
          <w:sz w:val="24"/>
          <w:szCs w:val="24"/>
        </w:rPr>
      </w:pPr>
      <w:r>
        <w:rPr>
          <w:b/>
          <w:sz w:val="24"/>
          <w:szCs w:val="24"/>
        </w:rPr>
        <w:br w:type="page"/>
      </w:r>
    </w:p>
    <w:p w14:paraId="05176B72" w14:textId="0BE02646" w:rsidR="00A94986" w:rsidRPr="00FC5E98" w:rsidRDefault="00A94986" w:rsidP="00CF760A">
      <w:pPr>
        <w:spacing w:line="360" w:lineRule="auto"/>
        <w:jc w:val="both"/>
        <w:rPr>
          <w:rFonts w:eastAsia="Cambria Math"/>
          <w:sz w:val="24"/>
          <w:szCs w:val="24"/>
        </w:rPr>
      </w:pPr>
      <w:r w:rsidRPr="00B14165">
        <w:rPr>
          <w:b/>
          <w:sz w:val="24"/>
          <w:szCs w:val="24"/>
        </w:rPr>
        <w:lastRenderedPageBreak/>
        <w:t>2.7 Conceptual</w:t>
      </w:r>
      <w:r w:rsidRPr="00B14165">
        <w:rPr>
          <w:b/>
          <w:spacing w:val="-11"/>
          <w:sz w:val="24"/>
          <w:szCs w:val="24"/>
        </w:rPr>
        <w:t xml:space="preserve"> </w:t>
      </w:r>
      <w:r w:rsidRPr="00B14165">
        <w:rPr>
          <w:b/>
          <w:sz w:val="24"/>
          <w:szCs w:val="24"/>
        </w:rPr>
        <w:t>framework</w:t>
      </w:r>
      <w:bookmarkEnd w:id="73"/>
      <w:bookmarkEnd w:id="74"/>
    </w:p>
    <w:p w14:paraId="0A932530" w14:textId="6C9BB36B" w:rsidR="00667454" w:rsidRDefault="00A94986" w:rsidP="00FC5E98">
      <w:pPr>
        <w:spacing w:line="360" w:lineRule="auto"/>
        <w:jc w:val="both"/>
        <w:rPr>
          <w:noProof/>
        </w:rPr>
      </w:pPr>
      <w:r w:rsidRPr="0065413B">
        <w:rPr>
          <w:sz w:val="24"/>
          <w:szCs w:val="24"/>
        </w:rPr>
        <w:t xml:space="preserve">The conceptualization of this study is shown in Figure 2.1. The correlation between the dependent and explanatory variables is displayed. The conceptual framework demonstrates how socioeconomic and institutional factors </w:t>
      </w:r>
      <w:r w:rsidR="00CA1262">
        <w:rPr>
          <w:sz w:val="24"/>
          <w:szCs w:val="24"/>
        </w:rPr>
        <w:t xml:space="preserve">are conceptualized to </w:t>
      </w:r>
      <w:r w:rsidRPr="0065413B">
        <w:rPr>
          <w:sz w:val="24"/>
          <w:szCs w:val="24"/>
        </w:rPr>
        <w:t>impact the uptake of irrigation technologies</w:t>
      </w:r>
      <w:r w:rsidRPr="00B14165">
        <w:rPr>
          <w:sz w:val="24"/>
          <w:szCs w:val="24"/>
        </w:rPr>
        <w:t xml:space="preserve">. Additionally, uptake of irrigation technologies </w:t>
      </w:r>
      <w:r w:rsidR="00412C48">
        <w:rPr>
          <w:sz w:val="24"/>
          <w:szCs w:val="24"/>
        </w:rPr>
        <w:t>is conceptualized to influence</w:t>
      </w:r>
      <w:r w:rsidRPr="00B14165">
        <w:rPr>
          <w:sz w:val="24"/>
          <w:szCs w:val="24"/>
        </w:rPr>
        <w:t xml:space="preserve"> productivity and profitability of crops grown under irrigation. With increased productivity in the farm, farmers realize higher returns and farm profits increases due to sale of surplus produce and farm revenue exceeding the cost of production. </w:t>
      </w:r>
      <w:r w:rsidRPr="005566A2">
        <w:rPr>
          <w:sz w:val="24"/>
          <w:szCs w:val="24"/>
        </w:rPr>
        <w:t>The farmers' higher earnings suggest improved living conditions, which reduce povert</w:t>
      </w:r>
      <w:r w:rsidR="00CF0EB3">
        <w:rPr>
          <w:sz w:val="24"/>
          <w:szCs w:val="24"/>
        </w:rPr>
        <w:t>y</w:t>
      </w:r>
      <w:r w:rsidR="00BA25C8">
        <w:rPr>
          <w:sz w:val="24"/>
          <w:szCs w:val="24"/>
        </w:rPr>
        <w:t>.</w:t>
      </w:r>
      <w:bookmarkStart w:id="75" w:name="_Toc109734015"/>
      <w:r w:rsidR="00FC5E98">
        <w:rPr>
          <w:noProof/>
        </w:rPr>
        <w:t xml:space="preserve"> </w:t>
      </w:r>
    </w:p>
    <w:p w14:paraId="0D4463E3" w14:textId="77777777" w:rsidR="00667454" w:rsidRDefault="00667454">
      <w:pPr>
        <w:widowControl/>
        <w:autoSpaceDE/>
        <w:autoSpaceDN/>
        <w:spacing w:after="160" w:line="259" w:lineRule="auto"/>
        <w:rPr>
          <w:noProof/>
        </w:rPr>
      </w:pPr>
      <w:r>
        <w:rPr>
          <w:noProof/>
        </w:rPr>
        <w:br w:type="page"/>
      </w:r>
    </w:p>
    <w:p w14:paraId="400CFC51" w14:textId="584FEB2D" w:rsidR="00840316" w:rsidRDefault="000B013F" w:rsidP="00FC5E98">
      <w:pPr>
        <w:spacing w:line="360" w:lineRule="auto"/>
        <w:jc w:val="both"/>
        <w:rPr>
          <w:noProof/>
        </w:rPr>
      </w:pPr>
      <w:r>
        <w:rPr>
          <w:noProof/>
        </w:rPr>
        <w:lastRenderedPageBreak/>
        <mc:AlternateContent>
          <mc:Choice Requires="wps">
            <w:drawing>
              <wp:anchor distT="0" distB="0" distL="114300" distR="114300" simplePos="0" relativeHeight="251659264" behindDoc="0" locked="0" layoutInCell="1" allowOverlap="1" wp14:anchorId="713CD6F4" wp14:editId="4087BD1F">
                <wp:simplePos x="0" y="0"/>
                <wp:positionH relativeFrom="margin">
                  <wp:posOffset>-190500</wp:posOffset>
                </wp:positionH>
                <wp:positionV relativeFrom="paragraph">
                  <wp:posOffset>247650</wp:posOffset>
                </wp:positionV>
                <wp:extent cx="5495925" cy="754380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5495925" cy="7543800"/>
                        </a:xfrm>
                        <a:prstGeom prst="rect">
                          <a:avLst/>
                        </a:prstGeom>
                        <a:ln/>
                      </wps:spPr>
                      <wps:style>
                        <a:lnRef idx="2">
                          <a:schemeClr val="dk1"/>
                        </a:lnRef>
                        <a:fillRef idx="1">
                          <a:schemeClr val="lt1"/>
                        </a:fillRef>
                        <a:effectRef idx="0">
                          <a:schemeClr val="dk1"/>
                        </a:effectRef>
                        <a:fontRef idx="minor">
                          <a:schemeClr val="dk1"/>
                        </a:fontRef>
                      </wps:style>
                      <wps:txbx>
                        <w:txbxContent>
                          <w:p w14:paraId="6B7A8085" w14:textId="77777777" w:rsidR="00B3396C" w:rsidRDefault="00B3396C" w:rsidP="005A3B0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5A16C92" w14:textId="77777777" w:rsidR="00B3396C" w:rsidRDefault="00B3396C" w:rsidP="005A3B0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CCEF96D" w14:textId="77777777" w:rsidR="00B3396C" w:rsidRPr="00C0787A" w:rsidRDefault="00B3396C" w:rsidP="005A3B0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3CD6F4" id="Rectangle 6" o:spid="_x0000_s1026" style="position:absolute;left:0;text-align:left;margin-left:-15pt;margin-top:19.5pt;width:432.75pt;height:594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" fillcolor="white [3201]" strokecolor="black [3200]" strokeweight="1pt">
                <v:textbox>
                  <w:txbxContent>
                    <w:p w14:paraId="6B7A8085" w14:textId="77777777" w:rsidR="00B3396C" w:rsidRDefault="00B3396C" w:rsidP="005A3B0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5A16C92" w14:textId="77777777" w:rsidR="00B3396C" w:rsidRDefault="00B3396C" w:rsidP="005A3B0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CCEF96D" w14:textId="77777777" w:rsidR="00B3396C" w:rsidRPr="00C0787A" w:rsidRDefault="00B3396C" w:rsidP="005A3B0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rect>
            </w:pict>
          </mc:Fallback>
        </mc:AlternateContent>
      </w:r>
    </w:p>
    <w:p w14:paraId="778CD7B9" w14:textId="3B47CBC7" w:rsidR="005A3B08" w:rsidRDefault="004A3613" w:rsidP="005A3B08">
      <w:pPr>
        <w:widowControl/>
        <w:autoSpaceDE/>
        <w:autoSpaceDN/>
        <w:spacing w:after="160" w:line="259" w:lineRule="auto"/>
      </w:pPr>
      <w:r>
        <w:rPr>
          <w:noProof/>
        </w:rPr>
        <mc:AlternateContent>
          <mc:Choice Requires="wps">
            <w:drawing>
              <wp:anchor distT="0" distB="0" distL="114300" distR="114300" simplePos="0" relativeHeight="251662336" behindDoc="0" locked="0" layoutInCell="1" allowOverlap="1" wp14:anchorId="55CF19A1" wp14:editId="68376963">
                <wp:simplePos x="0" y="0"/>
                <wp:positionH relativeFrom="column">
                  <wp:posOffset>3533775</wp:posOffset>
                </wp:positionH>
                <wp:positionV relativeFrom="paragraph">
                  <wp:posOffset>73661</wp:posOffset>
                </wp:positionV>
                <wp:extent cx="1562100" cy="2000250"/>
                <wp:effectExtent l="0" t="0" r="19050" b="19050"/>
                <wp:wrapNone/>
                <wp:docPr id="49" name="Rectangle 49"/>
                <wp:cNvGraphicFramePr/>
                <a:graphic xmlns:a="http://schemas.openxmlformats.org/drawingml/2006/main">
                  <a:graphicData uri="http://schemas.microsoft.com/office/word/2010/wordprocessingShape">
                    <wps:wsp>
                      <wps:cNvSpPr/>
                      <wps:spPr>
                        <a:xfrm>
                          <a:off x="0" y="0"/>
                          <a:ext cx="1562100" cy="2000250"/>
                        </a:xfrm>
                        <a:prstGeom prst="rect">
                          <a:avLst/>
                        </a:prstGeom>
                        <a:ln/>
                      </wps:spPr>
                      <wps:style>
                        <a:lnRef idx="2">
                          <a:schemeClr val="dk1"/>
                        </a:lnRef>
                        <a:fillRef idx="1">
                          <a:schemeClr val="lt1"/>
                        </a:fillRef>
                        <a:effectRef idx="0">
                          <a:schemeClr val="dk1"/>
                        </a:effectRef>
                        <a:fontRef idx="minor">
                          <a:schemeClr val="dk1"/>
                        </a:fontRef>
                      </wps:style>
                      <wps:txbx>
                        <w:txbxContent>
                          <w:p w14:paraId="78672AA0" w14:textId="77777777" w:rsidR="00B3396C" w:rsidRPr="00E0146B" w:rsidRDefault="00B3396C" w:rsidP="005A3B08">
                            <w:pPr>
                              <w:pStyle w:val="BodyText"/>
                              <w:rPr>
                                <w:b/>
                              </w:rPr>
                            </w:pPr>
                            <w:r w:rsidRPr="00E0146B">
                              <w:rPr>
                                <w:b/>
                              </w:rPr>
                              <w:t>Institutional factors</w:t>
                            </w:r>
                          </w:p>
                          <w:p w14:paraId="28DB2181" w14:textId="77777777" w:rsidR="00B3396C" w:rsidRPr="00E0146B" w:rsidRDefault="00B3396C" w:rsidP="005A3B08">
                            <w:pPr>
                              <w:pStyle w:val="BodyText"/>
                            </w:pPr>
                            <w:r w:rsidRPr="00E0146B">
                              <w:t>Market access</w:t>
                            </w:r>
                          </w:p>
                          <w:p w14:paraId="79A1228F" w14:textId="77777777" w:rsidR="00B3396C" w:rsidRPr="00683EDC" w:rsidRDefault="00B3396C" w:rsidP="005A3B08">
                            <w:pPr>
                              <w:pStyle w:val="BodyText"/>
                            </w:pPr>
                            <w:r w:rsidRPr="00683EDC">
                              <w:t>Market information</w:t>
                            </w:r>
                          </w:p>
                          <w:p w14:paraId="35B7B9D7" w14:textId="77777777" w:rsidR="00B3396C" w:rsidRPr="00683EDC" w:rsidRDefault="00B3396C" w:rsidP="005A3B08">
                            <w:pPr>
                              <w:pStyle w:val="BodyText"/>
                            </w:pPr>
                            <w:r w:rsidRPr="00683EDC">
                              <w:t>Extension services</w:t>
                            </w:r>
                          </w:p>
                          <w:p w14:paraId="64614A8A" w14:textId="77777777" w:rsidR="00B3396C" w:rsidRPr="00683EDC" w:rsidRDefault="00B3396C" w:rsidP="005A3B08">
                            <w:pPr>
                              <w:pStyle w:val="BodyText"/>
                            </w:pPr>
                            <w:r w:rsidRPr="00683EDC">
                              <w:t>Group membership</w:t>
                            </w:r>
                          </w:p>
                          <w:p w14:paraId="03757D62" w14:textId="77777777" w:rsidR="00B3396C" w:rsidRPr="00683EDC" w:rsidRDefault="00B3396C" w:rsidP="005A3B08">
                            <w:pPr>
                              <w:pStyle w:val="BodyText"/>
                            </w:pPr>
                            <w:r w:rsidRPr="00683EDC">
                              <w:t>Credit access</w:t>
                            </w:r>
                          </w:p>
                          <w:p w14:paraId="4D57C5A2" w14:textId="77777777" w:rsidR="00B3396C" w:rsidRDefault="00B3396C" w:rsidP="005A3B08">
                            <w:pPr>
                              <w:pStyle w:val="BodyText"/>
                            </w:pPr>
                            <w:r w:rsidRPr="00683EDC">
                              <w:t>Training</w:t>
                            </w:r>
                          </w:p>
                          <w:p w14:paraId="04EF6E93" w14:textId="7071A33D" w:rsidR="00B3396C" w:rsidRPr="00C22DDC" w:rsidRDefault="00B3396C" w:rsidP="005A3B08">
                            <w:pPr>
                              <w:pStyle w:val="BodyText"/>
                              <w:rPr>
                                <w:b/>
                              </w:rPr>
                            </w:pPr>
                            <w:r w:rsidRPr="00C22DDC">
                              <w:rPr>
                                <w:b/>
                              </w:rPr>
                              <w:t>X3</w:t>
                            </w:r>
                          </w:p>
                          <w:p w14:paraId="3B45B80F" w14:textId="77777777" w:rsidR="00B3396C" w:rsidRDefault="00B3396C" w:rsidP="005A3B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CF19A1" id="Rectangle 49" o:spid="_x0000_s1027" style="position:absolute;margin-left:278.25pt;margin-top:5.8pt;width:123pt;height:1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" fillcolor="white [3201]" strokecolor="black [3200]" strokeweight="1pt">
                <v:textbox>
                  <w:txbxContent>
                    <w:p w14:paraId="78672AA0" w14:textId="77777777" w:rsidR="00B3396C" w:rsidRPr="00E0146B" w:rsidRDefault="00B3396C" w:rsidP="005A3B08">
                      <w:pPr>
                        <w:pStyle w:val="BodyText"/>
                        <w:rPr>
                          <w:b/>
                        </w:rPr>
                      </w:pPr>
                      <w:r w:rsidRPr="00E0146B">
                        <w:rPr>
                          <w:b/>
                        </w:rPr>
                        <w:t>Institutional factors</w:t>
                      </w:r>
                    </w:p>
                    <w:p w14:paraId="28DB2181" w14:textId="77777777" w:rsidR="00B3396C" w:rsidRPr="00E0146B" w:rsidRDefault="00B3396C" w:rsidP="005A3B08">
                      <w:pPr>
                        <w:pStyle w:val="BodyText"/>
                      </w:pPr>
                      <w:r w:rsidRPr="00E0146B">
                        <w:t>Market access</w:t>
                      </w:r>
                    </w:p>
                    <w:p w14:paraId="79A1228F" w14:textId="77777777" w:rsidR="00B3396C" w:rsidRPr="00683EDC" w:rsidRDefault="00B3396C" w:rsidP="005A3B08">
                      <w:pPr>
                        <w:pStyle w:val="BodyText"/>
                      </w:pPr>
                      <w:r w:rsidRPr="00683EDC">
                        <w:t>Market information</w:t>
                      </w:r>
                    </w:p>
                    <w:p w14:paraId="35B7B9D7" w14:textId="77777777" w:rsidR="00B3396C" w:rsidRPr="00683EDC" w:rsidRDefault="00B3396C" w:rsidP="005A3B08">
                      <w:pPr>
                        <w:pStyle w:val="BodyText"/>
                      </w:pPr>
                      <w:r w:rsidRPr="00683EDC">
                        <w:t>Extension services</w:t>
                      </w:r>
                    </w:p>
                    <w:p w14:paraId="64614A8A" w14:textId="77777777" w:rsidR="00B3396C" w:rsidRPr="00683EDC" w:rsidRDefault="00B3396C" w:rsidP="005A3B08">
                      <w:pPr>
                        <w:pStyle w:val="BodyText"/>
                      </w:pPr>
                      <w:r w:rsidRPr="00683EDC">
                        <w:t>Group membership</w:t>
                      </w:r>
                    </w:p>
                    <w:p w14:paraId="03757D62" w14:textId="77777777" w:rsidR="00B3396C" w:rsidRPr="00683EDC" w:rsidRDefault="00B3396C" w:rsidP="005A3B08">
                      <w:pPr>
                        <w:pStyle w:val="BodyText"/>
                      </w:pPr>
                      <w:r w:rsidRPr="00683EDC">
                        <w:t>Credit access</w:t>
                      </w:r>
                    </w:p>
                    <w:p w14:paraId="4D57C5A2" w14:textId="77777777" w:rsidR="00B3396C" w:rsidRDefault="00B3396C" w:rsidP="005A3B08">
                      <w:pPr>
                        <w:pStyle w:val="BodyText"/>
                      </w:pPr>
                      <w:r w:rsidRPr="00683EDC">
                        <w:t>Training</w:t>
                      </w:r>
                    </w:p>
                    <w:p w14:paraId="04EF6E93" w14:textId="7071A33D" w:rsidR="00B3396C" w:rsidRPr="00C22DDC" w:rsidRDefault="00B3396C" w:rsidP="005A3B08">
                      <w:pPr>
                        <w:pStyle w:val="BodyText"/>
                        <w:rPr>
                          <w:b/>
                        </w:rPr>
                      </w:pPr>
                      <w:r w:rsidRPr="00C22DDC">
                        <w:rPr>
                          <w:b/>
                        </w:rPr>
                        <w:t>X3</w:t>
                      </w:r>
                    </w:p>
                    <w:p w14:paraId="3B45B80F" w14:textId="77777777" w:rsidR="00B3396C" w:rsidRDefault="00B3396C" w:rsidP="005A3B08">
                      <w:pPr>
                        <w:jc w:val="center"/>
                      </w:pPr>
                    </w:p>
                  </w:txbxContent>
                </v:textbox>
              </v:rect>
            </w:pict>
          </mc:Fallback>
        </mc:AlternateContent>
      </w:r>
      <w:r>
        <w:rPr>
          <w:noProof/>
        </w:rPr>
        <mc:AlternateContent>
          <mc:Choice Requires="wps">
            <w:drawing>
              <wp:anchor distT="0" distB="0" distL="114300" distR="114300" simplePos="0" relativeHeight="251661312" behindDoc="0" locked="0" layoutInCell="1" allowOverlap="1" wp14:anchorId="63D5D71B" wp14:editId="3C4C4F0E">
                <wp:simplePos x="0" y="0"/>
                <wp:positionH relativeFrom="page">
                  <wp:posOffset>3314700</wp:posOffset>
                </wp:positionH>
                <wp:positionV relativeFrom="paragraph">
                  <wp:posOffset>73660</wp:posOffset>
                </wp:positionV>
                <wp:extent cx="1390650" cy="1990725"/>
                <wp:effectExtent l="0" t="0" r="19050" b="28575"/>
                <wp:wrapNone/>
                <wp:docPr id="50" name="Rectangle 50"/>
                <wp:cNvGraphicFramePr/>
                <a:graphic xmlns:a="http://schemas.openxmlformats.org/drawingml/2006/main">
                  <a:graphicData uri="http://schemas.microsoft.com/office/word/2010/wordprocessingShape">
                    <wps:wsp>
                      <wps:cNvSpPr/>
                      <wps:spPr>
                        <a:xfrm>
                          <a:off x="0" y="0"/>
                          <a:ext cx="1390650" cy="1990725"/>
                        </a:xfrm>
                        <a:prstGeom prst="rect">
                          <a:avLst/>
                        </a:prstGeom>
                        <a:ln/>
                      </wps:spPr>
                      <wps:style>
                        <a:lnRef idx="2">
                          <a:schemeClr val="dk1"/>
                        </a:lnRef>
                        <a:fillRef idx="1">
                          <a:schemeClr val="lt1"/>
                        </a:fillRef>
                        <a:effectRef idx="0">
                          <a:schemeClr val="dk1"/>
                        </a:effectRef>
                        <a:fontRef idx="minor">
                          <a:schemeClr val="dk1"/>
                        </a:fontRef>
                      </wps:style>
                      <wps:txbx>
                        <w:txbxContent>
                          <w:p w14:paraId="7CB2F9FA" w14:textId="77777777" w:rsidR="00B3396C" w:rsidRPr="00C331D3" w:rsidRDefault="00B3396C" w:rsidP="005A3B08">
                            <w:pPr>
                              <w:pStyle w:val="BodyText"/>
                              <w:rPr>
                                <w:b/>
                              </w:rPr>
                            </w:pPr>
                            <w:r w:rsidRPr="00C331D3">
                              <w:rPr>
                                <w:b/>
                              </w:rPr>
                              <w:t>Economic factors</w:t>
                            </w:r>
                          </w:p>
                          <w:p w14:paraId="792CE68D" w14:textId="77777777" w:rsidR="00B3396C" w:rsidRPr="00C331D3" w:rsidRDefault="00B3396C" w:rsidP="005A3B08">
                            <w:pPr>
                              <w:pStyle w:val="BodyText"/>
                            </w:pPr>
                            <w:r w:rsidRPr="00C331D3">
                              <w:t>Farm size</w:t>
                            </w:r>
                          </w:p>
                          <w:p w14:paraId="4A959D71" w14:textId="77777777" w:rsidR="00B3396C" w:rsidRPr="00C331D3" w:rsidRDefault="00B3396C" w:rsidP="005A3B08">
                            <w:pPr>
                              <w:pStyle w:val="BodyText"/>
                            </w:pPr>
                            <w:r w:rsidRPr="00C331D3">
                              <w:t>Labor</w:t>
                            </w:r>
                          </w:p>
                          <w:p w14:paraId="68C5D961" w14:textId="77777777" w:rsidR="00B3396C" w:rsidRPr="00C331D3" w:rsidRDefault="00B3396C" w:rsidP="005A3B08">
                            <w:pPr>
                              <w:pStyle w:val="BodyText"/>
                            </w:pPr>
                            <w:r w:rsidRPr="00C331D3">
                              <w:t>Off-farm income</w:t>
                            </w:r>
                          </w:p>
                          <w:p w14:paraId="09315C92" w14:textId="77777777" w:rsidR="00B3396C" w:rsidRPr="00C331D3" w:rsidRDefault="00B3396C" w:rsidP="005A3B08">
                            <w:pPr>
                              <w:pStyle w:val="BodyText"/>
                            </w:pPr>
                            <w:r w:rsidRPr="00C331D3">
                              <w:t>Input-output prices</w:t>
                            </w:r>
                          </w:p>
                          <w:p w14:paraId="45B909F5" w14:textId="77777777" w:rsidR="00B3396C" w:rsidRPr="00C331D3" w:rsidRDefault="00B3396C" w:rsidP="005A3B08">
                            <w:pPr>
                              <w:pStyle w:val="BodyText"/>
                            </w:pPr>
                            <w:r w:rsidRPr="00C331D3">
                              <w:t>Land tenure</w:t>
                            </w:r>
                          </w:p>
                          <w:p w14:paraId="66BFC954" w14:textId="77777777" w:rsidR="00B3396C" w:rsidRDefault="00B3396C" w:rsidP="005A3B08">
                            <w:pPr>
                              <w:pStyle w:val="BodyText"/>
                            </w:pPr>
                            <w:r w:rsidRPr="00C331D3">
                              <w:t>HH income</w:t>
                            </w:r>
                          </w:p>
                          <w:p w14:paraId="231AEC3A" w14:textId="42A311D2" w:rsidR="00B3396C" w:rsidRPr="00C22DDC" w:rsidRDefault="00B3396C" w:rsidP="005A3B08">
                            <w:pPr>
                              <w:pStyle w:val="BodyText"/>
                              <w:rPr>
                                <w:b/>
                              </w:rPr>
                            </w:pPr>
                            <w:r w:rsidRPr="00C22DDC">
                              <w:rPr>
                                <w:b/>
                              </w:rPr>
                              <w:t>X2</w:t>
                            </w:r>
                          </w:p>
                          <w:p w14:paraId="669B86BC" w14:textId="77777777" w:rsidR="00B3396C" w:rsidRDefault="00B3396C" w:rsidP="005A3B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D5D71B" id="Rectangle 50" o:spid="_x0000_s1028" style="position:absolute;margin-left:261pt;margin-top:5.8pt;width:109.5pt;height:156.7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" fillcolor="white [3201]" strokecolor="black [3200]" strokeweight="1pt">
                <v:textbox>
                  <w:txbxContent>
                    <w:p w14:paraId="7CB2F9FA" w14:textId="77777777" w:rsidR="00B3396C" w:rsidRPr="00C331D3" w:rsidRDefault="00B3396C" w:rsidP="005A3B08">
                      <w:pPr>
                        <w:pStyle w:val="BodyText"/>
                        <w:rPr>
                          <w:b/>
                        </w:rPr>
                      </w:pPr>
                      <w:r w:rsidRPr="00C331D3">
                        <w:rPr>
                          <w:b/>
                        </w:rPr>
                        <w:t>Economic factors</w:t>
                      </w:r>
                    </w:p>
                    <w:p w14:paraId="792CE68D" w14:textId="77777777" w:rsidR="00B3396C" w:rsidRPr="00C331D3" w:rsidRDefault="00B3396C" w:rsidP="005A3B08">
                      <w:pPr>
                        <w:pStyle w:val="BodyText"/>
                      </w:pPr>
                      <w:r w:rsidRPr="00C331D3">
                        <w:t>Farm size</w:t>
                      </w:r>
                    </w:p>
                    <w:p w14:paraId="4A959D71" w14:textId="77777777" w:rsidR="00B3396C" w:rsidRPr="00C331D3" w:rsidRDefault="00B3396C" w:rsidP="005A3B08">
                      <w:pPr>
                        <w:pStyle w:val="BodyText"/>
                      </w:pPr>
                      <w:r w:rsidRPr="00C331D3">
                        <w:t>Labor</w:t>
                      </w:r>
                    </w:p>
                    <w:p w14:paraId="68C5D961" w14:textId="77777777" w:rsidR="00B3396C" w:rsidRPr="00C331D3" w:rsidRDefault="00B3396C" w:rsidP="005A3B08">
                      <w:pPr>
                        <w:pStyle w:val="BodyText"/>
                      </w:pPr>
                      <w:r w:rsidRPr="00C331D3">
                        <w:t>Off-farm income</w:t>
                      </w:r>
                    </w:p>
                    <w:p w14:paraId="09315C92" w14:textId="77777777" w:rsidR="00B3396C" w:rsidRPr="00C331D3" w:rsidRDefault="00B3396C" w:rsidP="005A3B08">
                      <w:pPr>
                        <w:pStyle w:val="BodyText"/>
                      </w:pPr>
                      <w:r w:rsidRPr="00C331D3">
                        <w:t>Input-output prices</w:t>
                      </w:r>
                    </w:p>
                    <w:p w14:paraId="45B909F5" w14:textId="77777777" w:rsidR="00B3396C" w:rsidRPr="00C331D3" w:rsidRDefault="00B3396C" w:rsidP="005A3B08">
                      <w:pPr>
                        <w:pStyle w:val="BodyText"/>
                      </w:pPr>
                      <w:r w:rsidRPr="00C331D3">
                        <w:t>Land tenure</w:t>
                      </w:r>
                    </w:p>
                    <w:p w14:paraId="66BFC954" w14:textId="77777777" w:rsidR="00B3396C" w:rsidRDefault="00B3396C" w:rsidP="005A3B08">
                      <w:pPr>
                        <w:pStyle w:val="BodyText"/>
                      </w:pPr>
                      <w:r w:rsidRPr="00C331D3">
                        <w:t>HH income</w:t>
                      </w:r>
                    </w:p>
                    <w:p w14:paraId="231AEC3A" w14:textId="42A311D2" w:rsidR="00B3396C" w:rsidRPr="00C22DDC" w:rsidRDefault="00B3396C" w:rsidP="005A3B08">
                      <w:pPr>
                        <w:pStyle w:val="BodyText"/>
                        <w:rPr>
                          <w:b/>
                        </w:rPr>
                      </w:pPr>
                      <w:r w:rsidRPr="00C22DDC">
                        <w:rPr>
                          <w:b/>
                        </w:rPr>
                        <w:t>X2</w:t>
                      </w:r>
                    </w:p>
                    <w:p w14:paraId="669B86BC" w14:textId="77777777" w:rsidR="00B3396C" w:rsidRDefault="00B3396C" w:rsidP="005A3B08">
                      <w:pPr>
                        <w:jc w:val="center"/>
                      </w:pPr>
                    </w:p>
                  </w:txbxContent>
                </v:textbox>
                <w10:wrap anchorx="page"/>
              </v:rect>
            </w:pict>
          </mc:Fallback>
        </mc:AlternateContent>
      </w:r>
      <w:r w:rsidR="00C346CF">
        <w:rPr>
          <w:noProof/>
        </w:rPr>
        <mc:AlternateContent>
          <mc:Choice Requires="wps">
            <w:drawing>
              <wp:anchor distT="0" distB="0" distL="114300" distR="114300" simplePos="0" relativeHeight="251660288" behindDoc="0" locked="0" layoutInCell="1" allowOverlap="1" wp14:anchorId="39C0DA94" wp14:editId="4BFF7AE8">
                <wp:simplePos x="0" y="0"/>
                <wp:positionH relativeFrom="column">
                  <wp:posOffset>161925</wp:posOffset>
                </wp:positionH>
                <wp:positionV relativeFrom="paragraph">
                  <wp:posOffset>45085</wp:posOffset>
                </wp:positionV>
                <wp:extent cx="1704975" cy="2038350"/>
                <wp:effectExtent l="0" t="0" r="28575" b="19050"/>
                <wp:wrapNone/>
                <wp:docPr id="44" name="Rectangle 44"/>
                <wp:cNvGraphicFramePr/>
                <a:graphic xmlns:a="http://schemas.openxmlformats.org/drawingml/2006/main">
                  <a:graphicData uri="http://schemas.microsoft.com/office/word/2010/wordprocessingShape">
                    <wps:wsp>
                      <wps:cNvSpPr/>
                      <wps:spPr>
                        <a:xfrm>
                          <a:off x="0" y="0"/>
                          <a:ext cx="1704975" cy="2038350"/>
                        </a:xfrm>
                        <a:prstGeom prst="rect">
                          <a:avLst/>
                        </a:prstGeom>
                        <a:ln/>
                      </wps:spPr>
                      <wps:style>
                        <a:lnRef idx="2">
                          <a:schemeClr val="dk1"/>
                        </a:lnRef>
                        <a:fillRef idx="1">
                          <a:schemeClr val="lt1"/>
                        </a:fillRef>
                        <a:effectRef idx="0">
                          <a:schemeClr val="dk1"/>
                        </a:effectRef>
                        <a:fontRef idx="minor">
                          <a:schemeClr val="dk1"/>
                        </a:fontRef>
                      </wps:style>
                      <wps:txbx>
                        <w:txbxContent>
                          <w:p w14:paraId="0CD190D2" w14:textId="77777777" w:rsidR="00B3396C" w:rsidRPr="00C331D3" w:rsidRDefault="00B3396C" w:rsidP="005A3B08">
                            <w:pPr>
                              <w:rPr>
                                <w:b/>
                                <w:sz w:val="24"/>
                                <w:szCs w:val="24"/>
                              </w:rPr>
                            </w:pPr>
                            <w:r w:rsidRPr="00C331D3">
                              <w:rPr>
                                <w:b/>
                                <w:sz w:val="24"/>
                                <w:szCs w:val="24"/>
                              </w:rPr>
                              <w:t>Socio-demographic</w:t>
                            </w:r>
                            <w:r>
                              <w:rPr>
                                <w:b/>
                                <w:sz w:val="24"/>
                                <w:szCs w:val="24"/>
                              </w:rPr>
                              <w:t xml:space="preserve"> factors</w:t>
                            </w:r>
                          </w:p>
                          <w:p w14:paraId="5EAD7CE3" w14:textId="77777777" w:rsidR="00B3396C" w:rsidRPr="00C331D3" w:rsidRDefault="00B3396C" w:rsidP="005A3B08">
                            <w:pPr>
                              <w:rPr>
                                <w:sz w:val="24"/>
                                <w:szCs w:val="24"/>
                              </w:rPr>
                            </w:pPr>
                            <w:r w:rsidRPr="00C331D3">
                              <w:rPr>
                                <w:sz w:val="24"/>
                                <w:szCs w:val="24"/>
                              </w:rPr>
                              <w:t>Age</w:t>
                            </w:r>
                          </w:p>
                          <w:p w14:paraId="409CFDEF" w14:textId="77777777" w:rsidR="00B3396C" w:rsidRPr="00C331D3" w:rsidRDefault="00B3396C" w:rsidP="005A3B08">
                            <w:pPr>
                              <w:rPr>
                                <w:sz w:val="24"/>
                                <w:szCs w:val="24"/>
                              </w:rPr>
                            </w:pPr>
                            <w:r w:rsidRPr="00C331D3">
                              <w:rPr>
                                <w:sz w:val="24"/>
                                <w:szCs w:val="24"/>
                              </w:rPr>
                              <w:t>Gender</w:t>
                            </w:r>
                          </w:p>
                          <w:p w14:paraId="61C6A21F" w14:textId="77777777" w:rsidR="00B3396C" w:rsidRPr="00C331D3" w:rsidRDefault="00B3396C" w:rsidP="005A3B08">
                            <w:pPr>
                              <w:rPr>
                                <w:sz w:val="24"/>
                                <w:szCs w:val="24"/>
                              </w:rPr>
                            </w:pPr>
                            <w:r w:rsidRPr="00C331D3">
                              <w:rPr>
                                <w:sz w:val="24"/>
                                <w:szCs w:val="24"/>
                              </w:rPr>
                              <w:t>Education</w:t>
                            </w:r>
                          </w:p>
                          <w:p w14:paraId="1C467979" w14:textId="77777777" w:rsidR="00B3396C" w:rsidRPr="00C331D3" w:rsidRDefault="00B3396C" w:rsidP="005A3B08">
                            <w:pPr>
                              <w:rPr>
                                <w:sz w:val="24"/>
                                <w:szCs w:val="24"/>
                              </w:rPr>
                            </w:pPr>
                            <w:r w:rsidRPr="00C331D3">
                              <w:rPr>
                                <w:sz w:val="24"/>
                                <w:szCs w:val="24"/>
                              </w:rPr>
                              <w:t>Farming experience</w:t>
                            </w:r>
                          </w:p>
                          <w:p w14:paraId="56AED43F" w14:textId="77777777" w:rsidR="00B3396C" w:rsidRPr="00C331D3" w:rsidRDefault="00B3396C" w:rsidP="005A3B08">
                            <w:pPr>
                              <w:rPr>
                                <w:sz w:val="24"/>
                                <w:szCs w:val="24"/>
                              </w:rPr>
                            </w:pPr>
                            <w:r w:rsidRPr="00C331D3">
                              <w:rPr>
                                <w:sz w:val="24"/>
                                <w:szCs w:val="24"/>
                              </w:rPr>
                              <w:t>HH head</w:t>
                            </w:r>
                          </w:p>
                          <w:p w14:paraId="0C11650F" w14:textId="77777777" w:rsidR="00B3396C" w:rsidRPr="00C331D3" w:rsidRDefault="00B3396C" w:rsidP="005A3B08">
                            <w:pPr>
                              <w:rPr>
                                <w:sz w:val="24"/>
                                <w:szCs w:val="24"/>
                              </w:rPr>
                            </w:pPr>
                            <w:r w:rsidRPr="00C331D3">
                              <w:rPr>
                                <w:sz w:val="24"/>
                                <w:szCs w:val="24"/>
                              </w:rPr>
                              <w:t>HH size</w:t>
                            </w:r>
                          </w:p>
                          <w:p w14:paraId="125EA0B5" w14:textId="77777777" w:rsidR="00B3396C" w:rsidRPr="00C331D3" w:rsidRDefault="00B3396C" w:rsidP="005A3B08">
                            <w:pPr>
                              <w:rPr>
                                <w:sz w:val="24"/>
                                <w:szCs w:val="24"/>
                              </w:rPr>
                            </w:pPr>
                            <w:r w:rsidRPr="00C331D3">
                              <w:rPr>
                                <w:sz w:val="24"/>
                                <w:szCs w:val="24"/>
                              </w:rPr>
                              <w:t>Water sources</w:t>
                            </w:r>
                          </w:p>
                          <w:p w14:paraId="5347F254" w14:textId="77777777" w:rsidR="00B3396C" w:rsidRDefault="00B3396C" w:rsidP="005A3B08">
                            <w:pPr>
                              <w:rPr>
                                <w:sz w:val="24"/>
                                <w:szCs w:val="24"/>
                              </w:rPr>
                            </w:pPr>
                            <w:r w:rsidRPr="00C331D3">
                              <w:rPr>
                                <w:sz w:val="24"/>
                                <w:szCs w:val="24"/>
                              </w:rPr>
                              <w:t xml:space="preserve">Water use </w:t>
                            </w:r>
                          </w:p>
                          <w:p w14:paraId="38E82E9A" w14:textId="3E508E0E" w:rsidR="00B3396C" w:rsidRPr="00C22DDC" w:rsidRDefault="00B3396C" w:rsidP="005A3B08">
                            <w:pPr>
                              <w:rPr>
                                <w:b/>
                                <w:sz w:val="24"/>
                                <w:szCs w:val="24"/>
                              </w:rPr>
                            </w:pPr>
                            <w:r w:rsidRPr="00C22DDC">
                              <w:rPr>
                                <w:b/>
                                <w:sz w:val="24"/>
                                <w:szCs w:val="24"/>
                              </w:rPr>
                              <w:t>X1</w:t>
                            </w:r>
                          </w:p>
                          <w:p w14:paraId="2479B5F2" w14:textId="77777777" w:rsidR="00B3396C" w:rsidRDefault="00B3396C" w:rsidP="005A3B08">
                            <w:pPr>
                              <w:rPr>
                                <w:sz w:val="24"/>
                                <w:szCs w:val="24"/>
                              </w:rPr>
                            </w:pPr>
                          </w:p>
                          <w:p w14:paraId="0A2871A9" w14:textId="2D3D51D9" w:rsidR="00B3396C" w:rsidRDefault="00B3396C" w:rsidP="005A3B08">
                            <w:pPr>
                              <w:rPr>
                                <w:sz w:val="24"/>
                                <w:szCs w:val="24"/>
                              </w:rPr>
                            </w:pPr>
                            <w:r w:rsidRPr="00C331D3">
                              <w:rPr>
                                <w:sz w:val="24"/>
                                <w:szCs w:val="24"/>
                              </w:rPr>
                              <w:t>Water accessibility</w:t>
                            </w:r>
                            <w:r>
                              <w:rPr>
                                <w:sz w:val="24"/>
                                <w:szCs w:val="24"/>
                              </w:rPr>
                              <w:t xml:space="preserve"> </w:t>
                            </w:r>
                          </w:p>
                          <w:p w14:paraId="4C9D1E82" w14:textId="77777777" w:rsidR="00B3396C" w:rsidRDefault="00B3396C" w:rsidP="005A3B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C0DA94" id="Rectangle 44" o:spid="_x0000_s1029" style="position:absolute;margin-left:12.75pt;margin-top:3.55pt;width:134.25pt;height:16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" fillcolor="white [3201]" strokecolor="black [3200]" strokeweight="1pt">
                <v:textbox>
                  <w:txbxContent>
                    <w:p w14:paraId="0CD190D2" w14:textId="77777777" w:rsidR="00B3396C" w:rsidRPr="00C331D3" w:rsidRDefault="00B3396C" w:rsidP="005A3B08">
                      <w:pPr>
                        <w:rPr>
                          <w:b/>
                          <w:sz w:val="24"/>
                          <w:szCs w:val="24"/>
                        </w:rPr>
                      </w:pPr>
                      <w:r w:rsidRPr="00C331D3">
                        <w:rPr>
                          <w:b/>
                          <w:sz w:val="24"/>
                          <w:szCs w:val="24"/>
                        </w:rPr>
                        <w:t>Socio-demographic</w:t>
                      </w:r>
                      <w:r>
                        <w:rPr>
                          <w:b/>
                          <w:sz w:val="24"/>
                          <w:szCs w:val="24"/>
                        </w:rPr>
                        <w:t xml:space="preserve"> factors</w:t>
                      </w:r>
                    </w:p>
                    <w:p w14:paraId="5EAD7CE3" w14:textId="77777777" w:rsidR="00B3396C" w:rsidRPr="00C331D3" w:rsidRDefault="00B3396C" w:rsidP="005A3B08">
                      <w:pPr>
                        <w:rPr>
                          <w:sz w:val="24"/>
                          <w:szCs w:val="24"/>
                        </w:rPr>
                      </w:pPr>
                      <w:r w:rsidRPr="00C331D3">
                        <w:rPr>
                          <w:sz w:val="24"/>
                          <w:szCs w:val="24"/>
                        </w:rPr>
                        <w:t>Age</w:t>
                      </w:r>
                    </w:p>
                    <w:p w14:paraId="409CFDEF" w14:textId="77777777" w:rsidR="00B3396C" w:rsidRPr="00C331D3" w:rsidRDefault="00B3396C" w:rsidP="005A3B08">
                      <w:pPr>
                        <w:rPr>
                          <w:sz w:val="24"/>
                          <w:szCs w:val="24"/>
                        </w:rPr>
                      </w:pPr>
                      <w:r w:rsidRPr="00C331D3">
                        <w:rPr>
                          <w:sz w:val="24"/>
                          <w:szCs w:val="24"/>
                        </w:rPr>
                        <w:t>Gender</w:t>
                      </w:r>
                    </w:p>
                    <w:p w14:paraId="61C6A21F" w14:textId="77777777" w:rsidR="00B3396C" w:rsidRPr="00C331D3" w:rsidRDefault="00B3396C" w:rsidP="005A3B08">
                      <w:pPr>
                        <w:rPr>
                          <w:sz w:val="24"/>
                          <w:szCs w:val="24"/>
                        </w:rPr>
                      </w:pPr>
                      <w:r w:rsidRPr="00C331D3">
                        <w:rPr>
                          <w:sz w:val="24"/>
                          <w:szCs w:val="24"/>
                        </w:rPr>
                        <w:t>Education</w:t>
                      </w:r>
                    </w:p>
                    <w:p w14:paraId="1C467979" w14:textId="77777777" w:rsidR="00B3396C" w:rsidRPr="00C331D3" w:rsidRDefault="00B3396C" w:rsidP="005A3B08">
                      <w:pPr>
                        <w:rPr>
                          <w:sz w:val="24"/>
                          <w:szCs w:val="24"/>
                        </w:rPr>
                      </w:pPr>
                      <w:r w:rsidRPr="00C331D3">
                        <w:rPr>
                          <w:sz w:val="24"/>
                          <w:szCs w:val="24"/>
                        </w:rPr>
                        <w:t>Farming experience</w:t>
                      </w:r>
                    </w:p>
                    <w:p w14:paraId="56AED43F" w14:textId="77777777" w:rsidR="00B3396C" w:rsidRPr="00C331D3" w:rsidRDefault="00B3396C" w:rsidP="005A3B08">
                      <w:pPr>
                        <w:rPr>
                          <w:sz w:val="24"/>
                          <w:szCs w:val="24"/>
                        </w:rPr>
                      </w:pPr>
                      <w:r w:rsidRPr="00C331D3">
                        <w:rPr>
                          <w:sz w:val="24"/>
                          <w:szCs w:val="24"/>
                        </w:rPr>
                        <w:t>HH head</w:t>
                      </w:r>
                    </w:p>
                    <w:p w14:paraId="0C11650F" w14:textId="77777777" w:rsidR="00B3396C" w:rsidRPr="00C331D3" w:rsidRDefault="00B3396C" w:rsidP="005A3B08">
                      <w:pPr>
                        <w:rPr>
                          <w:sz w:val="24"/>
                          <w:szCs w:val="24"/>
                        </w:rPr>
                      </w:pPr>
                      <w:r w:rsidRPr="00C331D3">
                        <w:rPr>
                          <w:sz w:val="24"/>
                          <w:szCs w:val="24"/>
                        </w:rPr>
                        <w:t>HH size</w:t>
                      </w:r>
                    </w:p>
                    <w:p w14:paraId="125EA0B5" w14:textId="77777777" w:rsidR="00B3396C" w:rsidRPr="00C331D3" w:rsidRDefault="00B3396C" w:rsidP="005A3B08">
                      <w:pPr>
                        <w:rPr>
                          <w:sz w:val="24"/>
                          <w:szCs w:val="24"/>
                        </w:rPr>
                      </w:pPr>
                      <w:r w:rsidRPr="00C331D3">
                        <w:rPr>
                          <w:sz w:val="24"/>
                          <w:szCs w:val="24"/>
                        </w:rPr>
                        <w:t>Water sources</w:t>
                      </w:r>
                    </w:p>
                    <w:p w14:paraId="5347F254" w14:textId="77777777" w:rsidR="00B3396C" w:rsidRDefault="00B3396C" w:rsidP="005A3B08">
                      <w:pPr>
                        <w:rPr>
                          <w:sz w:val="24"/>
                          <w:szCs w:val="24"/>
                        </w:rPr>
                      </w:pPr>
                      <w:r w:rsidRPr="00C331D3">
                        <w:rPr>
                          <w:sz w:val="24"/>
                          <w:szCs w:val="24"/>
                        </w:rPr>
                        <w:t xml:space="preserve">Water use </w:t>
                      </w:r>
                    </w:p>
                    <w:p w14:paraId="38E82E9A" w14:textId="3E508E0E" w:rsidR="00B3396C" w:rsidRPr="00C22DDC" w:rsidRDefault="00B3396C" w:rsidP="005A3B08">
                      <w:pPr>
                        <w:rPr>
                          <w:b/>
                          <w:sz w:val="24"/>
                          <w:szCs w:val="24"/>
                        </w:rPr>
                      </w:pPr>
                      <w:r w:rsidRPr="00C22DDC">
                        <w:rPr>
                          <w:b/>
                          <w:sz w:val="24"/>
                          <w:szCs w:val="24"/>
                        </w:rPr>
                        <w:t>X1</w:t>
                      </w:r>
                    </w:p>
                    <w:p w14:paraId="2479B5F2" w14:textId="77777777" w:rsidR="00B3396C" w:rsidRDefault="00B3396C" w:rsidP="005A3B08">
                      <w:pPr>
                        <w:rPr>
                          <w:sz w:val="24"/>
                          <w:szCs w:val="24"/>
                        </w:rPr>
                      </w:pPr>
                    </w:p>
                    <w:p w14:paraId="0A2871A9" w14:textId="2D3D51D9" w:rsidR="00B3396C" w:rsidRDefault="00B3396C" w:rsidP="005A3B08">
                      <w:pPr>
                        <w:rPr>
                          <w:sz w:val="24"/>
                          <w:szCs w:val="24"/>
                        </w:rPr>
                      </w:pPr>
                      <w:r w:rsidRPr="00C331D3">
                        <w:rPr>
                          <w:sz w:val="24"/>
                          <w:szCs w:val="24"/>
                        </w:rPr>
                        <w:t>Water accessibility</w:t>
                      </w:r>
                      <w:r>
                        <w:rPr>
                          <w:sz w:val="24"/>
                          <w:szCs w:val="24"/>
                        </w:rPr>
                        <w:t xml:space="preserve"> </w:t>
                      </w:r>
                    </w:p>
                    <w:p w14:paraId="4C9D1E82" w14:textId="77777777" w:rsidR="00B3396C" w:rsidRDefault="00B3396C" w:rsidP="005A3B08">
                      <w:pPr>
                        <w:jc w:val="center"/>
                      </w:pPr>
                    </w:p>
                  </w:txbxContent>
                </v:textbox>
              </v:rect>
            </w:pict>
          </mc:Fallback>
        </mc:AlternateContent>
      </w:r>
      <w:r w:rsidR="005A3B08">
        <w:rPr>
          <w:noProof/>
        </w:rPr>
        <mc:AlternateContent>
          <mc:Choice Requires="wps">
            <w:drawing>
              <wp:anchor distT="0" distB="0" distL="114300" distR="114300" simplePos="0" relativeHeight="251670528" behindDoc="0" locked="0" layoutInCell="1" allowOverlap="1" wp14:anchorId="79034C0E" wp14:editId="23C9E392">
                <wp:simplePos x="0" y="0"/>
                <wp:positionH relativeFrom="column">
                  <wp:posOffset>3714750</wp:posOffset>
                </wp:positionH>
                <wp:positionV relativeFrom="paragraph">
                  <wp:posOffset>3521710</wp:posOffset>
                </wp:positionV>
                <wp:extent cx="0" cy="190500"/>
                <wp:effectExtent l="0" t="0" r="38100" b="19050"/>
                <wp:wrapNone/>
                <wp:docPr id="7" name="Straight Connector 7"/>
                <wp:cNvGraphicFramePr/>
                <a:graphic xmlns:a="http://schemas.openxmlformats.org/drawingml/2006/main">
                  <a:graphicData uri="http://schemas.microsoft.com/office/word/2010/wordprocessingShape">
                    <wps:wsp>
                      <wps:cNvCnPr/>
                      <wps:spPr>
                        <a:xfrm flipH="1">
                          <a:off x="0" y="0"/>
                          <a:ext cx="0" cy="190500"/>
                        </a:xfrm>
                        <a:prstGeom prst="line">
                          <a:avLst/>
                        </a:prstGeom>
                        <a:ln>
                          <a:prstDash val="sysDash"/>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5F131B6D" id="Straight Connector 7"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2.5pt,277.3pt" to="292.5pt,29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" strokecolor="black [3200]" strokeweight="1pt">
                <v:stroke dashstyle="3 1" joinstyle="miter"/>
              </v:line>
            </w:pict>
          </mc:Fallback>
        </mc:AlternateContent>
      </w:r>
      <w:r w:rsidR="005A3B08">
        <w:rPr>
          <w:noProof/>
        </w:rPr>
        <mc:AlternateContent>
          <mc:Choice Requires="wps">
            <w:drawing>
              <wp:anchor distT="0" distB="0" distL="114300" distR="114300" simplePos="0" relativeHeight="251671552" behindDoc="0" locked="0" layoutInCell="1" allowOverlap="1" wp14:anchorId="55B195F9" wp14:editId="18D3453B">
                <wp:simplePos x="0" y="0"/>
                <wp:positionH relativeFrom="column">
                  <wp:posOffset>2085975</wp:posOffset>
                </wp:positionH>
                <wp:positionV relativeFrom="paragraph">
                  <wp:posOffset>3711575</wp:posOffset>
                </wp:positionV>
                <wp:extent cx="1619250" cy="45719"/>
                <wp:effectExtent l="38100" t="38100" r="19050" b="88265"/>
                <wp:wrapNone/>
                <wp:docPr id="8" name="Straight Arrow Connector 8"/>
                <wp:cNvGraphicFramePr/>
                <a:graphic xmlns:a="http://schemas.openxmlformats.org/drawingml/2006/main">
                  <a:graphicData uri="http://schemas.microsoft.com/office/word/2010/wordprocessingShape">
                    <wps:wsp>
                      <wps:cNvCnPr/>
                      <wps:spPr>
                        <a:xfrm flipH="1">
                          <a:off x="0" y="0"/>
                          <a:ext cx="1619250" cy="45719"/>
                        </a:xfrm>
                        <a:prstGeom prst="straightConnector1">
                          <a:avLst/>
                        </a:prstGeom>
                        <a:ln>
                          <a:prstDash val="sysDash"/>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1A8E8270" id="_x0000_t32" coordsize="21600,21600" o:spt="32" o:oned="t" path="m,l21600,21600e" filled="f">
                <v:path arrowok="t" fillok="f" o:connecttype="none"/>
                <o:lock v:ext="edit" shapetype="t"/>
              </v:shapetype>
              <v:shape id="Straight Arrow Connector 8" o:spid="_x0000_s1026" type="#_x0000_t32" style="position:absolute;margin-left:164.25pt;margin-top:292.25pt;width:127.5pt;height:3.6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" strokecolor="black [3200]" strokeweight="1pt">
                <v:stroke dashstyle="3 1" endarrow="block" joinstyle="miter"/>
              </v:shape>
            </w:pict>
          </mc:Fallback>
        </mc:AlternateContent>
      </w:r>
      <w:r w:rsidR="005A3B08">
        <w:rPr>
          <w:noProof/>
        </w:rPr>
        <mc:AlternateContent>
          <mc:Choice Requires="wps">
            <w:drawing>
              <wp:anchor distT="0" distB="0" distL="114300" distR="114300" simplePos="0" relativeHeight="251682816" behindDoc="0" locked="0" layoutInCell="1" allowOverlap="1" wp14:anchorId="7C139EC1" wp14:editId="17BE4668">
                <wp:simplePos x="0" y="0"/>
                <wp:positionH relativeFrom="column">
                  <wp:posOffset>4229100</wp:posOffset>
                </wp:positionH>
                <wp:positionV relativeFrom="paragraph">
                  <wp:posOffset>4921885</wp:posOffset>
                </wp:positionV>
                <wp:extent cx="0" cy="228600"/>
                <wp:effectExtent l="0" t="0" r="38100" b="19050"/>
                <wp:wrapNone/>
                <wp:docPr id="10" name="Straight Connector 10"/>
                <wp:cNvGraphicFramePr/>
                <a:graphic xmlns:a="http://schemas.openxmlformats.org/drawingml/2006/main">
                  <a:graphicData uri="http://schemas.microsoft.com/office/word/2010/wordprocessingShape">
                    <wps:wsp>
                      <wps:cNvCnPr/>
                      <wps:spPr>
                        <a:xfrm flipH="1" flipV="1">
                          <a:off x="0" y="0"/>
                          <a:ext cx="0" cy="228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7A9AE7BB" id="Straight Connector 10" o:spid="_x0000_s1026" style="position:absolute;flip:x 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3pt,387.55pt" to="333pt,40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" strokecolor="black [3200]" strokeweight=".5pt">
                <v:stroke joinstyle="miter"/>
              </v:line>
            </w:pict>
          </mc:Fallback>
        </mc:AlternateContent>
      </w:r>
      <w:r w:rsidR="005A3B08">
        <w:rPr>
          <w:noProof/>
        </w:rPr>
        <mc:AlternateContent>
          <mc:Choice Requires="wps">
            <w:drawing>
              <wp:anchor distT="0" distB="0" distL="114300" distR="114300" simplePos="0" relativeHeight="251679744" behindDoc="0" locked="0" layoutInCell="1" allowOverlap="1" wp14:anchorId="799FB3A8" wp14:editId="7EBC36DA">
                <wp:simplePos x="0" y="0"/>
                <wp:positionH relativeFrom="column">
                  <wp:posOffset>1057275</wp:posOffset>
                </wp:positionH>
                <wp:positionV relativeFrom="paragraph">
                  <wp:posOffset>5160010</wp:posOffset>
                </wp:positionV>
                <wp:extent cx="3181350" cy="28575"/>
                <wp:effectExtent l="0" t="0" r="19050" b="28575"/>
                <wp:wrapNone/>
                <wp:docPr id="31" name="Straight Connector 31"/>
                <wp:cNvGraphicFramePr/>
                <a:graphic xmlns:a="http://schemas.openxmlformats.org/drawingml/2006/main">
                  <a:graphicData uri="http://schemas.microsoft.com/office/word/2010/wordprocessingShape">
                    <wps:wsp>
                      <wps:cNvCnPr/>
                      <wps:spPr>
                        <a:xfrm flipV="1">
                          <a:off x="0" y="0"/>
                          <a:ext cx="3181350" cy="28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18968F21" id="Straight Connector 31"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25pt,406.3pt" to="333.75pt,4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" strokecolor="black [3200]" strokeweight=".5pt">
                <v:stroke joinstyle="miter"/>
              </v:line>
            </w:pict>
          </mc:Fallback>
        </mc:AlternateContent>
      </w:r>
      <w:r w:rsidR="005A3B08">
        <w:rPr>
          <w:noProof/>
        </w:rPr>
        <mc:AlternateContent>
          <mc:Choice Requires="wps">
            <w:drawing>
              <wp:anchor distT="0" distB="0" distL="114300" distR="114300" simplePos="0" relativeHeight="251681792" behindDoc="0" locked="0" layoutInCell="1" allowOverlap="1" wp14:anchorId="15914F18" wp14:editId="029415FA">
                <wp:simplePos x="0" y="0"/>
                <wp:positionH relativeFrom="column">
                  <wp:posOffset>1066800</wp:posOffset>
                </wp:positionH>
                <wp:positionV relativeFrom="paragraph">
                  <wp:posOffset>4959985</wp:posOffset>
                </wp:positionV>
                <wp:extent cx="0" cy="228600"/>
                <wp:effectExtent l="0" t="0" r="38100" b="19050"/>
                <wp:wrapNone/>
                <wp:docPr id="32" name="Straight Connector 32"/>
                <wp:cNvGraphicFramePr/>
                <a:graphic xmlns:a="http://schemas.openxmlformats.org/drawingml/2006/main">
                  <a:graphicData uri="http://schemas.microsoft.com/office/word/2010/wordprocessingShape">
                    <wps:wsp>
                      <wps:cNvCnPr/>
                      <wps:spPr>
                        <a:xfrm flipV="1">
                          <a:off x="0" y="0"/>
                          <a:ext cx="0" cy="228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1F31C1B5" id="Straight Connector 32"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pt,390.55pt" to="84pt,4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" strokecolor="black [3200]" strokeweight=".5pt">
                <v:stroke joinstyle="miter"/>
              </v:line>
            </w:pict>
          </mc:Fallback>
        </mc:AlternateContent>
      </w:r>
      <w:r w:rsidR="005A3B08">
        <w:rPr>
          <w:noProof/>
        </w:rPr>
        <mc:AlternateContent>
          <mc:Choice Requires="wps">
            <w:drawing>
              <wp:anchor distT="0" distB="0" distL="114300" distR="114300" simplePos="0" relativeHeight="251680768" behindDoc="0" locked="0" layoutInCell="1" allowOverlap="1" wp14:anchorId="061BCB86" wp14:editId="735B93E5">
                <wp:simplePos x="0" y="0"/>
                <wp:positionH relativeFrom="column">
                  <wp:posOffset>2628900</wp:posOffset>
                </wp:positionH>
                <wp:positionV relativeFrom="paragraph">
                  <wp:posOffset>5198110</wp:posOffset>
                </wp:positionV>
                <wp:extent cx="0" cy="304800"/>
                <wp:effectExtent l="76200" t="0" r="57150" b="57150"/>
                <wp:wrapNone/>
                <wp:docPr id="33" name="Straight Arrow Connector 33"/>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36095E2" id="Straight Arrow Connector 33" o:spid="_x0000_s1026" type="#_x0000_t32" style="position:absolute;margin-left:207pt;margin-top:409.3pt;width:0;height:24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" strokecolor="black [3200]" strokeweight=".5pt">
                <v:stroke endarrow="block" joinstyle="miter"/>
              </v:shape>
            </w:pict>
          </mc:Fallback>
        </mc:AlternateContent>
      </w:r>
      <w:r w:rsidR="005A3B08">
        <w:rPr>
          <w:noProof/>
        </w:rPr>
        <mc:AlternateContent>
          <mc:Choice Requires="wps">
            <w:drawing>
              <wp:anchor distT="0" distB="0" distL="114300" distR="114300" simplePos="0" relativeHeight="251677696" behindDoc="0" locked="0" layoutInCell="1" allowOverlap="1" wp14:anchorId="1B459C37" wp14:editId="5886A10D">
                <wp:simplePos x="0" y="0"/>
                <wp:positionH relativeFrom="column">
                  <wp:posOffset>2076450</wp:posOffset>
                </wp:positionH>
                <wp:positionV relativeFrom="paragraph">
                  <wp:posOffset>3566795</wp:posOffset>
                </wp:positionV>
                <wp:extent cx="9525" cy="409575"/>
                <wp:effectExtent l="38100" t="0" r="66675" b="47625"/>
                <wp:wrapNone/>
                <wp:docPr id="35" name="Straight Arrow Connector 35"/>
                <wp:cNvGraphicFramePr/>
                <a:graphic xmlns:a="http://schemas.openxmlformats.org/drawingml/2006/main">
                  <a:graphicData uri="http://schemas.microsoft.com/office/word/2010/wordprocessingShape">
                    <wps:wsp>
                      <wps:cNvCnPr/>
                      <wps:spPr>
                        <a:xfrm>
                          <a:off x="0" y="0"/>
                          <a:ext cx="9525" cy="409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81CCA37" id="Straight Arrow Connector 35" o:spid="_x0000_s1026" type="#_x0000_t32" style="position:absolute;margin-left:163.5pt;margin-top:280.85pt;width:.75pt;height:32.2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" strokecolor="black [3200]" strokeweight=".5pt">
                <v:stroke endarrow="block" joinstyle="miter"/>
              </v:shape>
            </w:pict>
          </mc:Fallback>
        </mc:AlternateContent>
      </w:r>
      <w:r w:rsidR="005A3B08">
        <w:rPr>
          <w:noProof/>
        </w:rPr>
        <mc:AlternateContent>
          <mc:Choice Requires="wps">
            <w:drawing>
              <wp:anchor distT="0" distB="0" distL="114300" distR="114300" simplePos="0" relativeHeight="251673600" behindDoc="0" locked="0" layoutInCell="1" allowOverlap="1" wp14:anchorId="3FDD5CF8" wp14:editId="2A44697E">
                <wp:simplePos x="0" y="0"/>
                <wp:positionH relativeFrom="column">
                  <wp:posOffset>4219575</wp:posOffset>
                </wp:positionH>
                <wp:positionV relativeFrom="paragraph">
                  <wp:posOffset>3950335</wp:posOffset>
                </wp:positionV>
                <wp:extent cx="0" cy="285750"/>
                <wp:effectExtent l="0" t="0" r="38100" b="19050"/>
                <wp:wrapNone/>
                <wp:docPr id="36" name="Straight Connector 36"/>
                <wp:cNvGraphicFramePr/>
                <a:graphic xmlns:a="http://schemas.openxmlformats.org/drawingml/2006/main">
                  <a:graphicData uri="http://schemas.microsoft.com/office/word/2010/wordprocessingShape">
                    <wps:wsp>
                      <wps:cNvCnPr/>
                      <wps:spPr>
                        <a:xfrm>
                          <a:off x="0" y="0"/>
                          <a:ext cx="0" cy="285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18A45BED" id="Straight Connector 3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2.25pt,311.05pt" to="332.25pt,33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" strokecolor="black [3200]" strokeweight=".5pt">
                <v:stroke joinstyle="miter"/>
              </v:line>
            </w:pict>
          </mc:Fallback>
        </mc:AlternateContent>
      </w:r>
      <w:r w:rsidR="005A3B08">
        <w:rPr>
          <w:noProof/>
        </w:rPr>
        <mc:AlternateContent>
          <mc:Choice Requires="wps">
            <w:drawing>
              <wp:anchor distT="0" distB="0" distL="114300" distR="114300" simplePos="0" relativeHeight="251678720" behindDoc="0" locked="0" layoutInCell="1" allowOverlap="1" wp14:anchorId="1D8FC09F" wp14:editId="2EDD4FEE">
                <wp:simplePos x="0" y="0"/>
                <wp:positionH relativeFrom="column">
                  <wp:posOffset>1085849</wp:posOffset>
                </wp:positionH>
                <wp:positionV relativeFrom="paragraph">
                  <wp:posOffset>3978910</wp:posOffset>
                </wp:positionV>
                <wp:extent cx="9525" cy="295275"/>
                <wp:effectExtent l="0" t="0" r="28575" b="28575"/>
                <wp:wrapNone/>
                <wp:docPr id="37" name="Straight Connector 37"/>
                <wp:cNvGraphicFramePr/>
                <a:graphic xmlns:a="http://schemas.openxmlformats.org/drawingml/2006/main">
                  <a:graphicData uri="http://schemas.microsoft.com/office/word/2010/wordprocessingShape">
                    <wps:wsp>
                      <wps:cNvCnPr/>
                      <wps:spPr>
                        <a:xfrm>
                          <a:off x="0" y="0"/>
                          <a:ext cx="9525" cy="295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148BE437" id="Straight Connector 37"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5pt,313.3pt" to="86.25pt,3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" strokecolor="black [3200]" strokeweight=".5pt">
                <v:stroke joinstyle="miter"/>
              </v:line>
            </w:pict>
          </mc:Fallback>
        </mc:AlternateContent>
      </w:r>
      <w:r w:rsidR="005A3B08">
        <w:rPr>
          <w:noProof/>
        </w:rPr>
        <mc:AlternateContent>
          <mc:Choice Requires="wps">
            <w:drawing>
              <wp:anchor distT="0" distB="0" distL="114300" distR="114300" simplePos="0" relativeHeight="251669504" behindDoc="0" locked="0" layoutInCell="1" allowOverlap="1" wp14:anchorId="7B5031D4" wp14:editId="4E948016">
                <wp:simplePos x="0" y="0"/>
                <wp:positionH relativeFrom="column">
                  <wp:posOffset>1085850</wp:posOffset>
                </wp:positionH>
                <wp:positionV relativeFrom="paragraph">
                  <wp:posOffset>3949700</wp:posOffset>
                </wp:positionV>
                <wp:extent cx="3143250" cy="28575"/>
                <wp:effectExtent l="0" t="0" r="19050" b="28575"/>
                <wp:wrapNone/>
                <wp:docPr id="38" name="Straight Connector 38"/>
                <wp:cNvGraphicFramePr/>
                <a:graphic xmlns:a="http://schemas.openxmlformats.org/drawingml/2006/main">
                  <a:graphicData uri="http://schemas.microsoft.com/office/word/2010/wordprocessingShape">
                    <wps:wsp>
                      <wps:cNvCnPr/>
                      <wps:spPr>
                        <a:xfrm flipV="1">
                          <a:off x="0" y="0"/>
                          <a:ext cx="3143250" cy="285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68167930" id="Straight Connector 38"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5pt,311pt" to="333pt,3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" strokecolor="black [3200]" strokeweight="1pt">
                <v:stroke joinstyle="miter"/>
              </v:line>
            </w:pict>
          </mc:Fallback>
        </mc:AlternateContent>
      </w:r>
      <w:r w:rsidR="005A3B08">
        <w:rPr>
          <w:noProof/>
        </w:rPr>
        <mc:AlternateContent>
          <mc:Choice Requires="wps">
            <w:drawing>
              <wp:anchor distT="0" distB="0" distL="114300" distR="114300" simplePos="0" relativeHeight="251676672" behindDoc="0" locked="0" layoutInCell="1" allowOverlap="1" wp14:anchorId="32029F63" wp14:editId="29A9792D">
                <wp:simplePos x="0" y="0"/>
                <wp:positionH relativeFrom="column">
                  <wp:posOffset>1790700</wp:posOffset>
                </wp:positionH>
                <wp:positionV relativeFrom="paragraph">
                  <wp:posOffset>2359660</wp:posOffset>
                </wp:positionV>
                <wp:extent cx="0" cy="304800"/>
                <wp:effectExtent l="76200" t="0" r="57150" b="57150"/>
                <wp:wrapNone/>
                <wp:docPr id="39" name="Straight Arrow Connector 39"/>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323D02B" id="Straight Arrow Connector 39" o:spid="_x0000_s1026" type="#_x0000_t32" style="position:absolute;margin-left:141pt;margin-top:185.8pt;width:0;height:24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" strokecolor="black [3200]" strokeweight=".5pt">
                <v:stroke endarrow="block" joinstyle="miter"/>
              </v:shape>
            </w:pict>
          </mc:Fallback>
        </mc:AlternateContent>
      </w:r>
      <w:r w:rsidR="005A3B08">
        <w:rPr>
          <w:noProof/>
        </w:rPr>
        <mc:AlternateContent>
          <mc:Choice Requires="wps">
            <w:drawing>
              <wp:anchor distT="0" distB="0" distL="114300" distR="114300" simplePos="0" relativeHeight="251674624" behindDoc="0" locked="0" layoutInCell="1" allowOverlap="1" wp14:anchorId="659A6F83" wp14:editId="70B4EF52">
                <wp:simplePos x="0" y="0"/>
                <wp:positionH relativeFrom="column">
                  <wp:posOffset>2581275</wp:posOffset>
                </wp:positionH>
                <wp:positionV relativeFrom="paragraph">
                  <wp:posOffset>2073911</wp:posOffset>
                </wp:positionV>
                <wp:extent cx="0" cy="266700"/>
                <wp:effectExtent l="0" t="0" r="38100" b="19050"/>
                <wp:wrapNone/>
                <wp:docPr id="40" name="Straight Connector 40"/>
                <wp:cNvGraphicFramePr/>
                <a:graphic xmlns:a="http://schemas.openxmlformats.org/drawingml/2006/main">
                  <a:graphicData uri="http://schemas.microsoft.com/office/word/2010/wordprocessingShape">
                    <wps:wsp>
                      <wps:cNvCnPr/>
                      <wps:spPr>
                        <a:xfrm flipH="1">
                          <a:off x="0" y="0"/>
                          <a:ext cx="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65FFC078" id="Straight Connector 40"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25pt,163.3pt" to="203.25pt,18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" strokecolor="black [3200]" strokeweight=".5pt">
                <v:stroke joinstyle="miter"/>
              </v:line>
            </w:pict>
          </mc:Fallback>
        </mc:AlternateContent>
      </w:r>
      <w:r w:rsidR="005A3B08">
        <w:rPr>
          <w:noProof/>
        </w:rPr>
        <mc:AlternateContent>
          <mc:Choice Requires="wps">
            <w:drawing>
              <wp:anchor distT="0" distB="0" distL="114300" distR="114300" simplePos="0" relativeHeight="251672576" behindDoc="0" locked="0" layoutInCell="1" allowOverlap="1" wp14:anchorId="684E0ADB" wp14:editId="15036D52">
                <wp:simplePos x="0" y="0"/>
                <wp:positionH relativeFrom="column">
                  <wp:posOffset>781050</wp:posOffset>
                </wp:positionH>
                <wp:positionV relativeFrom="paragraph">
                  <wp:posOffset>2073910</wp:posOffset>
                </wp:positionV>
                <wp:extent cx="0" cy="257175"/>
                <wp:effectExtent l="0" t="0" r="38100" b="28575"/>
                <wp:wrapNone/>
                <wp:docPr id="41" name="Straight Connector 41"/>
                <wp:cNvGraphicFramePr/>
                <a:graphic xmlns:a="http://schemas.openxmlformats.org/drawingml/2006/main">
                  <a:graphicData uri="http://schemas.microsoft.com/office/word/2010/wordprocessingShape">
                    <wps:wsp>
                      <wps:cNvCnPr/>
                      <wps:spPr>
                        <a:xfrm>
                          <a:off x="0" y="0"/>
                          <a:ext cx="0"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241BFA0B" id="Straight Connector 41"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5pt,163.3pt" to="61.5pt,18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" strokecolor="black [3200]" strokeweight=".5pt">
                <v:stroke joinstyle="miter"/>
              </v:line>
            </w:pict>
          </mc:Fallback>
        </mc:AlternateContent>
      </w:r>
      <w:r w:rsidR="005A3B08">
        <w:rPr>
          <w:noProof/>
        </w:rPr>
        <mc:AlternateContent>
          <mc:Choice Requires="wps">
            <w:drawing>
              <wp:anchor distT="0" distB="0" distL="114300" distR="114300" simplePos="0" relativeHeight="251675648" behindDoc="0" locked="0" layoutInCell="1" allowOverlap="1" wp14:anchorId="3F859CA2" wp14:editId="03D6D563">
                <wp:simplePos x="0" y="0"/>
                <wp:positionH relativeFrom="column">
                  <wp:posOffset>4333875</wp:posOffset>
                </wp:positionH>
                <wp:positionV relativeFrom="paragraph">
                  <wp:posOffset>2073910</wp:posOffset>
                </wp:positionV>
                <wp:extent cx="0" cy="276225"/>
                <wp:effectExtent l="0" t="0" r="38100" b="28575"/>
                <wp:wrapNone/>
                <wp:docPr id="42" name="Straight Connector 42"/>
                <wp:cNvGraphicFramePr/>
                <a:graphic xmlns:a="http://schemas.openxmlformats.org/drawingml/2006/main">
                  <a:graphicData uri="http://schemas.microsoft.com/office/word/2010/wordprocessingShape">
                    <wps:wsp>
                      <wps:cNvCnPr/>
                      <wps:spPr>
                        <a:xfrm>
                          <a:off x="0" y="0"/>
                          <a:ext cx="0" cy="276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6212194E" id="Straight Connector 42"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1.25pt,163.3pt" to="341.25pt,18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" strokecolor="black [3200]" strokeweight=".5pt">
                <v:stroke joinstyle="miter"/>
              </v:line>
            </w:pict>
          </mc:Fallback>
        </mc:AlternateContent>
      </w:r>
      <w:r w:rsidR="005A3B08">
        <w:rPr>
          <w:noProof/>
        </w:rPr>
        <mc:AlternateContent>
          <mc:Choice Requires="wps">
            <w:drawing>
              <wp:anchor distT="0" distB="0" distL="114300" distR="114300" simplePos="0" relativeHeight="251668480" behindDoc="0" locked="0" layoutInCell="1" allowOverlap="1" wp14:anchorId="63C4E4F8" wp14:editId="4A0D9D88">
                <wp:simplePos x="0" y="0"/>
                <wp:positionH relativeFrom="page">
                  <wp:posOffset>2152651</wp:posOffset>
                </wp:positionH>
                <wp:positionV relativeFrom="paragraph">
                  <wp:posOffset>2340611</wp:posOffset>
                </wp:positionV>
                <wp:extent cx="3562350" cy="0"/>
                <wp:effectExtent l="0" t="0" r="0" b="0"/>
                <wp:wrapNone/>
                <wp:docPr id="43" name="Straight Connector 43"/>
                <wp:cNvGraphicFramePr/>
                <a:graphic xmlns:a="http://schemas.openxmlformats.org/drawingml/2006/main">
                  <a:graphicData uri="http://schemas.microsoft.com/office/word/2010/wordprocessingShape">
                    <wps:wsp>
                      <wps:cNvCnPr/>
                      <wps:spPr>
                        <a:xfrm>
                          <a:off x="0" y="0"/>
                          <a:ext cx="3562350"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0625D5" id="Straight Connector 43" o:spid="_x0000_s1026" style="position:absolute;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69.5pt,184.3pt" to="450pt,18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" strokecolor="black [3200]" strokeweight="1pt">
                <v:stroke joinstyle="miter"/>
                <w10:wrap anchorx="page"/>
              </v:line>
            </w:pict>
          </mc:Fallback>
        </mc:AlternateContent>
      </w:r>
      <w:r w:rsidR="005A3B08">
        <w:rPr>
          <w:noProof/>
        </w:rPr>
        <mc:AlternateContent>
          <mc:Choice Requires="wps">
            <w:drawing>
              <wp:anchor distT="0" distB="0" distL="114300" distR="114300" simplePos="0" relativeHeight="251664384" behindDoc="0" locked="0" layoutInCell="1" allowOverlap="1" wp14:anchorId="092DC205" wp14:editId="3B78E773">
                <wp:simplePos x="0" y="0"/>
                <wp:positionH relativeFrom="column">
                  <wp:posOffset>3209925</wp:posOffset>
                </wp:positionH>
                <wp:positionV relativeFrom="paragraph">
                  <wp:posOffset>2600325</wp:posOffset>
                </wp:positionV>
                <wp:extent cx="1552575" cy="914400"/>
                <wp:effectExtent l="0" t="0" r="28575" b="19050"/>
                <wp:wrapNone/>
                <wp:docPr id="45" name="Rectangle 45"/>
                <wp:cNvGraphicFramePr/>
                <a:graphic xmlns:a="http://schemas.openxmlformats.org/drawingml/2006/main">
                  <a:graphicData uri="http://schemas.microsoft.com/office/word/2010/wordprocessingShape">
                    <wps:wsp>
                      <wps:cNvSpPr/>
                      <wps:spPr>
                        <a:xfrm>
                          <a:off x="0" y="0"/>
                          <a:ext cx="1552575" cy="914400"/>
                        </a:xfrm>
                        <a:prstGeom prst="rect">
                          <a:avLst/>
                        </a:prstGeom>
                      </wps:spPr>
                      <wps:style>
                        <a:lnRef idx="2">
                          <a:schemeClr val="dk1"/>
                        </a:lnRef>
                        <a:fillRef idx="1">
                          <a:schemeClr val="lt1"/>
                        </a:fillRef>
                        <a:effectRef idx="0">
                          <a:schemeClr val="dk1"/>
                        </a:effectRef>
                        <a:fontRef idx="minor">
                          <a:schemeClr val="dk1"/>
                        </a:fontRef>
                      </wps:style>
                      <wps:txbx>
                        <w:txbxContent>
                          <w:p w14:paraId="42A85152" w14:textId="77777777" w:rsidR="00B3396C" w:rsidRPr="00C92374" w:rsidRDefault="00B3396C" w:rsidP="005A3B08">
                            <w:pPr>
                              <w:jc w:val="center"/>
                              <w:rPr>
                                <w:sz w:val="24"/>
                                <w:szCs w:val="24"/>
                              </w:rPr>
                            </w:pPr>
                            <w:r w:rsidRPr="00C92374">
                              <w:rPr>
                                <w:sz w:val="24"/>
                                <w:szCs w:val="24"/>
                              </w:rPr>
                              <w:t>Government policies</w:t>
                            </w:r>
                          </w:p>
                          <w:p w14:paraId="4E448670" w14:textId="77777777" w:rsidR="00B3396C" w:rsidRDefault="00B3396C" w:rsidP="005A3B08">
                            <w:pPr>
                              <w:jc w:val="center"/>
                              <w:rPr>
                                <w:sz w:val="24"/>
                                <w:szCs w:val="24"/>
                              </w:rPr>
                            </w:pPr>
                            <w:r w:rsidRPr="00C92374">
                              <w:rPr>
                                <w:sz w:val="24"/>
                                <w:szCs w:val="24"/>
                              </w:rPr>
                              <w:t>Agro-ecological conditions</w:t>
                            </w:r>
                          </w:p>
                          <w:p w14:paraId="4D8075D6" w14:textId="54358289" w:rsidR="00B3396C" w:rsidRPr="00C92374" w:rsidRDefault="00B3396C" w:rsidP="005A3B08">
                            <w:pPr>
                              <w:jc w:val="center"/>
                              <w:rPr>
                                <w:sz w:val="24"/>
                                <w:szCs w:val="24"/>
                              </w:rPr>
                            </w:pPr>
                            <w:r>
                              <w:rPr>
                                <w:sz w:val="24"/>
                                <w:szCs w:val="24"/>
                              </w:rPr>
                              <w:t>X4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92DC205" id="Rectangle 45" o:spid="_x0000_s1030" style="position:absolute;margin-left:252.75pt;margin-top:204.75pt;width:122.25pt;height:1in;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" fillcolor="white [3201]" strokecolor="black [3200]" strokeweight="1pt">
                <v:textbox>
                  <w:txbxContent>
                    <w:p w14:paraId="42A85152" w14:textId="77777777" w:rsidR="00B3396C" w:rsidRPr="00C92374" w:rsidRDefault="00B3396C" w:rsidP="005A3B08">
                      <w:pPr>
                        <w:jc w:val="center"/>
                        <w:rPr>
                          <w:sz w:val="24"/>
                          <w:szCs w:val="24"/>
                        </w:rPr>
                      </w:pPr>
                      <w:r w:rsidRPr="00C92374">
                        <w:rPr>
                          <w:sz w:val="24"/>
                          <w:szCs w:val="24"/>
                        </w:rPr>
                        <w:t>Government policies</w:t>
                      </w:r>
                    </w:p>
                    <w:p w14:paraId="4E448670" w14:textId="77777777" w:rsidR="00B3396C" w:rsidRDefault="00B3396C" w:rsidP="005A3B08">
                      <w:pPr>
                        <w:jc w:val="center"/>
                        <w:rPr>
                          <w:sz w:val="24"/>
                          <w:szCs w:val="24"/>
                        </w:rPr>
                      </w:pPr>
                      <w:r w:rsidRPr="00C92374">
                        <w:rPr>
                          <w:sz w:val="24"/>
                          <w:szCs w:val="24"/>
                        </w:rPr>
                        <w:t>Agro-ecological conditions</w:t>
                      </w:r>
                    </w:p>
                    <w:p w14:paraId="4D8075D6" w14:textId="54358289" w:rsidR="00B3396C" w:rsidRPr="00C92374" w:rsidRDefault="00B3396C" w:rsidP="005A3B08">
                      <w:pPr>
                        <w:jc w:val="center"/>
                        <w:rPr>
                          <w:sz w:val="24"/>
                          <w:szCs w:val="24"/>
                        </w:rPr>
                      </w:pPr>
                      <w:r>
                        <w:rPr>
                          <w:sz w:val="24"/>
                          <w:szCs w:val="24"/>
                        </w:rPr>
                        <w:t>X4</w:t>
                      </w:r>
                    </w:p>
                  </w:txbxContent>
                </v:textbox>
              </v:rect>
            </w:pict>
          </mc:Fallback>
        </mc:AlternateContent>
      </w:r>
      <w:r w:rsidR="005A3B08">
        <w:rPr>
          <w:noProof/>
        </w:rPr>
        <mc:AlternateContent>
          <mc:Choice Requires="wps">
            <w:drawing>
              <wp:anchor distT="0" distB="0" distL="114300" distR="114300" simplePos="0" relativeHeight="251666432" behindDoc="0" locked="0" layoutInCell="1" allowOverlap="1" wp14:anchorId="2853F202" wp14:editId="3777F84A">
                <wp:simplePos x="0" y="0"/>
                <wp:positionH relativeFrom="column">
                  <wp:posOffset>3343275</wp:posOffset>
                </wp:positionH>
                <wp:positionV relativeFrom="paragraph">
                  <wp:posOffset>4238625</wp:posOffset>
                </wp:positionV>
                <wp:extent cx="1400175" cy="695325"/>
                <wp:effectExtent l="0" t="0" r="28575" b="28575"/>
                <wp:wrapNone/>
                <wp:docPr id="46" name="Rectangle 46"/>
                <wp:cNvGraphicFramePr/>
                <a:graphic xmlns:a="http://schemas.openxmlformats.org/drawingml/2006/main">
                  <a:graphicData uri="http://schemas.microsoft.com/office/word/2010/wordprocessingShape">
                    <wps:wsp>
                      <wps:cNvSpPr/>
                      <wps:spPr>
                        <a:xfrm>
                          <a:off x="0" y="0"/>
                          <a:ext cx="1400175" cy="695325"/>
                        </a:xfrm>
                        <a:prstGeom prst="rect">
                          <a:avLst/>
                        </a:prstGeom>
                      </wps:spPr>
                      <wps:style>
                        <a:lnRef idx="2">
                          <a:schemeClr val="dk1"/>
                        </a:lnRef>
                        <a:fillRef idx="1">
                          <a:schemeClr val="lt1"/>
                        </a:fillRef>
                        <a:effectRef idx="0">
                          <a:schemeClr val="dk1"/>
                        </a:effectRef>
                        <a:fontRef idx="minor">
                          <a:schemeClr val="dk1"/>
                        </a:fontRef>
                      </wps:style>
                      <wps:txbx>
                        <w:txbxContent>
                          <w:p w14:paraId="35E653C0" w14:textId="77777777" w:rsidR="00B3396C" w:rsidRPr="00C331D3" w:rsidRDefault="00B3396C" w:rsidP="005A3B08">
                            <w:pPr>
                              <w:jc w:val="center"/>
                              <w:rPr>
                                <w:b/>
                                <w:sz w:val="24"/>
                                <w:szCs w:val="24"/>
                              </w:rPr>
                            </w:pPr>
                            <w:r w:rsidRPr="00C331D3">
                              <w:rPr>
                                <w:b/>
                                <w:sz w:val="24"/>
                                <w:szCs w:val="24"/>
                              </w:rPr>
                              <w:t>Profitability</w:t>
                            </w:r>
                          </w:p>
                          <w:p w14:paraId="6027B727" w14:textId="77777777" w:rsidR="00B3396C" w:rsidRDefault="00B3396C" w:rsidP="005A3B08">
                            <w:pPr>
                              <w:jc w:val="center"/>
                              <w:rPr>
                                <w:sz w:val="24"/>
                                <w:szCs w:val="24"/>
                              </w:rPr>
                            </w:pPr>
                            <w:r>
                              <w:rPr>
                                <w:sz w:val="24"/>
                                <w:szCs w:val="24"/>
                              </w:rPr>
                              <w:t>Gross margin/acre</w:t>
                            </w:r>
                          </w:p>
                          <w:p w14:paraId="687DF8F2" w14:textId="285B083A" w:rsidR="00B3396C" w:rsidRPr="00C22DDC" w:rsidRDefault="00B3396C" w:rsidP="005A3B08">
                            <w:pPr>
                              <w:jc w:val="center"/>
                              <w:rPr>
                                <w:b/>
                              </w:rPr>
                            </w:pPr>
                            <w:r w:rsidRPr="00C22DDC">
                              <w:rPr>
                                <w:b/>
                                <w:sz w:val="24"/>
                                <w:szCs w:val="24"/>
                              </w:rPr>
                              <w:t>Y3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53F202" id="Rectangle 46" o:spid="_x0000_s1031" style="position:absolute;margin-left:263.25pt;margin-top:333.75pt;width:110.2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" fillcolor="white [3201]" strokecolor="black [3200]" strokeweight="1pt">
                <v:textbox>
                  <w:txbxContent>
                    <w:p w14:paraId="35E653C0" w14:textId="77777777" w:rsidR="00B3396C" w:rsidRPr="00C331D3" w:rsidRDefault="00B3396C" w:rsidP="005A3B08">
                      <w:pPr>
                        <w:jc w:val="center"/>
                        <w:rPr>
                          <w:b/>
                          <w:sz w:val="24"/>
                          <w:szCs w:val="24"/>
                        </w:rPr>
                      </w:pPr>
                      <w:r w:rsidRPr="00C331D3">
                        <w:rPr>
                          <w:b/>
                          <w:sz w:val="24"/>
                          <w:szCs w:val="24"/>
                        </w:rPr>
                        <w:t>Profitability</w:t>
                      </w:r>
                    </w:p>
                    <w:p w14:paraId="6027B727" w14:textId="77777777" w:rsidR="00B3396C" w:rsidRDefault="00B3396C" w:rsidP="005A3B08">
                      <w:pPr>
                        <w:jc w:val="center"/>
                        <w:rPr>
                          <w:sz w:val="24"/>
                          <w:szCs w:val="24"/>
                        </w:rPr>
                      </w:pPr>
                      <w:r>
                        <w:rPr>
                          <w:sz w:val="24"/>
                          <w:szCs w:val="24"/>
                        </w:rPr>
                        <w:t>Gross margin/acre</w:t>
                      </w:r>
                    </w:p>
                    <w:p w14:paraId="687DF8F2" w14:textId="285B083A" w:rsidR="00B3396C" w:rsidRPr="00C22DDC" w:rsidRDefault="00B3396C" w:rsidP="005A3B08">
                      <w:pPr>
                        <w:jc w:val="center"/>
                        <w:rPr>
                          <w:b/>
                        </w:rPr>
                      </w:pPr>
                      <w:r w:rsidRPr="00C22DDC">
                        <w:rPr>
                          <w:b/>
                          <w:sz w:val="24"/>
                          <w:szCs w:val="24"/>
                        </w:rPr>
                        <w:t>Y3</w:t>
                      </w:r>
                    </w:p>
                  </w:txbxContent>
                </v:textbox>
              </v:rect>
            </w:pict>
          </mc:Fallback>
        </mc:AlternateContent>
      </w:r>
      <w:r w:rsidR="005A3B08">
        <w:rPr>
          <w:noProof/>
        </w:rPr>
        <mc:AlternateContent>
          <mc:Choice Requires="wps">
            <w:drawing>
              <wp:anchor distT="0" distB="0" distL="114300" distR="114300" simplePos="0" relativeHeight="251665408" behindDoc="0" locked="0" layoutInCell="1" allowOverlap="1" wp14:anchorId="107D0641" wp14:editId="27659726">
                <wp:simplePos x="0" y="0"/>
                <wp:positionH relativeFrom="column">
                  <wp:posOffset>704850</wp:posOffset>
                </wp:positionH>
                <wp:positionV relativeFrom="paragraph">
                  <wp:posOffset>4286250</wp:posOffset>
                </wp:positionV>
                <wp:extent cx="1304925" cy="666750"/>
                <wp:effectExtent l="0" t="0" r="28575" b="19050"/>
                <wp:wrapNone/>
                <wp:docPr id="47" name="Rectangle 47"/>
                <wp:cNvGraphicFramePr/>
                <a:graphic xmlns:a="http://schemas.openxmlformats.org/drawingml/2006/main">
                  <a:graphicData uri="http://schemas.microsoft.com/office/word/2010/wordprocessingShape">
                    <wps:wsp>
                      <wps:cNvSpPr/>
                      <wps:spPr>
                        <a:xfrm>
                          <a:off x="0" y="0"/>
                          <a:ext cx="1304925" cy="666750"/>
                        </a:xfrm>
                        <a:prstGeom prst="rect">
                          <a:avLst/>
                        </a:prstGeom>
                        <a:ln/>
                      </wps:spPr>
                      <wps:style>
                        <a:lnRef idx="2">
                          <a:schemeClr val="dk1"/>
                        </a:lnRef>
                        <a:fillRef idx="1">
                          <a:schemeClr val="lt1"/>
                        </a:fillRef>
                        <a:effectRef idx="0">
                          <a:schemeClr val="dk1"/>
                        </a:effectRef>
                        <a:fontRef idx="minor">
                          <a:schemeClr val="dk1"/>
                        </a:fontRef>
                      </wps:style>
                      <wps:txbx>
                        <w:txbxContent>
                          <w:p w14:paraId="6EAA3B2A" w14:textId="77777777" w:rsidR="00B3396C" w:rsidRPr="00C331D3" w:rsidRDefault="00B3396C" w:rsidP="005A3B08">
                            <w:pPr>
                              <w:jc w:val="center"/>
                              <w:rPr>
                                <w:b/>
                                <w:sz w:val="24"/>
                                <w:szCs w:val="24"/>
                              </w:rPr>
                            </w:pPr>
                            <w:r w:rsidRPr="00C331D3">
                              <w:rPr>
                                <w:b/>
                                <w:sz w:val="24"/>
                                <w:szCs w:val="24"/>
                              </w:rPr>
                              <w:t>Productivity</w:t>
                            </w:r>
                          </w:p>
                          <w:p w14:paraId="13ACBEF5" w14:textId="77777777" w:rsidR="00B3396C" w:rsidRDefault="00B3396C" w:rsidP="005A3B08">
                            <w:pPr>
                              <w:jc w:val="center"/>
                              <w:rPr>
                                <w:sz w:val="24"/>
                                <w:szCs w:val="24"/>
                              </w:rPr>
                            </w:pPr>
                            <w:r>
                              <w:rPr>
                                <w:sz w:val="24"/>
                                <w:szCs w:val="24"/>
                              </w:rPr>
                              <w:t>Yield/acre</w:t>
                            </w:r>
                          </w:p>
                          <w:p w14:paraId="44FCF315" w14:textId="370657B4" w:rsidR="00B3396C" w:rsidRPr="00C22DDC" w:rsidRDefault="00B3396C" w:rsidP="005A3B08">
                            <w:pPr>
                              <w:jc w:val="center"/>
                              <w:rPr>
                                <w:b/>
                                <w:sz w:val="24"/>
                                <w:szCs w:val="24"/>
                              </w:rPr>
                            </w:pPr>
                            <w:r w:rsidRPr="00C22DDC">
                              <w:rPr>
                                <w:b/>
                                <w:sz w:val="24"/>
                                <w:szCs w:val="24"/>
                              </w:rPr>
                              <w:t>Y2</w:t>
                            </w:r>
                          </w:p>
                          <w:p w14:paraId="65268ADA" w14:textId="429ABACC" w:rsidR="00B3396C" w:rsidRDefault="00B3396C" w:rsidP="005A3B08"/>
                          <w:p w14:paraId="12A9C2D6" w14:textId="77777777" w:rsidR="00B3396C" w:rsidRDefault="00B3396C" w:rsidP="005A3B08"/>
                          <w:p w14:paraId="15A445F7" w14:textId="77777777" w:rsidR="00B3396C" w:rsidRDefault="00B3396C" w:rsidP="005A3B08"/>
                          <w:p w14:paraId="5A1CCD60" w14:textId="77777777" w:rsidR="00B3396C" w:rsidRDefault="00B3396C" w:rsidP="005A3B08">
                            <w:r>
                              <w:t xml:space="preserve"> </w:t>
                            </w:r>
                          </w:p>
                          <w:p w14:paraId="1DFFC201" w14:textId="77777777" w:rsidR="00B3396C" w:rsidRDefault="00B3396C" w:rsidP="005A3B0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7D0641" id="Rectangle 47" o:spid="_x0000_s1032" style="position:absolute;margin-left:55.5pt;margin-top:337.5pt;width:102.75pt;height: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" fillcolor="white [3201]" strokecolor="black [3200]" strokeweight="1pt">
                <v:textbox>
                  <w:txbxContent>
                    <w:p w14:paraId="6EAA3B2A" w14:textId="77777777" w:rsidR="00B3396C" w:rsidRPr="00C331D3" w:rsidRDefault="00B3396C" w:rsidP="005A3B08">
                      <w:pPr>
                        <w:jc w:val="center"/>
                        <w:rPr>
                          <w:b/>
                          <w:sz w:val="24"/>
                          <w:szCs w:val="24"/>
                        </w:rPr>
                      </w:pPr>
                      <w:r w:rsidRPr="00C331D3">
                        <w:rPr>
                          <w:b/>
                          <w:sz w:val="24"/>
                          <w:szCs w:val="24"/>
                        </w:rPr>
                        <w:t>Productivity</w:t>
                      </w:r>
                    </w:p>
                    <w:p w14:paraId="13ACBEF5" w14:textId="77777777" w:rsidR="00B3396C" w:rsidRDefault="00B3396C" w:rsidP="005A3B08">
                      <w:pPr>
                        <w:jc w:val="center"/>
                        <w:rPr>
                          <w:sz w:val="24"/>
                          <w:szCs w:val="24"/>
                        </w:rPr>
                      </w:pPr>
                      <w:r>
                        <w:rPr>
                          <w:sz w:val="24"/>
                          <w:szCs w:val="24"/>
                        </w:rPr>
                        <w:t>Yield/acre</w:t>
                      </w:r>
                    </w:p>
                    <w:p w14:paraId="44FCF315" w14:textId="370657B4" w:rsidR="00B3396C" w:rsidRPr="00C22DDC" w:rsidRDefault="00B3396C" w:rsidP="005A3B08">
                      <w:pPr>
                        <w:jc w:val="center"/>
                        <w:rPr>
                          <w:b/>
                          <w:sz w:val="24"/>
                          <w:szCs w:val="24"/>
                        </w:rPr>
                      </w:pPr>
                      <w:r w:rsidRPr="00C22DDC">
                        <w:rPr>
                          <w:b/>
                          <w:sz w:val="24"/>
                          <w:szCs w:val="24"/>
                        </w:rPr>
                        <w:t>Y2</w:t>
                      </w:r>
                    </w:p>
                    <w:p w14:paraId="65268ADA" w14:textId="429ABACC" w:rsidR="00B3396C" w:rsidRDefault="00B3396C" w:rsidP="005A3B08"/>
                    <w:p w14:paraId="12A9C2D6" w14:textId="77777777" w:rsidR="00B3396C" w:rsidRDefault="00B3396C" w:rsidP="005A3B08"/>
                    <w:p w14:paraId="15A445F7" w14:textId="77777777" w:rsidR="00B3396C" w:rsidRDefault="00B3396C" w:rsidP="005A3B08"/>
                    <w:p w14:paraId="5A1CCD60" w14:textId="77777777" w:rsidR="00B3396C" w:rsidRDefault="00B3396C" w:rsidP="005A3B08">
                      <w:r>
                        <w:t xml:space="preserve"> </w:t>
                      </w:r>
                    </w:p>
                    <w:p w14:paraId="1DFFC201" w14:textId="77777777" w:rsidR="00B3396C" w:rsidRDefault="00B3396C" w:rsidP="005A3B08"/>
                  </w:txbxContent>
                </v:textbox>
              </v:rect>
            </w:pict>
          </mc:Fallback>
        </mc:AlternateContent>
      </w:r>
      <w:r w:rsidR="005A3B08">
        <w:rPr>
          <w:noProof/>
        </w:rPr>
        <mc:AlternateContent>
          <mc:Choice Requires="wps">
            <w:drawing>
              <wp:anchor distT="0" distB="0" distL="114300" distR="114300" simplePos="0" relativeHeight="251663360" behindDoc="0" locked="0" layoutInCell="1" allowOverlap="1" wp14:anchorId="7F6454BB" wp14:editId="4C615387">
                <wp:simplePos x="0" y="0"/>
                <wp:positionH relativeFrom="column">
                  <wp:posOffset>323850</wp:posOffset>
                </wp:positionH>
                <wp:positionV relativeFrom="paragraph">
                  <wp:posOffset>2657475</wp:posOffset>
                </wp:positionV>
                <wp:extent cx="2419350" cy="914400"/>
                <wp:effectExtent l="0" t="0" r="19050" b="19050"/>
                <wp:wrapNone/>
                <wp:docPr id="48" name="Rectangle: Rounded Corners 48"/>
                <wp:cNvGraphicFramePr/>
                <a:graphic xmlns:a="http://schemas.openxmlformats.org/drawingml/2006/main">
                  <a:graphicData uri="http://schemas.microsoft.com/office/word/2010/wordprocessingShape">
                    <wps:wsp>
                      <wps:cNvSpPr/>
                      <wps:spPr>
                        <a:xfrm>
                          <a:off x="0" y="0"/>
                          <a:ext cx="2419350" cy="914400"/>
                        </a:xfrm>
                        <a:prstGeom prst="round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77C269F1" w14:textId="77777777" w:rsidR="00B3396C" w:rsidRDefault="00B3396C" w:rsidP="005A3B08">
                            <w:pPr>
                              <w:jc w:val="center"/>
                              <w:rPr>
                                <w:sz w:val="24"/>
                                <w:szCs w:val="24"/>
                              </w:rPr>
                            </w:pPr>
                            <w:r w:rsidRPr="00CE5D65">
                              <w:rPr>
                                <w:sz w:val="24"/>
                                <w:szCs w:val="24"/>
                              </w:rPr>
                              <w:t>Uptake of irrigation technologies</w:t>
                            </w:r>
                          </w:p>
                          <w:p w14:paraId="4B7E8A8A" w14:textId="3412897F" w:rsidR="00B3396C" w:rsidRPr="00C22DDC" w:rsidRDefault="00B3396C" w:rsidP="005A3B08">
                            <w:pPr>
                              <w:jc w:val="center"/>
                              <w:rPr>
                                <w:b/>
                                <w:sz w:val="24"/>
                                <w:szCs w:val="24"/>
                              </w:rPr>
                            </w:pPr>
                            <w:r w:rsidRPr="00C22DDC">
                              <w:rPr>
                                <w:b/>
                                <w:sz w:val="24"/>
                                <w:szCs w:val="24"/>
                              </w:rPr>
                              <w:t>Y1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F6454BB" id="Rectangle: Rounded Corners 48" o:spid="_x0000_s1033" style="position:absolute;margin-left:25.5pt;margin-top:209.25pt;width:190.5pt;height:1in;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" fillcolor="white [3201]" strokecolor="black [3213]" strokeweight="1pt">
                <v:stroke joinstyle="miter"/>
                <v:textbox>
                  <w:txbxContent>
                    <w:p w14:paraId="77C269F1" w14:textId="77777777" w:rsidR="00B3396C" w:rsidRDefault="00B3396C" w:rsidP="005A3B08">
                      <w:pPr>
                        <w:jc w:val="center"/>
                        <w:rPr>
                          <w:sz w:val="24"/>
                          <w:szCs w:val="24"/>
                        </w:rPr>
                      </w:pPr>
                      <w:r w:rsidRPr="00CE5D65">
                        <w:rPr>
                          <w:sz w:val="24"/>
                          <w:szCs w:val="24"/>
                        </w:rPr>
                        <w:t>Uptake of irrigation technologies</w:t>
                      </w:r>
                    </w:p>
                    <w:p w14:paraId="4B7E8A8A" w14:textId="3412897F" w:rsidR="00B3396C" w:rsidRPr="00C22DDC" w:rsidRDefault="00B3396C" w:rsidP="005A3B08">
                      <w:pPr>
                        <w:jc w:val="center"/>
                        <w:rPr>
                          <w:b/>
                          <w:sz w:val="24"/>
                          <w:szCs w:val="24"/>
                        </w:rPr>
                      </w:pPr>
                      <w:r w:rsidRPr="00C22DDC">
                        <w:rPr>
                          <w:b/>
                          <w:sz w:val="24"/>
                          <w:szCs w:val="24"/>
                        </w:rPr>
                        <w:t>Y1</w:t>
                      </w:r>
                    </w:p>
                  </w:txbxContent>
                </v:textbox>
              </v:roundrect>
            </w:pict>
          </mc:Fallback>
        </mc:AlternateContent>
      </w:r>
    </w:p>
    <w:p w14:paraId="32C6B492" w14:textId="00D87E01" w:rsidR="00AF64CA" w:rsidRDefault="00363A97">
      <w:pPr>
        <w:widowControl/>
        <w:autoSpaceDE/>
        <w:autoSpaceDN/>
        <w:spacing w:after="160" w:line="259" w:lineRule="auto"/>
      </w:pPr>
      <w:r>
        <w:rPr>
          <w:noProof/>
        </w:rPr>
        <mc:AlternateContent>
          <mc:Choice Requires="wps">
            <w:drawing>
              <wp:anchor distT="0" distB="0" distL="114300" distR="114300" simplePos="0" relativeHeight="251667456" behindDoc="0" locked="0" layoutInCell="1" allowOverlap="1" wp14:anchorId="541CC88B" wp14:editId="677C21A6">
                <wp:simplePos x="0" y="0"/>
                <wp:positionH relativeFrom="column">
                  <wp:posOffset>857250</wp:posOffset>
                </wp:positionH>
                <wp:positionV relativeFrom="paragraph">
                  <wp:posOffset>5208905</wp:posOffset>
                </wp:positionV>
                <wp:extent cx="4057650" cy="1066800"/>
                <wp:effectExtent l="0" t="0" r="19050" b="19050"/>
                <wp:wrapNone/>
                <wp:docPr id="34" name="Rectangle 34"/>
                <wp:cNvGraphicFramePr/>
                <a:graphic xmlns:a="http://schemas.openxmlformats.org/drawingml/2006/main">
                  <a:graphicData uri="http://schemas.microsoft.com/office/word/2010/wordprocessingShape">
                    <wps:wsp>
                      <wps:cNvSpPr/>
                      <wps:spPr>
                        <a:xfrm>
                          <a:off x="0" y="0"/>
                          <a:ext cx="4057650" cy="106680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7CB62D54" w14:textId="77777777" w:rsidR="00B3396C" w:rsidRPr="00053FF1" w:rsidRDefault="00B3396C" w:rsidP="005A3B08">
                            <w:pPr>
                              <w:jc w:val="center"/>
                              <w:rPr>
                                <w:b/>
                                <w:sz w:val="24"/>
                                <w:szCs w:val="24"/>
                              </w:rPr>
                            </w:pPr>
                            <w:r w:rsidRPr="00053FF1">
                              <w:rPr>
                                <w:b/>
                                <w:sz w:val="24"/>
                                <w:szCs w:val="24"/>
                              </w:rPr>
                              <w:t xml:space="preserve">Outcome </w:t>
                            </w:r>
                          </w:p>
                          <w:p w14:paraId="1B43A304" w14:textId="73F5ED3E" w:rsidR="00B3396C" w:rsidRPr="007A5509" w:rsidRDefault="00B3396C" w:rsidP="005A3B08">
                            <w:pPr>
                              <w:jc w:val="center"/>
                              <w:rPr>
                                <w:sz w:val="24"/>
                                <w:szCs w:val="24"/>
                              </w:rPr>
                            </w:pPr>
                            <w:r w:rsidRPr="002E1DBD">
                              <w:rPr>
                                <w:sz w:val="24"/>
                                <w:szCs w:val="24"/>
                              </w:rPr>
                              <w:t>Improved productivity, improved income, food security, poverty alleviatio</w:t>
                            </w:r>
                            <w:r>
                              <w:rPr>
                                <w:sz w:val="24"/>
                                <w:szCs w:val="24"/>
                              </w:rP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1CC88B" id="Rectangle 34" o:spid="_x0000_s1034" style="position:absolute;margin-left:67.5pt;margin-top:410.15pt;width:319.5pt;height:8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" fillcolor="white [3201]" strokecolor="black [3213]" strokeweight="1pt">
                <v:textbox>
                  <w:txbxContent>
                    <w:p w14:paraId="7CB62D54" w14:textId="77777777" w:rsidR="00B3396C" w:rsidRPr="00053FF1" w:rsidRDefault="00B3396C" w:rsidP="005A3B08">
                      <w:pPr>
                        <w:jc w:val="center"/>
                        <w:rPr>
                          <w:b/>
                          <w:sz w:val="24"/>
                          <w:szCs w:val="24"/>
                        </w:rPr>
                      </w:pPr>
                      <w:r w:rsidRPr="00053FF1">
                        <w:rPr>
                          <w:b/>
                          <w:sz w:val="24"/>
                          <w:szCs w:val="24"/>
                        </w:rPr>
                        <w:t xml:space="preserve">Outcome </w:t>
                      </w:r>
                    </w:p>
                    <w:p w14:paraId="1B43A304" w14:textId="73F5ED3E" w:rsidR="00B3396C" w:rsidRPr="007A5509" w:rsidRDefault="00B3396C" w:rsidP="005A3B08">
                      <w:pPr>
                        <w:jc w:val="center"/>
                        <w:rPr>
                          <w:sz w:val="24"/>
                          <w:szCs w:val="24"/>
                        </w:rPr>
                      </w:pPr>
                      <w:r w:rsidRPr="002E1DBD">
                        <w:rPr>
                          <w:sz w:val="24"/>
                          <w:szCs w:val="24"/>
                        </w:rPr>
                        <w:t>Improved productivity, improved income, food security, poverty alleviatio</w:t>
                      </w:r>
                      <w:r>
                        <w:rPr>
                          <w:sz w:val="24"/>
                          <w:szCs w:val="24"/>
                        </w:rPr>
                        <w:t>n</w:t>
                      </w:r>
                    </w:p>
                  </w:txbxContent>
                </v:textbox>
              </v:rect>
            </w:pict>
          </mc:Fallback>
        </mc:AlternateContent>
      </w:r>
      <w:r w:rsidR="00717ED8">
        <w:rPr>
          <w:noProof/>
        </w:rPr>
        <mc:AlternateContent>
          <mc:Choice Requires="wps">
            <w:drawing>
              <wp:anchor distT="0" distB="0" distL="114300" distR="114300" simplePos="0" relativeHeight="251684864" behindDoc="0" locked="0" layoutInCell="1" allowOverlap="1" wp14:anchorId="78D285A9" wp14:editId="77CF6D81">
                <wp:simplePos x="0" y="0"/>
                <wp:positionH relativeFrom="column">
                  <wp:posOffset>-295275</wp:posOffset>
                </wp:positionH>
                <wp:positionV relativeFrom="paragraph">
                  <wp:posOffset>7479665</wp:posOffset>
                </wp:positionV>
                <wp:extent cx="4057650" cy="635"/>
                <wp:effectExtent l="0" t="0" r="0" b="0"/>
                <wp:wrapNone/>
                <wp:docPr id="1" name="Text Box 1"/>
                <wp:cNvGraphicFramePr/>
                <a:graphic xmlns:a="http://schemas.openxmlformats.org/drawingml/2006/main">
                  <a:graphicData uri="http://schemas.microsoft.com/office/word/2010/wordprocessingShape">
                    <wps:wsp>
                      <wps:cNvSpPr txBox="1"/>
                      <wps:spPr>
                        <a:xfrm>
                          <a:off x="0" y="0"/>
                          <a:ext cx="4057650" cy="635"/>
                        </a:xfrm>
                        <a:prstGeom prst="rect">
                          <a:avLst/>
                        </a:prstGeom>
                        <a:solidFill>
                          <a:prstClr val="white"/>
                        </a:solidFill>
                        <a:ln>
                          <a:noFill/>
                        </a:ln>
                      </wps:spPr>
                      <wps:txbx>
                        <w:txbxContent>
                          <w:p w14:paraId="1DAC0F25" w14:textId="7C380B2A" w:rsidR="00B3396C" w:rsidRPr="00D466A9" w:rsidRDefault="00B3396C" w:rsidP="00A94C67">
                            <w:pPr>
                              <w:pStyle w:val="Caption"/>
                              <w:rPr>
                                <w:b/>
                                <w:bCs/>
                                <w:i w:val="0"/>
                                <w:iCs w:val="0"/>
                                <w:noProof/>
                                <w:color w:val="auto"/>
                                <w:sz w:val="24"/>
                                <w:szCs w:val="24"/>
                              </w:rPr>
                            </w:pPr>
                            <w:r w:rsidRPr="00D466A9">
                              <w:rPr>
                                <w:b/>
                                <w:bCs/>
                                <w:i w:val="0"/>
                                <w:iCs w:val="0"/>
                                <w:color w:val="auto"/>
                                <w:sz w:val="24"/>
                                <w:szCs w:val="24"/>
                              </w:rPr>
                              <w:t>Figure 2.1:  Conceptual Framework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8D285A9" id="_x0000_t202" coordsize="21600,21600" o:spt="202" path="m,l,21600r21600,l21600,xe">
                <v:stroke joinstyle="miter"/>
                <v:path gradientshapeok="t" o:connecttype="rect"/>
              </v:shapetype>
              <v:shape id="Text Box 1" o:spid="_x0000_s1035" type="#_x0000_t202" style="position:absolute;margin-left:-23.25pt;margin-top:588.95pt;width:319.5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" stroked="f">
                <v:textbox style="mso-fit-shape-to-text:t" inset="0,0,0,0">
                  <w:txbxContent>
                    <w:p w14:paraId="1DAC0F25" w14:textId="7C380B2A" w:rsidR="00B3396C" w:rsidRPr="00D466A9" w:rsidRDefault="00B3396C" w:rsidP="00A94C67">
                      <w:pPr>
                        <w:pStyle w:val="Caption"/>
                        <w:rPr>
                          <w:b/>
                          <w:bCs/>
                          <w:i w:val="0"/>
                          <w:iCs w:val="0"/>
                          <w:noProof/>
                          <w:color w:val="auto"/>
                          <w:sz w:val="24"/>
                          <w:szCs w:val="24"/>
                        </w:rPr>
                      </w:pPr>
                      <w:r w:rsidRPr="00D466A9">
                        <w:rPr>
                          <w:b/>
                          <w:bCs/>
                          <w:i w:val="0"/>
                          <w:iCs w:val="0"/>
                          <w:color w:val="auto"/>
                          <w:sz w:val="24"/>
                          <w:szCs w:val="24"/>
                        </w:rPr>
                        <w:t>Figure 2.1:  Conceptual Framework</w:t>
                      </w:r>
                    </w:p>
                  </w:txbxContent>
                </v:textbox>
              </v:shape>
            </w:pict>
          </mc:Fallback>
        </mc:AlternateContent>
      </w:r>
      <w:r w:rsidR="00345A8A">
        <w:br w:type="page"/>
      </w:r>
    </w:p>
    <w:p w14:paraId="04F25476" w14:textId="22408948" w:rsidR="00A94986" w:rsidRPr="006265FD" w:rsidRDefault="00A94986" w:rsidP="006265FD">
      <w:pPr>
        <w:spacing w:line="360" w:lineRule="auto"/>
        <w:jc w:val="center"/>
        <w:rPr>
          <w:b/>
          <w:bCs/>
          <w:sz w:val="24"/>
          <w:szCs w:val="24"/>
        </w:rPr>
      </w:pPr>
      <w:bookmarkStart w:id="76" w:name="_Toc109818440"/>
      <w:r w:rsidRPr="006265FD">
        <w:rPr>
          <w:b/>
          <w:bCs/>
          <w:sz w:val="24"/>
          <w:szCs w:val="24"/>
        </w:rPr>
        <w:lastRenderedPageBreak/>
        <w:t>CHAPTER THREE</w:t>
      </w:r>
      <w:bookmarkEnd w:id="75"/>
      <w:bookmarkEnd w:id="76"/>
    </w:p>
    <w:p w14:paraId="5F9EDA81" w14:textId="77777777" w:rsidR="00A94986" w:rsidRPr="006265FD" w:rsidRDefault="00A94986" w:rsidP="006265FD">
      <w:pPr>
        <w:spacing w:line="360" w:lineRule="auto"/>
        <w:jc w:val="center"/>
        <w:rPr>
          <w:b/>
          <w:bCs/>
          <w:sz w:val="24"/>
          <w:szCs w:val="24"/>
        </w:rPr>
      </w:pPr>
      <w:bookmarkStart w:id="77" w:name="_Toc109734016"/>
      <w:bookmarkStart w:id="78" w:name="_Toc109818441"/>
      <w:r w:rsidRPr="006265FD">
        <w:rPr>
          <w:b/>
          <w:bCs/>
          <w:sz w:val="24"/>
          <w:szCs w:val="24"/>
        </w:rPr>
        <w:t>RESEARCH</w:t>
      </w:r>
      <w:r w:rsidRPr="006265FD">
        <w:rPr>
          <w:b/>
          <w:bCs/>
          <w:spacing w:val="-13"/>
          <w:sz w:val="24"/>
          <w:szCs w:val="24"/>
        </w:rPr>
        <w:t xml:space="preserve"> </w:t>
      </w:r>
      <w:r w:rsidRPr="006265FD">
        <w:rPr>
          <w:b/>
          <w:bCs/>
          <w:sz w:val="24"/>
          <w:szCs w:val="24"/>
        </w:rPr>
        <w:t>METHODOLOGY</w:t>
      </w:r>
      <w:bookmarkEnd w:id="77"/>
      <w:bookmarkEnd w:id="78"/>
    </w:p>
    <w:p w14:paraId="6C316412" w14:textId="77777777" w:rsidR="00A94986" w:rsidRPr="00B14165" w:rsidRDefault="00A94986" w:rsidP="00A5307C">
      <w:pPr>
        <w:pStyle w:val="Heading2"/>
        <w:spacing w:before="0" w:line="360" w:lineRule="auto"/>
        <w:rPr>
          <w:rFonts w:ascii="Times New Roman" w:hAnsi="Times New Roman" w:cs="Times New Roman"/>
          <w:b/>
          <w:color w:val="auto"/>
          <w:sz w:val="24"/>
          <w:szCs w:val="24"/>
        </w:rPr>
      </w:pPr>
      <w:bookmarkStart w:id="79" w:name="_Toc109734017"/>
      <w:bookmarkStart w:id="80" w:name="_Toc109818442"/>
      <w:r w:rsidRPr="00B14165">
        <w:rPr>
          <w:rFonts w:ascii="Times New Roman" w:hAnsi="Times New Roman" w:cs="Times New Roman"/>
          <w:b/>
          <w:color w:val="auto"/>
          <w:sz w:val="24"/>
          <w:szCs w:val="24"/>
        </w:rPr>
        <w:t>3.1 Study area</w:t>
      </w:r>
      <w:bookmarkEnd w:id="79"/>
      <w:bookmarkEnd w:id="80"/>
    </w:p>
    <w:p w14:paraId="63D46586" w14:textId="77777777" w:rsidR="00980980" w:rsidRDefault="00980980" w:rsidP="00B3396C">
      <w:pPr>
        <w:pStyle w:val="BodyText"/>
        <w:spacing w:line="360" w:lineRule="auto"/>
        <w:ind w:right="252"/>
        <w:jc w:val="both"/>
      </w:pPr>
      <w:bookmarkStart w:id="81" w:name="_Toc109734018"/>
      <w:bookmarkStart w:id="82" w:name="_Toc109818443"/>
      <w:r>
        <w:t>The research was conducted in Mwala Sub-county of Machakos County. The study focused on Mwala Sub-county due to the introduction of irrigation project in the area by KCSAP. The Sub-</w:t>
      </w:r>
      <w:r>
        <w:rPr>
          <w:spacing w:val="1"/>
        </w:rPr>
        <w:t xml:space="preserve"> </w:t>
      </w:r>
      <w:r>
        <w:t>County is located at 0</w:t>
      </w:r>
      <w:r>
        <w:rPr>
          <w:vertAlign w:val="superscript"/>
        </w:rPr>
        <w:t>o</w:t>
      </w:r>
      <w:r>
        <w:t xml:space="preserve"> 45’S and longitude 36</w:t>
      </w:r>
      <w:r>
        <w:rPr>
          <w:vertAlign w:val="superscript"/>
        </w:rPr>
        <w:t>o</w:t>
      </w:r>
      <w:r>
        <w:t>45’E with overall population</w:t>
      </w:r>
      <w:r>
        <w:rPr>
          <w:spacing w:val="1"/>
        </w:rPr>
        <w:t xml:space="preserve"> </w:t>
      </w:r>
      <w:r>
        <w:t>predicted</w:t>
      </w:r>
      <w:r>
        <w:rPr>
          <w:spacing w:val="-8"/>
        </w:rPr>
        <w:t xml:space="preserve"> </w:t>
      </w:r>
      <w:r>
        <w:t>to</w:t>
      </w:r>
      <w:r>
        <w:rPr>
          <w:spacing w:val="-6"/>
        </w:rPr>
        <w:t xml:space="preserve"> </w:t>
      </w:r>
      <w:r>
        <w:t>be</w:t>
      </w:r>
      <w:r>
        <w:rPr>
          <w:spacing w:val="-8"/>
        </w:rPr>
        <w:t xml:space="preserve"> </w:t>
      </w:r>
      <w:r>
        <w:t>181,671 (KNBS, 2019). It is classified in the lower</w:t>
      </w:r>
      <w:r>
        <w:rPr>
          <w:spacing w:val="-5"/>
        </w:rPr>
        <w:t xml:space="preserve"> </w:t>
      </w:r>
      <w:r>
        <w:t>midland</w:t>
      </w:r>
      <w:r>
        <w:rPr>
          <w:spacing w:val="-7"/>
        </w:rPr>
        <w:t xml:space="preserve"> </w:t>
      </w:r>
      <w:r>
        <w:t>zone</w:t>
      </w:r>
      <w:r>
        <w:rPr>
          <w:spacing w:val="-9"/>
        </w:rPr>
        <w:t xml:space="preserve"> </w:t>
      </w:r>
      <w:r>
        <w:t>(LM3,</w:t>
      </w:r>
      <w:r>
        <w:rPr>
          <w:spacing w:val="-5"/>
        </w:rPr>
        <w:t xml:space="preserve"> </w:t>
      </w:r>
      <w:r>
        <w:t>LM4,</w:t>
      </w:r>
      <w:r>
        <w:rPr>
          <w:spacing w:val="-6"/>
        </w:rPr>
        <w:t xml:space="preserve"> </w:t>
      </w:r>
      <w:r>
        <w:t>and</w:t>
      </w:r>
      <w:r>
        <w:rPr>
          <w:spacing w:val="-7"/>
        </w:rPr>
        <w:t xml:space="preserve"> </w:t>
      </w:r>
      <w:r>
        <w:t>LM5).</w:t>
      </w:r>
      <w:r>
        <w:rPr>
          <w:spacing w:val="-5"/>
        </w:rPr>
        <w:t xml:space="preserve"> </w:t>
      </w:r>
      <w:r>
        <w:t>The area receives bimodal rainfall</w:t>
      </w:r>
      <w:r>
        <w:rPr>
          <w:spacing w:val="-9"/>
        </w:rPr>
        <w:t xml:space="preserve"> </w:t>
      </w:r>
      <w:r>
        <w:t xml:space="preserve">ranging </w:t>
      </w:r>
      <w:r>
        <w:rPr>
          <w:spacing w:val="2"/>
        </w:rPr>
        <w:t xml:space="preserve"> </w:t>
      </w:r>
      <w:r>
        <w:t>from</w:t>
      </w:r>
      <w:r>
        <w:rPr>
          <w:spacing w:val="-9"/>
        </w:rPr>
        <w:t xml:space="preserve"> </w:t>
      </w:r>
      <w:r>
        <w:t>500</w:t>
      </w:r>
      <w:r>
        <w:rPr>
          <w:spacing w:val="-5"/>
        </w:rPr>
        <w:t xml:space="preserve"> </w:t>
      </w:r>
      <w:r>
        <w:t>to</w:t>
      </w:r>
      <w:r>
        <w:rPr>
          <w:spacing w:val="-1"/>
        </w:rPr>
        <w:t xml:space="preserve"> </w:t>
      </w:r>
      <w:r>
        <w:t>1300mm</w:t>
      </w:r>
      <w:r>
        <w:rPr>
          <w:spacing w:val="-5"/>
        </w:rPr>
        <w:t xml:space="preserve">. </w:t>
      </w:r>
      <w:r>
        <w:t>Long rains occur in March, April, and May, whereas short rains occur from October</w:t>
      </w:r>
      <w:r>
        <w:rPr>
          <w:spacing w:val="1"/>
        </w:rPr>
        <w:t xml:space="preserve"> </w:t>
      </w:r>
      <w:r>
        <w:t>to December. Temperatures range from 18</w:t>
      </w:r>
      <w:r>
        <w:rPr>
          <w:vertAlign w:val="superscript"/>
        </w:rPr>
        <w:t>o</w:t>
      </w:r>
      <w:r>
        <w:t>C to 25.7</w:t>
      </w:r>
      <w:r>
        <w:rPr>
          <w:vertAlign w:val="superscript"/>
        </w:rPr>
        <w:t>o</w:t>
      </w:r>
      <w:r>
        <w:t>C, with July being the</w:t>
      </w:r>
      <w:r>
        <w:rPr>
          <w:spacing w:val="1"/>
        </w:rPr>
        <w:t xml:space="preserve"> </w:t>
      </w:r>
      <w:r>
        <w:t>coolest month and December and March being the hottest (Government of Kenya, 2018). The terrain is hilly, with</w:t>
      </w:r>
      <w:r>
        <w:rPr>
          <w:spacing w:val="1"/>
        </w:rPr>
        <w:t xml:space="preserve"> </w:t>
      </w:r>
      <w:r>
        <w:t>an altitude of 1000 to 1600 meters above sea level. The soils are mainly</w:t>
      </w:r>
      <w:r>
        <w:rPr>
          <w:spacing w:val="1"/>
        </w:rPr>
        <w:t xml:space="preserve"> </w:t>
      </w:r>
      <w:r>
        <w:t>alfisols</w:t>
      </w:r>
      <w:r>
        <w:rPr>
          <w:spacing w:val="-11"/>
        </w:rPr>
        <w:t xml:space="preserve"> </w:t>
      </w:r>
      <w:r>
        <w:t>and</w:t>
      </w:r>
      <w:r>
        <w:rPr>
          <w:spacing w:val="-3"/>
        </w:rPr>
        <w:t xml:space="preserve"> </w:t>
      </w:r>
      <w:r>
        <w:t xml:space="preserve">vertisols </w:t>
      </w:r>
      <w:r>
        <w:fldChar w:fldCharType="begin" w:fldLock="1"/>
      </w:r>
      <w:r>
        <w:instrText>ADDIN CSL_CITATION {"citationItems":[{"id":"ITEM-1","itemData":{"author":[{"dropping-particle":"","family":"Musyoka","given":"John Kennedy","non-dropping-particle":"","parse-names":false,"suffix":""}],"id":"ITEM-1","issued":{"date-parts":[["2020"]]},"number-of-pages":"1-92","publisher":"University of Embu","title":"FARM-LEVEL SUPPLY AND VALUE ADDITION OF MANGOES AMONG SMALL-SCALE PRODUCERS IN MACHAKOS COUNTY A THESIS SUBMITTED IN PARTIAL FULFILMENT OF THE REQUIREMENTS FOR THE AWARD OF THE DEGREE OF MASTER OF SCIENCE IN AGRICULTURAL ECONOMICS OF THE UNIVERSITY OF EMB","type":"thesis"},"uris":["http://www.mendeley.com/documents/?uuid=cb38c1f7-8eff-47c0-b64e-c16eb63f2dd7"]}],"mendeley":{"formattedCitation":"(Musyoka, 2020)","plainTextFormattedCitation":"(Musyoka, 2020)"},"properties":{"noteIndex":0},"schema":"https://github.com/citation-style-language/schema/raw/master/csl-citation.json"}</w:instrText>
      </w:r>
      <w:r>
        <w:fldChar w:fldCharType="separate"/>
      </w:r>
      <w:r w:rsidRPr="00F8068D">
        <w:rPr>
          <w:noProof/>
        </w:rPr>
        <w:t>(Musyoka, 2020)</w:t>
      </w:r>
      <w:r>
        <w:fldChar w:fldCharType="end"/>
      </w:r>
      <w:r>
        <w:t>. The</w:t>
      </w:r>
      <w:r>
        <w:rPr>
          <w:spacing w:val="-9"/>
        </w:rPr>
        <w:t xml:space="preserve"> </w:t>
      </w:r>
      <w:r>
        <w:t>main</w:t>
      </w:r>
      <w:r>
        <w:rPr>
          <w:spacing w:val="-3"/>
        </w:rPr>
        <w:t xml:space="preserve"> </w:t>
      </w:r>
      <w:r>
        <w:t>food</w:t>
      </w:r>
      <w:r>
        <w:rPr>
          <w:spacing w:val="-9"/>
        </w:rPr>
        <w:t xml:space="preserve"> </w:t>
      </w:r>
      <w:r>
        <w:t>crops</w:t>
      </w:r>
      <w:r>
        <w:rPr>
          <w:spacing w:val="-10"/>
        </w:rPr>
        <w:t xml:space="preserve"> </w:t>
      </w:r>
      <w:r>
        <w:t>grown in the County include:</w:t>
      </w:r>
      <w:r>
        <w:rPr>
          <w:spacing w:val="-13"/>
        </w:rPr>
        <w:t xml:space="preserve"> </w:t>
      </w:r>
      <w:r>
        <w:t>maize,</w:t>
      </w:r>
      <w:r>
        <w:rPr>
          <w:spacing w:val="-7"/>
        </w:rPr>
        <w:t xml:space="preserve"> </w:t>
      </w:r>
      <w:r>
        <w:t>beans,</w:t>
      </w:r>
      <w:r>
        <w:rPr>
          <w:spacing w:val="-6"/>
        </w:rPr>
        <w:t xml:space="preserve"> </w:t>
      </w:r>
      <w:r>
        <w:t>cowpeas,</w:t>
      </w:r>
      <w:r>
        <w:rPr>
          <w:spacing w:val="-7"/>
        </w:rPr>
        <w:t xml:space="preserve"> </w:t>
      </w:r>
      <w:r>
        <w:t>pigeon</w:t>
      </w:r>
      <w:r>
        <w:rPr>
          <w:spacing w:val="-57"/>
        </w:rPr>
        <w:t xml:space="preserve"> </w:t>
      </w:r>
      <w:r>
        <w:rPr>
          <w:spacing w:val="-1"/>
        </w:rPr>
        <w:t>peas</w:t>
      </w:r>
      <w:r>
        <w:rPr>
          <w:spacing w:val="-12"/>
        </w:rPr>
        <w:t xml:space="preserve"> </w:t>
      </w:r>
      <w:r>
        <w:rPr>
          <w:spacing w:val="-1"/>
        </w:rPr>
        <w:t>and</w:t>
      </w:r>
      <w:r>
        <w:rPr>
          <w:spacing w:val="-10"/>
        </w:rPr>
        <w:t xml:space="preserve"> </w:t>
      </w:r>
      <w:r>
        <w:rPr>
          <w:spacing w:val="-1"/>
        </w:rPr>
        <w:t>cassava.</w:t>
      </w:r>
      <w:r>
        <w:rPr>
          <w:spacing w:val="-8"/>
        </w:rPr>
        <w:t xml:space="preserve"> </w:t>
      </w:r>
      <w:r>
        <w:t>The</w:t>
      </w:r>
      <w:r>
        <w:rPr>
          <w:spacing w:val="-5"/>
        </w:rPr>
        <w:t xml:space="preserve"> </w:t>
      </w:r>
      <w:r>
        <w:t>main</w:t>
      </w:r>
      <w:r>
        <w:rPr>
          <w:spacing w:val="-10"/>
        </w:rPr>
        <w:t xml:space="preserve"> </w:t>
      </w:r>
      <w:r>
        <w:t>cash</w:t>
      </w:r>
      <w:r>
        <w:rPr>
          <w:spacing w:val="-14"/>
        </w:rPr>
        <w:t xml:space="preserve"> </w:t>
      </w:r>
      <w:r>
        <w:t>crops</w:t>
      </w:r>
      <w:r>
        <w:rPr>
          <w:spacing w:val="-11"/>
        </w:rPr>
        <w:t xml:space="preserve"> </w:t>
      </w:r>
      <w:r>
        <w:t>grown</w:t>
      </w:r>
      <w:r>
        <w:rPr>
          <w:spacing w:val="-15"/>
        </w:rPr>
        <w:t xml:space="preserve"> </w:t>
      </w:r>
      <w:r>
        <w:t>in</w:t>
      </w:r>
      <w:r>
        <w:rPr>
          <w:spacing w:val="-14"/>
        </w:rPr>
        <w:t xml:space="preserve"> </w:t>
      </w:r>
      <w:r>
        <w:t>the</w:t>
      </w:r>
      <w:r>
        <w:rPr>
          <w:spacing w:val="-10"/>
        </w:rPr>
        <w:t xml:space="preserve"> </w:t>
      </w:r>
      <w:r>
        <w:t>area</w:t>
      </w:r>
      <w:r>
        <w:rPr>
          <w:spacing w:val="-6"/>
        </w:rPr>
        <w:t xml:space="preserve"> </w:t>
      </w:r>
      <w:r>
        <w:t>include;</w:t>
      </w:r>
      <w:r>
        <w:rPr>
          <w:spacing w:val="-14"/>
        </w:rPr>
        <w:t xml:space="preserve"> </w:t>
      </w:r>
      <w:r>
        <w:t>sorghum,</w:t>
      </w:r>
      <w:r>
        <w:rPr>
          <w:spacing w:val="-3"/>
        </w:rPr>
        <w:t xml:space="preserve"> </w:t>
      </w:r>
      <w:r>
        <w:t>mango,</w:t>
      </w:r>
      <w:r>
        <w:rPr>
          <w:spacing w:val="-7"/>
        </w:rPr>
        <w:t xml:space="preserve"> </w:t>
      </w:r>
      <w:r>
        <w:t>and French beans (Ndege, 2015). Climate change and seasonal variability continue to have</w:t>
      </w:r>
      <w:r>
        <w:rPr>
          <w:spacing w:val="-57"/>
        </w:rPr>
        <w:t xml:space="preserve"> </w:t>
      </w:r>
      <w:r>
        <w:t>a</w:t>
      </w:r>
      <w:r>
        <w:rPr>
          <w:spacing w:val="1"/>
        </w:rPr>
        <w:t xml:space="preserve"> </w:t>
      </w:r>
      <w:r>
        <w:t>negative</w:t>
      </w:r>
      <w:r>
        <w:rPr>
          <w:spacing w:val="1"/>
        </w:rPr>
        <w:t xml:space="preserve"> </w:t>
      </w:r>
      <w:r>
        <w:t>impact</w:t>
      </w:r>
      <w:r>
        <w:rPr>
          <w:spacing w:val="1"/>
        </w:rPr>
        <w:t xml:space="preserve"> </w:t>
      </w:r>
      <w:r>
        <w:t>on</w:t>
      </w:r>
      <w:r>
        <w:rPr>
          <w:spacing w:val="1"/>
        </w:rPr>
        <w:t xml:space="preserve"> </w:t>
      </w:r>
      <w:r>
        <w:t>the</w:t>
      </w:r>
      <w:r>
        <w:rPr>
          <w:spacing w:val="1"/>
        </w:rPr>
        <w:t xml:space="preserve"> </w:t>
      </w:r>
      <w:r>
        <w:t>county's</w:t>
      </w:r>
      <w:r>
        <w:rPr>
          <w:spacing w:val="1"/>
        </w:rPr>
        <w:t xml:space="preserve"> </w:t>
      </w:r>
      <w:r>
        <w:t>overall</w:t>
      </w:r>
      <w:r>
        <w:rPr>
          <w:spacing w:val="1"/>
        </w:rPr>
        <w:t xml:space="preserve"> </w:t>
      </w:r>
      <w:r>
        <w:t>economic</w:t>
      </w:r>
      <w:r>
        <w:rPr>
          <w:spacing w:val="1"/>
        </w:rPr>
        <w:t xml:space="preserve"> </w:t>
      </w:r>
      <w:r>
        <w:t>growth,</w:t>
      </w:r>
      <w:r>
        <w:rPr>
          <w:spacing w:val="1"/>
        </w:rPr>
        <w:t xml:space="preserve"> </w:t>
      </w:r>
      <w:r>
        <w:t>particularly</w:t>
      </w:r>
      <w:r>
        <w:rPr>
          <w:spacing w:val="1"/>
        </w:rPr>
        <w:t xml:space="preserve"> </w:t>
      </w:r>
      <w:r>
        <w:t>in</w:t>
      </w:r>
      <w:r>
        <w:rPr>
          <w:spacing w:val="1"/>
        </w:rPr>
        <w:t xml:space="preserve"> </w:t>
      </w:r>
      <w:r>
        <w:t>the</w:t>
      </w:r>
      <w:r>
        <w:rPr>
          <w:spacing w:val="1"/>
        </w:rPr>
        <w:t xml:space="preserve"> </w:t>
      </w:r>
      <w:r>
        <w:t>agricultural</w:t>
      </w:r>
      <w:r>
        <w:rPr>
          <w:spacing w:val="-8"/>
        </w:rPr>
        <w:t xml:space="preserve"> </w:t>
      </w:r>
      <w:r>
        <w:t>sector,</w:t>
      </w:r>
      <w:r>
        <w:rPr>
          <w:spacing w:val="-2"/>
        </w:rPr>
        <w:t xml:space="preserve"> </w:t>
      </w:r>
      <w:r>
        <w:t>which</w:t>
      </w:r>
      <w:r>
        <w:rPr>
          <w:spacing w:val="1"/>
        </w:rPr>
        <w:t xml:space="preserve"> </w:t>
      </w:r>
      <w:r>
        <w:t>is</w:t>
      </w:r>
      <w:r>
        <w:rPr>
          <w:spacing w:val="3"/>
        </w:rPr>
        <w:t xml:space="preserve"> </w:t>
      </w:r>
      <w:r>
        <w:t>heavily</w:t>
      </w:r>
      <w:r>
        <w:rPr>
          <w:spacing w:val="-8"/>
        </w:rPr>
        <w:t xml:space="preserve"> </w:t>
      </w:r>
      <w:r>
        <w:t>reliant</w:t>
      </w:r>
      <w:r>
        <w:rPr>
          <w:spacing w:val="6"/>
        </w:rPr>
        <w:t xml:space="preserve"> </w:t>
      </w:r>
      <w:r>
        <w:t>on</w:t>
      </w:r>
      <w:r>
        <w:rPr>
          <w:spacing w:val="-4"/>
        </w:rPr>
        <w:t xml:space="preserve"> </w:t>
      </w:r>
      <w:r>
        <w:t>rainfall</w:t>
      </w:r>
      <w:r>
        <w:rPr>
          <w:spacing w:val="1"/>
        </w:rPr>
        <w:t xml:space="preserve"> </w:t>
      </w:r>
      <w:r>
        <w:t>(Onyango</w:t>
      </w:r>
      <w:r>
        <w:rPr>
          <w:spacing w:val="7"/>
        </w:rPr>
        <w:t xml:space="preserve"> </w:t>
      </w:r>
      <w:r>
        <w:rPr>
          <w:i/>
        </w:rPr>
        <w:t>et</w:t>
      </w:r>
      <w:r>
        <w:rPr>
          <w:i/>
          <w:spacing w:val="2"/>
        </w:rPr>
        <w:t xml:space="preserve"> </w:t>
      </w:r>
      <w:r>
        <w:rPr>
          <w:i/>
        </w:rPr>
        <w:t>al</w:t>
      </w:r>
      <w:r>
        <w:t>.,</w:t>
      </w:r>
      <w:r>
        <w:rPr>
          <w:spacing w:val="-2"/>
        </w:rPr>
        <w:t xml:space="preserve"> </w:t>
      </w:r>
      <w:r>
        <w:t>2021).</w:t>
      </w:r>
    </w:p>
    <w:p w14:paraId="194AFBCE" w14:textId="77777777" w:rsidR="00A5307C" w:rsidRDefault="00A94986" w:rsidP="002E5B6D">
      <w:pPr>
        <w:pStyle w:val="Heading2"/>
        <w:spacing w:before="240" w:line="360" w:lineRule="auto"/>
        <w:rPr>
          <w:rFonts w:ascii="Times New Roman" w:hAnsi="Times New Roman" w:cs="Times New Roman"/>
          <w:b/>
          <w:color w:val="auto"/>
          <w:sz w:val="24"/>
          <w:szCs w:val="24"/>
        </w:rPr>
      </w:pPr>
      <w:r w:rsidRPr="00B14165">
        <w:rPr>
          <w:rFonts w:ascii="Times New Roman" w:hAnsi="Times New Roman" w:cs="Times New Roman"/>
          <w:b/>
          <w:color w:val="auto"/>
          <w:sz w:val="24"/>
          <w:szCs w:val="24"/>
        </w:rPr>
        <w:t>3.2 Research design</w:t>
      </w:r>
      <w:bookmarkEnd w:id="81"/>
      <w:bookmarkEnd w:id="82"/>
    </w:p>
    <w:p w14:paraId="071531B9" w14:textId="77777777" w:rsidR="00F47E40" w:rsidRDefault="00F47E40" w:rsidP="00B3396C">
      <w:pPr>
        <w:pStyle w:val="BodyText"/>
        <w:spacing w:line="360" w:lineRule="auto"/>
        <w:ind w:right="254"/>
        <w:jc w:val="both"/>
      </w:pPr>
      <w:r>
        <w:t>A</w:t>
      </w:r>
      <w:r>
        <w:rPr>
          <w:spacing w:val="-7"/>
        </w:rPr>
        <w:t xml:space="preserve"> </w:t>
      </w:r>
      <w:r>
        <w:t>cross-sectional</w:t>
      </w:r>
      <w:r>
        <w:rPr>
          <w:spacing w:val="-10"/>
        </w:rPr>
        <w:t xml:space="preserve"> </w:t>
      </w:r>
      <w:r>
        <w:t>survey</w:t>
      </w:r>
      <w:r>
        <w:rPr>
          <w:spacing w:val="-10"/>
        </w:rPr>
        <w:t xml:space="preserve"> </w:t>
      </w:r>
      <w:r>
        <w:t>design</w:t>
      </w:r>
      <w:r>
        <w:rPr>
          <w:spacing w:val="-6"/>
        </w:rPr>
        <w:t xml:space="preserve"> </w:t>
      </w:r>
      <w:r>
        <w:t>was</w:t>
      </w:r>
      <w:r>
        <w:rPr>
          <w:spacing w:val="-3"/>
        </w:rPr>
        <w:t xml:space="preserve"> </w:t>
      </w:r>
      <w:r>
        <w:t>used</w:t>
      </w:r>
      <w:r>
        <w:rPr>
          <w:spacing w:val="3"/>
        </w:rPr>
        <w:t xml:space="preserve"> </w:t>
      </w:r>
      <w:r>
        <w:t>in</w:t>
      </w:r>
      <w:r>
        <w:rPr>
          <w:spacing w:val="-6"/>
        </w:rPr>
        <w:t xml:space="preserve"> </w:t>
      </w:r>
      <w:r>
        <w:t>the</w:t>
      </w:r>
      <w:r>
        <w:rPr>
          <w:spacing w:val="-1"/>
        </w:rPr>
        <w:t xml:space="preserve"> </w:t>
      </w:r>
      <w:r>
        <w:t>study. This is because it allowed the researcher to collect data at a specific point in time without</w:t>
      </w:r>
      <w:r>
        <w:rPr>
          <w:spacing w:val="1"/>
        </w:rPr>
        <w:t xml:space="preserve"> </w:t>
      </w:r>
      <w:r>
        <w:t>manipulating</w:t>
      </w:r>
      <w:r>
        <w:rPr>
          <w:spacing w:val="-10"/>
        </w:rPr>
        <w:t xml:space="preserve"> the environment of the study </w:t>
      </w:r>
      <w:r>
        <w:t>(Kothari,</w:t>
      </w:r>
      <w:r>
        <w:rPr>
          <w:spacing w:val="4"/>
        </w:rPr>
        <w:t xml:space="preserve"> </w:t>
      </w:r>
      <w:r>
        <w:t>2004).</w:t>
      </w:r>
    </w:p>
    <w:p w14:paraId="3B98F326" w14:textId="165C4720" w:rsidR="00A94986" w:rsidRPr="00B14165" w:rsidRDefault="00A94986" w:rsidP="00CB3D3F">
      <w:pPr>
        <w:pStyle w:val="Heading2"/>
        <w:spacing w:before="240" w:line="360" w:lineRule="auto"/>
        <w:rPr>
          <w:rFonts w:ascii="Times New Roman" w:hAnsi="Times New Roman" w:cs="Times New Roman"/>
          <w:b/>
          <w:color w:val="auto"/>
          <w:sz w:val="24"/>
          <w:szCs w:val="24"/>
        </w:rPr>
      </w:pPr>
      <w:bookmarkStart w:id="83" w:name="_Toc109734019"/>
      <w:bookmarkStart w:id="84" w:name="_Toc109818444"/>
      <w:r w:rsidRPr="00B14165">
        <w:rPr>
          <w:rFonts w:ascii="Times New Roman" w:hAnsi="Times New Roman" w:cs="Times New Roman"/>
          <w:b/>
          <w:color w:val="auto"/>
          <w:sz w:val="24"/>
          <w:szCs w:val="24"/>
        </w:rPr>
        <w:t xml:space="preserve">3.3 Target </w:t>
      </w:r>
      <w:r>
        <w:rPr>
          <w:rFonts w:ascii="Times New Roman" w:hAnsi="Times New Roman" w:cs="Times New Roman"/>
          <w:b/>
          <w:color w:val="auto"/>
          <w:sz w:val="24"/>
          <w:szCs w:val="24"/>
        </w:rPr>
        <w:t>p</w:t>
      </w:r>
      <w:r w:rsidRPr="00B14165">
        <w:rPr>
          <w:rFonts w:ascii="Times New Roman" w:hAnsi="Times New Roman" w:cs="Times New Roman"/>
          <w:b/>
          <w:color w:val="auto"/>
          <w:sz w:val="24"/>
          <w:szCs w:val="24"/>
        </w:rPr>
        <w:t xml:space="preserve">opulation and </w:t>
      </w:r>
      <w:r>
        <w:rPr>
          <w:rFonts w:ascii="Times New Roman" w:hAnsi="Times New Roman" w:cs="Times New Roman"/>
          <w:b/>
          <w:color w:val="auto"/>
          <w:sz w:val="24"/>
          <w:szCs w:val="24"/>
        </w:rPr>
        <w:t>s</w:t>
      </w:r>
      <w:r w:rsidRPr="00B14165">
        <w:rPr>
          <w:rFonts w:ascii="Times New Roman" w:hAnsi="Times New Roman" w:cs="Times New Roman"/>
          <w:b/>
          <w:color w:val="auto"/>
          <w:sz w:val="24"/>
          <w:szCs w:val="24"/>
        </w:rPr>
        <w:t xml:space="preserve">ample </w:t>
      </w:r>
      <w:r>
        <w:rPr>
          <w:rFonts w:ascii="Times New Roman" w:hAnsi="Times New Roman" w:cs="Times New Roman"/>
          <w:b/>
          <w:color w:val="auto"/>
          <w:sz w:val="24"/>
          <w:szCs w:val="24"/>
        </w:rPr>
        <w:t>s</w:t>
      </w:r>
      <w:r w:rsidRPr="00B14165">
        <w:rPr>
          <w:rFonts w:ascii="Times New Roman" w:hAnsi="Times New Roman" w:cs="Times New Roman"/>
          <w:b/>
          <w:color w:val="auto"/>
          <w:sz w:val="24"/>
          <w:szCs w:val="24"/>
        </w:rPr>
        <w:t>ize</w:t>
      </w:r>
      <w:bookmarkEnd w:id="83"/>
      <w:bookmarkEnd w:id="84"/>
    </w:p>
    <w:p w14:paraId="28E799BE" w14:textId="77777777" w:rsidR="00163311" w:rsidRDefault="00163311" w:rsidP="00A94986">
      <w:pPr>
        <w:spacing w:line="360" w:lineRule="auto"/>
        <w:jc w:val="both"/>
      </w:pPr>
      <w:r>
        <w:t>The study targeted all the farming households in Mwala Sub-county. Sample size was calculated using the formula suggested by Israel, (2012) as follows;</w:t>
      </w:r>
    </w:p>
    <w:p w14:paraId="32025825" w14:textId="5801C7F1" w:rsidR="00A94986" w:rsidRPr="00B14165" w:rsidRDefault="00A94986" w:rsidP="00A94986">
      <w:pPr>
        <w:spacing w:line="360" w:lineRule="auto"/>
        <w:jc w:val="both"/>
        <w:rPr>
          <w:sz w:val="24"/>
          <w:szCs w:val="24"/>
        </w:rPr>
      </w:pPr>
      <m:oMathPara>
        <m:oMath>
          <m:r>
            <w:rPr>
              <w:rFonts w:ascii="Cambria Math" w:hAnsi="Cambria Math"/>
              <w:sz w:val="24"/>
              <w:szCs w:val="24"/>
            </w:rPr>
            <m:t>n=</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Z</m:t>
                  </m:r>
                </m:e>
                <m:sup>
                  <m:r>
                    <w:rPr>
                      <w:rFonts w:ascii="Cambria Math" w:hAnsi="Cambria Math"/>
                      <w:sz w:val="24"/>
                      <w:szCs w:val="24"/>
                    </w:rPr>
                    <m:t>2</m:t>
                  </m:r>
                </m:sup>
              </m:sSup>
              <m:r>
                <w:rPr>
                  <w:rFonts w:ascii="Cambria Math" w:hAnsi="Cambria Math"/>
                  <w:sz w:val="24"/>
                  <w:szCs w:val="24"/>
                </w:rPr>
                <m:t>pq</m:t>
              </m:r>
            </m:num>
            <m:den>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2</m:t>
                  </m:r>
                </m:sup>
              </m:sSup>
            </m:den>
          </m:f>
          <m:r>
            <w:rPr>
              <w:rFonts w:ascii="Cambria Math" w:hAnsi="Cambria Math"/>
              <w:sz w:val="24"/>
              <w:szCs w:val="24"/>
            </w:rPr>
            <m:t>………………………………………………………………………………(3.1)</m:t>
          </m:r>
        </m:oMath>
      </m:oMathPara>
    </w:p>
    <w:p w14:paraId="1EFC50B2" w14:textId="77777777" w:rsidR="00A94986" w:rsidRPr="00B14165" w:rsidRDefault="00A94986" w:rsidP="00A94986">
      <w:pPr>
        <w:spacing w:line="360" w:lineRule="auto"/>
        <w:jc w:val="both"/>
        <w:rPr>
          <w:rFonts w:eastAsia="Cambria Math"/>
          <w:sz w:val="24"/>
          <w:szCs w:val="24"/>
        </w:rPr>
      </w:pPr>
      <w:r w:rsidRPr="00B14165">
        <w:rPr>
          <w:sz w:val="24"/>
          <w:szCs w:val="24"/>
        </w:rPr>
        <w:t xml:space="preserve">Where; n= desired sample size, </w:t>
      </w:r>
      <w:r w:rsidRPr="00B14165">
        <w:rPr>
          <w:rFonts w:ascii="Cambria Math" w:eastAsia="Cambria Math" w:hAnsi="Cambria Math" w:cs="Cambria Math"/>
          <w:sz w:val="24"/>
          <w:szCs w:val="24"/>
        </w:rPr>
        <w:t>𝑍</w:t>
      </w:r>
      <w:r w:rsidRPr="00B14165">
        <w:rPr>
          <w:sz w:val="24"/>
          <w:szCs w:val="24"/>
        </w:rPr>
        <w:t xml:space="preserve">= standard normal </w:t>
      </w:r>
      <w:r>
        <w:rPr>
          <w:sz w:val="24"/>
          <w:szCs w:val="24"/>
        </w:rPr>
        <w:t>deviation</w:t>
      </w:r>
      <w:r w:rsidRPr="00B14165">
        <w:rPr>
          <w:sz w:val="24"/>
          <w:szCs w:val="24"/>
        </w:rPr>
        <w:t xml:space="preserve"> at </w:t>
      </w:r>
      <w:r>
        <w:rPr>
          <w:sz w:val="24"/>
          <w:szCs w:val="24"/>
        </w:rPr>
        <w:t xml:space="preserve">a </w:t>
      </w:r>
      <w:r w:rsidRPr="00B14165">
        <w:rPr>
          <w:rFonts w:eastAsia="Cambria Math"/>
          <w:sz w:val="24"/>
          <w:szCs w:val="24"/>
        </w:rPr>
        <w:t>95</w:t>
      </w:r>
      <w:r>
        <w:rPr>
          <w:rFonts w:eastAsia="Cambria Math"/>
          <w:sz w:val="24"/>
          <w:szCs w:val="24"/>
        </w:rPr>
        <w:t xml:space="preserve">% confidence level </w:t>
      </w:r>
      <w:r w:rsidRPr="00B14165">
        <w:rPr>
          <w:rFonts w:eastAsia="Cambria Math"/>
          <w:sz w:val="24"/>
          <w:szCs w:val="24"/>
        </w:rPr>
        <w:t>(1.96)</w:t>
      </w:r>
      <w:r>
        <w:rPr>
          <w:rFonts w:eastAsia="Cambria Math"/>
          <w:sz w:val="24"/>
          <w:szCs w:val="24"/>
        </w:rPr>
        <w:t>,</w:t>
      </w:r>
      <w:r w:rsidRPr="00B14165">
        <w:rPr>
          <w:rFonts w:eastAsia="Cambria Math"/>
          <w:spacing w:val="1"/>
          <w:sz w:val="24"/>
          <w:szCs w:val="24"/>
        </w:rPr>
        <w:t xml:space="preserve"> </w:t>
      </w:r>
      <w:r w:rsidRPr="00B14165">
        <w:rPr>
          <w:rFonts w:ascii="Cambria Math" w:eastAsia="Cambria Math" w:hAnsi="Cambria Math" w:cs="Cambria Math"/>
          <w:sz w:val="24"/>
          <w:szCs w:val="24"/>
        </w:rPr>
        <w:t>𝑝</w:t>
      </w:r>
      <w:r w:rsidRPr="00B14165">
        <w:rPr>
          <w:sz w:val="24"/>
          <w:szCs w:val="24"/>
        </w:rPr>
        <w:t xml:space="preserve">= the </w:t>
      </w:r>
      <w:r>
        <w:rPr>
          <w:sz w:val="24"/>
          <w:szCs w:val="24"/>
        </w:rPr>
        <w:t>expected</w:t>
      </w:r>
      <w:r w:rsidRPr="00B14165">
        <w:rPr>
          <w:sz w:val="24"/>
          <w:szCs w:val="24"/>
        </w:rPr>
        <w:t xml:space="preserve"> proportion of the target population</w:t>
      </w:r>
      <w:r>
        <w:rPr>
          <w:sz w:val="24"/>
          <w:szCs w:val="24"/>
        </w:rPr>
        <w:t xml:space="preserve"> </w:t>
      </w:r>
      <w:r w:rsidRPr="009517A9">
        <w:rPr>
          <w:sz w:val="24"/>
          <w:szCs w:val="24"/>
        </w:rPr>
        <w:t xml:space="preserve">with the attributes being </w:t>
      </w:r>
      <w:r w:rsidRPr="00B14165">
        <w:rPr>
          <w:sz w:val="24"/>
          <w:szCs w:val="24"/>
        </w:rPr>
        <w:t xml:space="preserve">measured </w:t>
      </w:r>
      <w:r w:rsidRPr="00B14165">
        <w:rPr>
          <w:spacing w:val="1"/>
          <w:sz w:val="24"/>
          <w:szCs w:val="24"/>
        </w:rPr>
        <w:t>(</w:t>
      </w:r>
      <w:r w:rsidRPr="00B14165">
        <w:rPr>
          <w:rFonts w:eastAsia="Cambria Math"/>
          <w:sz w:val="24"/>
          <w:szCs w:val="24"/>
        </w:rPr>
        <w:t xml:space="preserve">0.5) </w:t>
      </w:r>
      <w:r w:rsidRPr="00B14165">
        <w:rPr>
          <w:sz w:val="24"/>
          <w:szCs w:val="24"/>
        </w:rPr>
        <w:t xml:space="preserve">and  </w:t>
      </w:r>
      <w:r w:rsidRPr="00B14165">
        <w:rPr>
          <w:spacing w:val="1"/>
          <w:sz w:val="24"/>
          <w:szCs w:val="24"/>
        </w:rPr>
        <w:t xml:space="preserve"> </w:t>
      </w:r>
      <w:r w:rsidRPr="00B14165">
        <w:rPr>
          <w:rFonts w:ascii="Cambria Math" w:eastAsia="Cambria Math" w:hAnsi="Cambria Math" w:cs="Cambria Math"/>
          <w:sz w:val="24"/>
          <w:szCs w:val="24"/>
        </w:rPr>
        <w:t>𝑒</w:t>
      </w:r>
      <w:r w:rsidRPr="00B14165">
        <w:rPr>
          <w:sz w:val="24"/>
          <w:szCs w:val="24"/>
        </w:rPr>
        <w:t xml:space="preserve">= </w:t>
      </w:r>
      <w:r>
        <w:rPr>
          <w:sz w:val="24"/>
          <w:szCs w:val="24"/>
        </w:rPr>
        <w:t>acceptable</w:t>
      </w:r>
      <w:r w:rsidRPr="00B14165">
        <w:rPr>
          <w:sz w:val="24"/>
          <w:szCs w:val="24"/>
        </w:rPr>
        <w:t xml:space="preserve"> </w:t>
      </w:r>
      <w:r w:rsidRPr="00B14165">
        <w:rPr>
          <w:spacing w:val="1"/>
          <w:sz w:val="24"/>
          <w:szCs w:val="24"/>
        </w:rPr>
        <w:t>marginal</w:t>
      </w:r>
      <w:r w:rsidRPr="00B14165">
        <w:rPr>
          <w:sz w:val="24"/>
          <w:szCs w:val="24"/>
        </w:rPr>
        <w:t xml:space="preserve">  </w:t>
      </w:r>
      <w:r w:rsidRPr="00B14165">
        <w:rPr>
          <w:spacing w:val="1"/>
          <w:sz w:val="24"/>
          <w:szCs w:val="24"/>
        </w:rPr>
        <w:t xml:space="preserve"> </w:t>
      </w:r>
      <w:r w:rsidRPr="00B14165">
        <w:rPr>
          <w:sz w:val="24"/>
          <w:szCs w:val="24"/>
        </w:rPr>
        <w:t>error at</w:t>
      </w:r>
      <w:r w:rsidRPr="00B14165">
        <w:rPr>
          <w:spacing w:val="1"/>
          <w:sz w:val="24"/>
          <w:szCs w:val="24"/>
        </w:rPr>
        <w:t xml:space="preserve"> </w:t>
      </w:r>
      <w:r w:rsidRPr="00B14165">
        <w:rPr>
          <w:rFonts w:eastAsia="Cambria Math"/>
          <w:sz w:val="24"/>
          <w:szCs w:val="24"/>
        </w:rPr>
        <w:t>5.65%</w:t>
      </w:r>
      <w:r w:rsidRPr="00B14165">
        <w:rPr>
          <w:rFonts w:eastAsia="Cambria Math"/>
          <w:spacing w:val="-3"/>
          <w:sz w:val="24"/>
          <w:szCs w:val="24"/>
        </w:rPr>
        <w:t xml:space="preserve"> </w:t>
      </w:r>
      <w:r w:rsidRPr="00B14165">
        <w:rPr>
          <w:rFonts w:eastAsia="Cambria Math"/>
          <w:sz w:val="24"/>
          <w:szCs w:val="24"/>
        </w:rPr>
        <w:t>(0.0565).</w:t>
      </w:r>
    </w:p>
    <w:p w14:paraId="50B07A8E" w14:textId="77777777" w:rsidR="00A94986" w:rsidRPr="00B14165" w:rsidRDefault="00A94986" w:rsidP="00A94986">
      <w:pPr>
        <w:spacing w:line="360" w:lineRule="auto"/>
        <w:jc w:val="both"/>
        <w:rPr>
          <w:rFonts w:eastAsia="Cambria Math"/>
          <w:sz w:val="24"/>
          <w:szCs w:val="24"/>
        </w:rPr>
      </w:pPr>
      <m:oMathPara>
        <m:oMath>
          <m:r>
            <w:rPr>
              <w:rFonts w:ascii="Cambria Math" w:eastAsia="Cambria Math" w:hAnsi="Cambria Math"/>
              <w:sz w:val="24"/>
              <w:szCs w:val="24"/>
            </w:rPr>
            <m:t xml:space="preserve">q=1-p=1-0.5=0.5 </m:t>
          </m:r>
        </m:oMath>
      </m:oMathPara>
    </w:p>
    <w:p w14:paraId="1D5A74C7" w14:textId="77777777" w:rsidR="00A94986" w:rsidRPr="00B14165" w:rsidRDefault="00A94986" w:rsidP="00A94986">
      <w:pPr>
        <w:spacing w:line="360" w:lineRule="auto"/>
        <w:jc w:val="both"/>
        <w:rPr>
          <w:sz w:val="24"/>
          <w:szCs w:val="24"/>
        </w:rPr>
      </w:pPr>
      <w:r w:rsidRPr="00B14165">
        <w:rPr>
          <w:rFonts w:ascii="Cambria Math" w:eastAsia="Cambria Math" w:hAnsi="Cambria Math" w:cs="Cambria Math"/>
          <w:sz w:val="24"/>
          <w:szCs w:val="24"/>
        </w:rPr>
        <w:t>𝑛</w:t>
      </w:r>
      <w:r w:rsidRPr="00B14165">
        <w:rPr>
          <w:rFonts w:eastAsia="Cambria Math"/>
          <w:spacing w:val="15"/>
          <w:sz w:val="24"/>
          <w:szCs w:val="24"/>
        </w:rPr>
        <w:t xml:space="preserve"> </w:t>
      </w:r>
      <m:oMath>
        <m:r>
          <w:rPr>
            <w:rFonts w:ascii="Cambria Math" w:eastAsia="Cambria Math" w:hAnsi="Cambria Math"/>
            <w:spacing w:val="15"/>
            <w:sz w:val="24"/>
            <w:szCs w:val="24"/>
          </w:rPr>
          <m:t>=</m:t>
        </m:r>
        <m:f>
          <m:fPr>
            <m:ctrlPr>
              <w:rPr>
                <w:rFonts w:ascii="Cambria Math" w:eastAsia="Cambria Math" w:hAnsi="Cambria Math"/>
                <w:i/>
                <w:spacing w:val="15"/>
                <w:sz w:val="24"/>
                <w:szCs w:val="24"/>
              </w:rPr>
            </m:ctrlPr>
          </m:fPr>
          <m:num>
            <m:sSup>
              <m:sSupPr>
                <m:ctrlPr>
                  <w:rPr>
                    <w:rFonts w:ascii="Cambria Math" w:eastAsia="Cambria Math" w:hAnsi="Cambria Math"/>
                    <w:i/>
                    <w:spacing w:val="15"/>
                    <w:sz w:val="24"/>
                    <w:szCs w:val="24"/>
                  </w:rPr>
                </m:ctrlPr>
              </m:sSupPr>
              <m:e>
                <m:r>
                  <w:rPr>
                    <w:rFonts w:ascii="Cambria Math" w:eastAsia="Cambria Math" w:hAnsi="Cambria Math"/>
                    <w:spacing w:val="15"/>
                    <w:sz w:val="24"/>
                    <w:szCs w:val="24"/>
                  </w:rPr>
                  <m:t>(1.96)</m:t>
                </m:r>
              </m:e>
              <m:sup>
                <m:r>
                  <w:rPr>
                    <w:rFonts w:ascii="Cambria Math" w:eastAsia="Cambria Math" w:hAnsi="Cambria Math"/>
                    <w:spacing w:val="15"/>
                    <w:sz w:val="24"/>
                    <w:szCs w:val="24"/>
                  </w:rPr>
                  <m:t>2</m:t>
                </m:r>
              </m:sup>
            </m:sSup>
            <m:r>
              <w:rPr>
                <w:rFonts w:ascii="Cambria Math" w:eastAsia="Cambria Math" w:hAnsi="Cambria Math"/>
                <w:spacing w:val="15"/>
                <w:sz w:val="24"/>
                <w:szCs w:val="24"/>
              </w:rPr>
              <m:t>*</m:t>
            </m:r>
            <m:d>
              <m:dPr>
                <m:ctrlPr>
                  <w:rPr>
                    <w:rFonts w:ascii="Cambria Math" w:eastAsia="Cambria Math" w:hAnsi="Cambria Math"/>
                    <w:i/>
                    <w:spacing w:val="15"/>
                    <w:sz w:val="24"/>
                    <w:szCs w:val="24"/>
                  </w:rPr>
                </m:ctrlPr>
              </m:dPr>
              <m:e>
                <m:r>
                  <w:rPr>
                    <w:rFonts w:ascii="Cambria Math" w:eastAsia="Cambria Math" w:hAnsi="Cambria Math"/>
                    <w:spacing w:val="15"/>
                    <w:sz w:val="24"/>
                    <w:szCs w:val="24"/>
                  </w:rPr>
                  <m:t>0.5</m:t>
                </m:r>
              </m:e>
            </m:d>
            <m:r>
              <w:rPr>
                <w:rFonts w:ascii="Cambria Math" w:eastAsia="Cambria Math" w:hAnsi="Cambria Math"/>
                <w:spacing w:val="15"/>
                <w:sz w:val="24"/>
                <w:szCs w:val="24"/>
              </w:rPr>
              <m:t>*</m:t>
            </m:r>
            <m:d>
              <m:dPr>
                <m:ctrlPr>
                  <w:rPr>
                    <w:rFonts w:ascii="Cambria Math" w:eastAsia="Cambria Math" w:hAnsi="Cambria Math"/>
                    <w:i/>
                    <w:spacing w:val="15"/>
                    <w:sz w:val="24"/>
                    <w:szCs w:val="24"/>
                  </w:rPr>
                </m:ctrlPr>
              </m:dPr>
              <m:e>
                <m:r>
                  <w:rPr>
                    <w:rFonts w:ascii="Cambria Math" w:eastAsia="Cambria Math" w:hAnsi="Cambria Math"/>
                    <w:spacing w:val="15"/>
                    <w:sz w:val="24"/>
                    <w:szCs w:val="24"/>
                  </w:rPr>
                  <m:t>1-0.5</m:t>
                </m:r>
              </m:e>
            </m:d>
          </m:num>
          <m:den>
            <m:sSup>
              <m:sSupPr>
                <m:ctrlPr>
                  <w:rPr>
                    <w:rFonts w:ascii="Cambria Math" w:eastAsia="Cambria Math" w:hAnsi="Cambria Math"/>
                    <w:i/>
                    <w:spacing w:val="15"/>
                    <w:sz w:val="24"/>
                    <w:szCs w:val="24"/>
                  </w:rPr>
                </m:ctrlPr>
              </m:sSupPr>
              <m:e>
                <m:d>
                  <m:dPr>
                    <m:ctrlPr>
                      <w:rPr>
                        <w:rFonts w:ascii="Cambria Math" w:eastAsia="Cambria Math" w:hAnsi="Cambria Math"/>
                        <w:i/>
                        <w:spacing w:val="15"/>
                        <w:sz w:val="24"/>
                        <w:szCs w:val="24"/>
                      </w:rPr>
                    </m:ctrlPr>
                  </m:dPr>
                  <m:e>
                    <m:r>
                      <w:rPr>
                        <w:rFonts w:ascii="Cambria Math" w:eastAsia="Cambria Math" w:hAnsi="Cambria Math"/>
                        <w:spacing w:val="15"/>
                        <w:sz w:val="24"/>
                        <w:szCs w:val="24"/>
                      </w:rPr>
                      <m:t>0.0565</m:t>
                    </m:r>
                  </m:e>
                </m:d>
              </m:e>
              <m:sup>
                <m:r>
                  <w:rPr>
                    <w:rFonts w:ascii="Cambria Math" w:eastAsia="Cambria Math" w:hAnsi="Cambria Math"/>
                    <w:spacing w:val="15"/>
                    <w:sz w:val="24"/>
                    <w:szCs w:val="24"/>
                  </w:rPr>
                  <m:t>2</m:t>
                </m:r>
              </m:sup>
            </m:sSup>
          </m:den>
        </m:f>
        <m:r>
          <w:rPr>
            <w:rFonts w:ascii="Cambria Math" w:eastAsia="Cambria Math" w:hAnsi="Cambria Math"/>
            <w:spacing w:val="15"/>
            <w:sz w:val="24"/>
            <w:szCs w:val="24"/>
          </w:rPr>
          <m:t>=300 farming households……………………………(3.2)</m:t>
        </m:r>
      </m:oMath>
    </w:p>
    <w:p w14:paraId="2957187D" w14:textId="77777777" w:rsidR="00A94986" w:rsidRDefault="00A94986" w:rsidP="00660054">
      <w:pPr>
        <w:pStyle w:val="Heading2"/>
        <w:spacing w:before="240" w:line="360" w:lineRule="auto"/>
        <w:rPr>
          <w:rFonts w:ascii="Times New Roman" w:hAnsi="Times New Roman" w:cs="Times New Roman"/>
          <w:b/>
          <w:color w:val="auto"/>
          <w:sz w:val="24"/>
          <w:szCs w:val="24"/>
        </w:rPr>
      </w:pPr>
      <w:bookmarkStart w:id="85" w:name="_Toc109734020"/>
      <w:bookmarkStart w:id="86" w:name="_Toc109818445"/>
      <w:r w:rsidRPr="00B14165">
        <w:rPr>
          <w:rFonts w:ascii="Times New Roman" w:hAnsi="Times New Roman" w:cs="Times New Roman"/>
          <w:b/>
          <w:color w:val="auto"/>
          <w:sz w:val="24"/>
          <w:szCs w:val="24"/>
        </w:rPr>
        <w:lastRenderedPageBreak/>
        <w:t>3.4 Sampling</w:t>
      </w:r>
      <w:r w:rsidRPr="00B14165">
        <w:rPr>
          <w:rFonts w:ascii="Times New Roman" w:hAnsi="Times New Roman" w:cs="Times New Roman"/>
          <w:b/>
          <w:color w:val="auto"/>
          <w:spacing w:val="-9"/>
          <w:sz w:val="24"/>
          <w:szCs w:val="24"/>
        </w:rPr>
        <w:t xml:space="preserve"> </w:t>
      </w:r>
      <w:r w:rsidRPr="00B14165">
        <w:rPr>
          <w:rFonts w:ascii="Times New Roman" w:hAnsi="Times New Roman" w:cs="Times New Roman"/>
          <w:b/>
          <w:color w:val="auto"/>
          <w:sz w:val="24"/>
          <w:szCs w:val="24"/>
        </w:rPr>
        <w:t>procedure</w:t>
      </w:r>
      <w:bookmarkEnd w:id="85"/>
      <w:bookmarkEnd w:id="86"/>
    </w:p>
    <w:p w14:paraId="0D534862" w14:textId="407F909D" w:rsidR="00A94986" w:rsidRDefault="00A94986" w:rsidP="00A94986">
      <w:pPr>
        <w:pStyle w:val="mytables0"/>
        <w:spacing w:line="360" w:lineRule="auto"/>
        <w:jc w:val="both"/>
      </w:pPr>
      <w:r w:rsidRPr="00AA505F">
        <w:t xml:space="preserve">Purposive and multistage </w:t>
      </w:r>
      <w:r w:rsidR="00AE7EBA">
        <w:t xml:space="preserve">stratified random </w:t>
      </w:r>
      <w:r w:rsidRPr="00AA505F">
        <w:t>sampling were used in the research. First, the Mwala sub-county was purpose</w:t>
      </w:r>
      <w:r>
        <w:t>ly</w:t>
      </w:r>
      <w:r w:rsidRPr="00AA505F">
        <w:t xml:space="preserve"> selected</w:t>
      </w:r>
      <w:r w:rsidR="00056EF7">
        <w:t xml:space="preserve"> on the basis of irrigation project introduced by the KCSAP</w:t>
      </w:r>
      <w:r w:rsidRPr="00AA505F">
        <w:t>. The six wards of the sub-county (Mbiuni, Masii, Makutano, Kibauni, Wamunyu, and Muthetheni) were all chosen. For each of the six wards, tw</w:t>
      </w:r>
      <w:r w:rsidR="00637AA4">
        <w:t>o villages were chosen</w:t>
      </w:r>
      <w:r w:rsidRPr="00AA505F">
        <w:t xml:space="preserve"> at random from each sub-location. The sampling frame was created after determining the number of households in </w:t>
      </w:r>
      <w:r>
        <w:t xml:space="preserve">every </w:t>
      </w:r>
      <w:r w:rsidRPr="00AA505F">
        <w:t>village sampled with the help of assistant chiefs and village elders. The study's households were randomly chosen from the sample frame. A sample of 300 farming households was randomly chosen.</w:t>
      </w:r>
      <w:r w:rsidR="008F03CB">
        <w:t xml:space="preserve"> Table 3.1 shows the number of respondents randomly selected from each selected villages.</w:t>
      </w:r>
      <w:r w:rsidR="00380E71">
        <w:t xml:space="preserve"> This forms the sampling frame.</w:t>
      </w:r>
    </w:p>
    <w:p w14:paraId="4F0C8A54" w14:textId="77777777" w:rsidR="00A94986" w:rsidRPr="00601D22" w:rsidRDefault="00A94986" w:rsidP="00E81F72">
      <w:pPr>
        <w:pStyle w:val="mytables0"/>
        <w:rPr>
          <w:b/>
          <w:bCs w:val="0"/>
        </w:rPr>
      </w:pPr>
      <w:r w:rsidRPr="00601D22">
        <w:rPr>
          <w:b/>
          <w:bCs w:val="0"/>
        </w:rPr>
        <w:t>Table 3.1: Number of farming households interviewed in the selected villages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2767"/>
        <w:gridCol w:w="2767"/>
      </w:tblGrid>
      <w:tr w:rsidR="00A94986" w:rsidRPr="00B14165" w14:paraId="3FBE7C57" w14:textId="77777777" w:rsidTr="005E28D8">
        <w:tc>
          <w:tcPr>
            <w:tcW w:w="2766" w:type="dxa"/>
            <w:tcBorders>
              <w:top w:val="single" w:sz="4" w:space="0" w:color="auto"/>
              <w:bottom w:val="single" w:sz="4" w:space="0" w:color="auto"/>
            </w:tcBorders>
          </w:tcPr>
          <w:p w14:paraId="2F23913B" w14:textId="77777777" w:rsidR="00A94986" w:rsidRPr="00B14165" w:rsidRDefault="00A94986" w:rsidP="005E28D8">
            <w:pPr>
              <w:spacing w:line="360" w:lineRule="auto"/>
              <w:jc w:val="both"/>
              <w:rPr>
                <w:b/>
                <w:bCs/>
                <w:sz w:val="24"/>
                <w:szCs w:val="24"/>
              </w:rPr>
            </w:pPr>
            <w:r w:rsidRPr="00B14165">
              <w:rPr>
                <w:b/>
                <w:bCs/>
                <w:sz w:val="24"/>
                <w:szCs w:val="24"/>
              </w:rPr>
              <w:t xml:space="preserve">Wards </w:t>
            </w:r>
          </w:p>
        </w:tc>
        <w:tc>
          <w:tcPr>
            <w:tcW w:w="2767" w:type="dxa"/>
            <w:tcBorders>
              <w:top w:val="single" w:sz="4" w:space="0" w:color="auto"/>
              <w:bottom w:val="single" w:sz="4" w:space="0" w:color="auto"/>
            </w:tcBorders>
          </w:tcPr>
          <w:p w14:paraId="028760AD" w14:textId="77777777" w:rsidR="00A94986" w:rsidRPr="00B14165" w:rsidRDefault="00A94986" w:rsidP="005E28D8">
            <w:pPr>
              <w:spacing w:line="360" w:lineRule="auto"/>
              <w:jc w:val="both"/>
              <w:rPr>
                <w:b/>
                <w:bCs/>
                <w:sz w:val="24"/>
                <w:szCs w:val="24"/>
              </w:rPr>
            </w:pPr>
            <w:r w:rsidRPr="00B14165">
              <w:rPr>
                <w:b/>
                <w:bCs/>
                <w:sz w:val="24"/>
                <w:szCs w:val="24"/>
              </w:rPr>
              <w:t xml:space="preserve">Villages </w:t>
            </w:r>
          </w:p>
        </w:tc>
        <w:tc>
          <w:tcPr>
            <w:tcW w:w="2767" w:type="dxa"/>
            <w:tcBorders>
              <w:top w:val="single" w:sz="4" w:space="0" w:color="auto"/>
              <w:bottom w:val="single" w:sz="4" w:space="0" w:color="auto"/>
            </w:tcBorders>
          </w:tcPr>
          <w:p w14:paraId="1E9470F7" w14:textId="77777777" w:rsidR="00A94986" w:rsidRPr="00B14165" w:rsidRDefault="00A94986" w:rsidP="005E28D8">
            <w:pPr>
              <w:spacing w:line="360" w:lineRule="auto"/>
              <w:jc w:val="both"/>
              <w:rPr>
                <w:b/>
                <w:bCs/>
                <w:sz w:val="24"/>
                <w:szCs w:val="24"/>
              </w:rPr>
            </w:pPr>
            <w:r w:rsidRPr="00B14165">
              <w:rPr>
                <w:b/>
                <w:bCs/>
                <w:sz w:val="24"/>
                <w:szCs w:val="24"/>
              </w:rPr>
              <w:t xml:space="preserve">No. of respondents </w:t>
            </w:r>
          </w:p>
        </w:tc>
      </w:tr>
      <w:tr w:rsidR="00A94986" w:rsidRPr="00B14165" w14:paraId="011E505A" w14:textId="77777777" w:rsidTr="005E28D8">
        <w:tc>
          <w:tcPr>
            <w:tcW w:w="2766" w:type="dxa"/>
            <w:tcBorders>
              <w:top w:val="single" w:sz="4" w:space="0" w:color="auto"/>
            </w:tcBorders>
          </w:tcPr>
          <w:p w14:paraId="09B4E076" w14:textId="77777777" w:rsidR="00A94986" w:rsidRPr="00B14165" w:rsidRDefault="00A94986" w:rsidP="005E28D8">
            <w:pPr>
              <w:spacing w:line="360" w:lineRule="auto"/>
              <w:jc w:val="both"/>
              <w:rPr>
                <w:sz w:val="24"/>
                <w:szCs w:val="24"/>
              </w:rPr>
            </w:pPr>
            <w:r w:rsidRPr="00B14165">
              <w:rPr>
                <w:sz w:val="24"/>
                <w:szCs w:val="24"/>
              </w:rPr>
              <w:t xml:space="preserve">Mbiuni </w:t>
            </w:r>
          </w:p>
        </w:tc>
        <w:tc>
          <w:tcPr>
            <w:tcW w:w="2767" w:type="dxa"/>
            <w:tcBorders>
              <w:top w:val="single" w:sz="4" w:space="0" w:color="auto"/>
            </w:tcBorders>
          </w:tcPr>
          <w:p w14:paraId="7B13D3F3" w14:textId="77777777" w:rsidR="00A94986" w:rsidRPr="00B14165" w:rsidRDefault="00A94986" w:rsidP="005E28D8">
            <w:pPr>
              <w:spacing w:line="360" w:lineRule="auto"/>
              <w:jc w:val="both"/>
              <w:rPr>
                <w:sz w:val="24"/>
                <w:szCs w:val="24"/>
              </w:rPr>
            </w:pPr>
            <w:r w:rsidRPr="00B14165">
              <w:rPr>
                <w:sz w:val="24"/>
                <w:szCs w:val="24"/>
              </w:rPr>
              <w:t xml:space="preserve">Kionyweni, Kabaa </w:t>
            </w:r>
          </w:p>
        </w:tc>
        <w:tc>
          <w:tcPr>
            <w:tcW w:w="2767" w:type="dxa"/>
            <w:tcBorders>
              <w:top w:val="single" w:sz="4" w:space="0" w:color="auto"/>
            </w:tcBorders>
          </w:tcPr>
          <w:p w14:paraId="42B6FD40" w14:textId="77777777" w:rsidR="00A94986" w:rsidRPr="00B14165" w:rsidRDefault="00A94986" w:rsidP="005E28D8">
            <w:pPr>
              <w:spacing w:line="360" w:lineRule="auto"/>
              <w:jc w:val="both"/>
              <w:rPr>
                <w:sz w:val="24"/>
                <w:szCs w:val="24"/>
              </w:rPr>
            </w:pPr>
            <w:r w:rsidRPr="00B14165">
              <w:rPr>
                <w:sz w:val="24"/>
                <w:szCs w:val="24"/>
              </w:rPr>
              <w:t>93</w:t>
            </w:r>
          </w:p>
        </w:tc>
      </w:tr>
      <w:tr w:rsidR="00A94986" w:rsidRPr="00B14165" w14:paraId="5AC6E3B0" w14:textId="77777777" w:rsidTr="005E28D8">
        <w:tc>
          <w:tcPr>
            <w:tcW w:w="2766" w:type="dxa"/>
          </w:tcPr>
          <w:p w14:paraId="02FD46D8" w14:textId="77777777" w:rsidR="00A94986" w:rsidRPr="00B14165" w:rsidRDefault="00A94986" w:rsidP="005E28D8">
            <w:pPr>
              <w:spacing w:line="360" w:lineRule="auto"/>
              <w:jc w:val="both"/>
              <w:rPr>
                <w:sz w:val="24"/>
                <w:szCs w:val="24"/>
              </w:rPr>
            </w:pPr>
            <w:r w:rsidRPr="00B14165">
              <w:rPr>
                <w:sz w:val="24"/>
                <w:szCs w:val="24"/>
              </w:rPr>
              <w:t xml:space="preserve">Masii </w:t>
            </w:r>
          </w:p>
        </w:tc>
        <w:tc>
          <w:tcPr>
            <w:tcW w:w="2767" w:type="dxa"/>
          </w:tcPr>
          <w:p w14:paraId="49937E26" w14:textId="77777777" w:rsidR="00A94986" w:rsidRPr="00B14165" w:rsidRDefault="00A94986" w:rsidP="005E28D8">
            <w:pPr>
              <w:spacing w:line="360" w:lineRule="auto"/>
              <w:jc w:val="both"/>
              <w:rPr>
                <w:sz w:val="24"/>
                <w:szCs w:val="24"/>
              </w:rPr>
            </w:pPr>
            <w:r w:rsidRPr="00B14165">
              <w:rPr>
                <w:sz w:val="24"/>
                <w:szCs w:val="24"/>
              </w:rPr>
              <w:t xml:space="preserve">Kyasioni, Mwambathaana  </w:t>
            </w:r>
          </w:p>
        </w:tc>
        <w:tc>
          <w:tcPr>
            <w:tcW w:w="2767" w:type="dxa"/>
          </w:tcPr>
          <w:p w14:paraId="3A5B4731" w14:textId="77777777" w:rsidR="00A94986" w:rsidRPr="00B14165" w:rsidRDefault="00A94986" w:rsidP="005E28D8">
            <w:pPr>
              <w:spacing w:line="360" w:lineRule="auto"/>
              <w:jc w:val="both"/>
              <w:rPr>
                <w:sz w:val="24"/>
                <w:szCs w:val="24"/>
              </w:rPr>
            </w:pPr>
            <w:r w:rsidRPr="00B14165">
              <w:rPr>
                <w:sz w:val="24"/>
                <w:szCs w:val="24"/>
              </w:rPr>
              <w:t>39</w:t>
            </w:r>
          </w:p>
        </w:tc>
      </w:tr>
      <w:tr w:rsidR="00A94986" w:rsidRPr="00B14165" w14:paraId="73B666B6" w14:textId="77777777" w:rsidTr="005E28D8">
        <w:tc>
          <w:tcPr>
            <w:tcW w:w="2766" w:type="dxa"/>
          </w:tcPr>
          <w:p w14:paraId="1B19BC51" w14:textId="77777777" w:rsidR="00A94986" w:rsidRPr="00B14165" w:rsidRDefault="00A94986" w:rsidP="005E28D8">
            <w:pPr>
              <w:spacing w:line="360" w:lineRule="auto"/>
              <w:jc w:val="both"/>
              <w:rPr>
                <w:sz w:val="24"/>
                <w:szCs w:val="24"/>
              </w:rPr>
            </w:pPr>
            <w:r w:rsidRPr="00B14165">
              <w:rPr>
                <w:sz w:val="24"/>
                <w:szCs w:val="24"/>
              </w:rPr>
              <w:t xml:space="preserve">Makutano </w:t>
            </w:r>
          </w:p>
        </w:tc>
        <w:tc>
          <w:tcPr>
            <w:tcW w:w="2767" w:type="dxa"/>
          </w:tcPr>
          <w:p w14:paraId="455A400C" w14:textId="77777777" w:rsidR="00A94986" w:rsidRPr="00B14165" w:rsidRDefault="00A94986" w:rsidP="005E28D8">
            <w:pPr>
              <w:spacing w:line="360" w:lineRule="auto"/>
              <w:jc w:val="both"/>
              <w:rPr>
                <w:sz w:val="24"/>
                <w:szCs w:val="24"/>
              </w:rPr>
            </w:pPr>
            <w:r w:rsidRPr="00B14165">
              <w:rPr>
                <w:sz w:val="24"/>
                <w:szCs w:val="24"/>
              </w:rPr>
              <w:t>Itikoni, Misuuni</w:t>
            </w:r>
          </w:p>
        </w:tc>
        <w:tc>
          <w:tcPr>
            <w:tcW w:w="2767" w:type="dxa"/>
          </w:tcPr>
          <w:p w14:paraId="3257F749" w14:textId="77777777" w:rsidR="00A94986" w:rsidRPr="00B14165" w:rsidRDefault="00A94986" w:rsidP="005E28D8">
            <w:pPr>
              <w:spacing w:line="360" w:lineRule="auto"/>
              <w:jc w:val="both"/>
              <w:rPr>
                <w:sz w:val="24"/>
                <w:szCs w:val="24"/>
              </w:rPr>
            </w:pPr>
            <w:r w:rsidRPr="00B14165">
              <w:rPr>
                <w:sz w:val="24"/>
                <w:szCs w:val="24"/>
              </w:rPr>
              <w:t>27</w:t>
            </w:r>
          </w:p>
        </w:tc>
      </w:tr>
      <w:tr w:rsidR="00A94986" w:rsidRPr="00B14165" w14:paraId="58CD86C7" w14:textId="77777777" w:rsidTr="005E28D8">
        <w:tc>
          <w:tcPr>
            <w:tcW w:w="2766" w:type="dxa"/>
          </w:tcPr>
          <w:p w14:paraId="378F40FD" w14:textId="77777777" w:rsidR="00A94986" w:rsidRPr="00B14165" w:rsidRDefault="00A94986" w:rsidP="005E28D8">
            <w:pPr>
              <w:spacing w:line="360" w:lineRule="auto"/>
              <w:jc w:val="both"/>
              <w:rPr>
                <w:sz w:val="24"/>
                <w:szCs w:val="24"/>
              </w:rPr>
            </w:pPr>
            <w:r w:rsidRPr="00B14165">
              <w:rPr>
                <w:sz w:val="24"/>
                <w:szCs w:val="24"/>
              </w:rPr>
              <w:t xml:space="preserve">Kibauni </w:t>
            </w:r>
          </w:p>
        </w:tc>
        <w:tc>
          <w:tcPr>
            <w:tcW w:w="2767" w:type="dxa"/>
          </w:tcPr>
          <w:p w14:paraId="0DBD00E8" w14:textId="77777777" w:rsidR="00A94986" w:rsidRPr="00B14165" w:rsidRDefault="00A94986" w:rsidP="005E28D8">
            <w:pPr>
              <w:spacing w:line="360" w:lineRule="auto"/>
              <w:jc w:val="both"/>
              <w:rPr>
                <w:sz w:val="24"/>
                <w:szCs w:val="24"/>
              </w:rPr>
            </w:pPr>
            <w:r w:rsidRPr="00B14165">
              <w:rPr>
                <w:sz w:val="24"/>
                <w:szCs w:val="24"/>
              </w:rPr>
              <w:t>Kateki, Scheme</w:t>
            </w:r>
          </w:p>
        </w:tc>
        <w:tc>
          <w:tcPr>
            <w:tcW w:w="2767" w:type="dxa"/>
          </w:tcPr>
          <w:p w14:paraId="26D87357" w14:textId="77777777" w:rsidR="00A94986" w:rsidRPr="00B14165" w:rsidRDefault="00A94986" w:rsidP="005E28D8">
            <w:pPr>
              <w:spacing w:line="360" w:lineRule="auto"/>
              <w:jc w:val="both"/>
              <w:rPr>
                <w:sz w:val="24"/>
                <w:szCs w:val="24"/>
              </w:rPr>
            </w:pPr>
            <w:r w:rsidRPr="00B14165">
              <w:rPr>
                <w:sz w:val="24"/>
                <w:szCs w:val="24"/>
              </w:rPr>
              <w:t>63</w:t>
            </w:r>
          </w:p>
        </w:tc>
      </w:tr>
      <w:tr w:rsidR="00A94986" w:rsidRPr="00B14165" w14:paraId="43FFE020" w14:textId="77777777" w:rsidTr="005E28D8">
        <w:tc>
          <w:tcPr>
            <w:tcW w:w="2766" w:type="dxa"/>
          </w:tcPr>
          <w:p w14:paraId="5FB866A5" w14:textId="77777777" w:rsidR="00A94986" w:rsidRPr="00B14165" w:rsidRDefault="00A94986" w:rsidP="005E28D8">
            <w:pPr>
              <w:spacing w:line="360" w:lineRule="auto"/>
              <w:jc w:val="both"/>
              <w:rPr>
                <w:sz w:val="24"/>
                <w:szCs w:val="24"/>
              </w:rPr>
            </w:pPr>
            <w:r w:rsidRPr="00B14165">
              <w:rPr>
                <w:sz w:val="24"/>
                <w:szCs w:val="24"/>
              </w:rPr>
              <w:t xml:space="preserve">Wamunyu </w:t>
            </w:r>
          </w:p>
        </w:tc>
        <w:tc>
          <w:tcPr>
            <w:tcW w:w="2767" w:type="dxa"/>
          </w:tcPr>
          <w:p w14:paraId="4046A66D" w14:textId="77777777" w:rsidR="00A94986" w:rsidRPr="00B14165" w:rsidRDefault="00A94986" w:rsidP="005E28D8">
            <w:pPr>
              <w:spacing w:line="360" w:lineRule="auto"/>
              <w:jc w:val="both"/>
              <w:rPr>
                <w:sz w:val="24"/>
                <w:szCs w:val="24"/>
              </w:rPr>
            </w:pPr>
            <w:r w:rsidRPr="00B14165">
              <w:rPr>
                <w:sz w:val="24"/>
                <w:szCs w:val="24"/>
              </w:rPr>
              <w:t>Muusini, Kyevaluki</w:t>
            </w:r>
          </w:p>
        </w:tc>
        <w:tc>
          <w:tcPr>
            <w:tcW w:w="2767" w:type="dxa"/>
          </w:tcPr>
          <w:p w14:paraId="716B7F4F" w14:textId="77777777" w:rsidR="00A94986" w:rsidRPr="00B14165" w:rsidRDefault="00A94986" w:rsidP="005E28D8">
            <w:pPr>
              <w:spacing w:line="360" w:lineRule="auto"/>
              <w:jc w:val="both"/>
              <w:rPr>
                <w:sz w:val="24"/>
                <w:szCs w:val="24"/>
              </w:rPr>
            </w:pPr>
            <w:r w:rsidRPr="00B14165">
              <w:rPr>
                <w:sz w:val="24"/>
                <w:szCs w:val="24"/>
              </w:rPr>
              <w:t>50</w:t>
            </w:r>
          </w:p>
        </w:tc>
      </w:tr>
      <w:tr w:rsidR="00A94986" w:rsidRPr="00B14165" w14:paraId="15662EA2" w14:textId="77777777" w:rsidTr="005E28D8">
        <w:tc>
          <w:tcPr>
            <w:tcW w:w="2766" w:type="dxa"/>
          </w:tcPr>
          <w:p w14:paraId="4A461127" w14:textId="77777777" w:rsidR="00A94986" w:rsidRPr="00B14165" w:rsidRDefault="00A94986" w:rsidP="005E28D8">
            <w:pPr>
              <w:spacing w:line="360" w:lineRule="auto"/>
              <w:jc w:val="both"/>
              <w:rPr>
                <w:sz w:val="24"/>
                <w:szCs w:val="24"/>
              </w:rPr>
            </w:pPr>
            <w:r w:rsidRPr="00B14165">
              <w:rPr>
                <w:sz w:val="24"/>
                <w:szCs w:val="24"/>
              </w:rPr>
              <w:t xml:space="preserve">Muthetheni </w:t>
            </w:r>
          </w:p>
        </w:tc>
        <w:tc>
          <w:tcPr>
            <w:tcW w:w="2767" w:type="dxa"/>
          </w:tcPr>
          <w:p w14:paraId="7D0CE3B9" w14:textId="77777777" w:rsidR="00A94986" w:rsidRPr="00B14165" w:rsidRDefault="00A94986" w:rsidP="005E28D8">
            <w:pPr>
              <w:spacing w:line="360" w:lineRule="auto"/>
              <w:jc w:val="both"/>
              <w:rPr>
                <w:sz w:val="24"/>
                <w:szCs w:val="24"/>
              </w:rPr>
            </w:pPr>
            <w:r w:rsidRPr="00B14165">
              <w:rPr>
                <w:sz w:val="24"/>
                <w:szCs w:val="24"/>
              </w:rPr>
              <w:t>Kavumbu, Kasolongo</w:t>
            </w:r>
          </w:p>
        </w:tc>
        <w:tc>
          <w:tcPr>
            <w:tcW w:w="2767" w:type="dxa"/>
          </w:tcPr>
          <w:p w14:paraId="72893940" w14:textId="77777777" w:rsidR="00A94986" w:rsidRPr="00B14165" w:rsidRDefault="00A94986" w:rsidP="005E28D8">
            <w:pPr>
              <w:spacing w:line="360" w:lineRule="auto"/>
              <w:jc w:val="both"/>
              <w:rPr>
                <w:sz w:val="24"/>
                <w:szCs w:val="24"/>
              </w:rPr>
            </w:pPr>
            <w:r w:rsidRPr="00B14165">
              <w:rPr>
                <w:sz w:val="24"/>
                <w:szCs w:val="24"/>
              </w:rPr>
              <w:t>28</w:t>
            </w:r>
          </w:p>
        </w:tc>
      </w:tr>
      <w:tr w:rsidR="00A94986" w:rsidRPr="00B14165" w14:paraId="1F58E0BF" w14:textId="77777777" w:rsidTr="005E28D8">
        <w:tc>
          <w:tcPr>
            <w:tcW w:w="2766" w:type="dxa"/>
            <w:tcBorders>
              <w:bottom w:val="single" w:sz="4" w:space="0" w:color="auto"/>
            </w:tcBorders>
          </w:tcPr>
          <w:p w14:paraId="0C17C35D" w14:textId="77777777" w:rsidR="00A94986" w:rsidRPr="00B14165" w:rsidRDefault="00A94986" w:rsidP="005E28D8">
            <w:pPr>
              <w:spacing w:line="360" w:lineRule="auto"/>
              <w:jc w:val="both"/>
              <w:rPr>
                <w:b/>
                <w:bCs/>
                <w:sz w:val="24"/>
                <w:szCs w:val="24"/>
              </w:rPr>
            </w:pPr>
            <w:r w:rsidRPr="00B14165">
              <w:rPr>
                <w:b/>
                <w:bCs/>
                <w:sz w:val="24"/>
                <w:szCs w:val="24"/>
              </w:rPr>
              <w:t xml:space="preserve">Total </w:t>
            </w:r>
          </w:p>
        </w:tc>
        <w:tc>
          <w:tcPr>
            <w:tcW w:w="2767" w:type="dxa"/>
            <w:tcBorders>
              <w:bottom w:val="single" w:sz="4" w:space="0" w:color="auto"/>
            </w:tcBorders>
          </w:tcPr>
          <w:p w14:paraId="06AE7758" w14:textId="77777777" w:rsidR="00A94986" w:rsidRPr="00B14165" w:rsidRDefault="00A94986" w:rsidP="005E28D8">
            <w:pPr>
              <w:spacing w:line="360" w:lineRule="auto"/>
              <w:jc w:val="both"/>
              <w:rPr>
                <w:sz w:val="24"/>
                <w:szCs w:val="24"/>
              </w:rPr>
            </w:pPr>
          </w:p>
        </w:tc>
        <w:tc>
          <w:tcPr>
            <w:tcW w:w="2767" w:type="dxa"/>
            <w:tcBorders>
              <w:bottom w:val="single" w:sz="4" w:space="0" w:color="auto"/>
            </w:tcBorders>
          </w:tcPr>
          <w:p w14:paraId="6E25130E" w14:textId="77777777" w:rsidR="00A94986" w:rsidRPr="00B14165" w:rsidRDefault="00A94986" w:rsidP="005E28D8">
            <w:pPr>
              <w:spacing w:line="360" w:lineRule="auto"/>
              <w:jc w:val="both"/>
              <w:rPr>
                <w:b/>
                <w:bCs/>
                <w:sz w:val="24"/>
                <w:szCs w:val="24"/>
              </w:rPr>
            </w:pPr>
            <w:r w:rsidRPr="00B14165">
              <w:rPr>
                <w:b/>
                <w:bCs/>
                <w:sz w:val="24"/>
                <w:szCs w:val="24"/>
              </w:rPr>
              <w:t>300</w:t>
            </w:r>
          </w:p>
        </w:tc>
      </w:tr>
    </w:tbl>
    <w:p w14:paraId="2FB2BF27" w14:textId="77777777" w:rsidR="00A94986" w:rsidRPr="00B14165" w:rsidRDefault="00A94986" w:rsidP="00A94986">
      <w:pPr>
        <w:spacing w:line="360" w:lineRule="auto"/>
        <w:jc w:val="both"/>
        <w:rPr>
          <w:sz w:val="24"/>
          <w:szCs w:val="24"/>
        </w:rPr>
      </w:pPr>
    </w:p>
    <w:p w14:paraId="775C04BF" w14:textId="77777777" w:rsidR="00A94986" w:rsidRPr="00B14165" w:rsidRDefault="00A94986" w:rsidP="00A94986">
      <w:pPr>
        <w:pStyle w:val="Heading2"/>
        <w:spacing w:line="360" w:lineRule="auto"/>
        <w:rPr>
          <w:rFonts w:ascii="Times New Roman" w:hAnsi="Times New Roman" w:cs="Times New Roman"/>
          <w:b/>
          <w:color w:val="auto"/>
          <w:sz w:val="24"/>
          <w:szCs w:val="24"/>
        </w:rPr>
      </w:pPr>
      <w:bookmarkStart w:id="87" w:name="_Toc109734021"/>
      <w:bookmarkStart w:id="88" w:name="_Toc109818446"/>
      <w:r w:rsidRPr="00B14165">
        <w:rPr>
          <w:rFonts w:ascii="Times New Roman" w:hAnsi="Times New Roman" w:cs="Times New Roman"/>
          <w:b/>
          <w:color w:val="auto"/>
          <w:sz w:val="24"/>
          <w:szCs w:val="24"/>
        </w:rPr>
        <w:t>3.5 Data</w:t>
      </w:r>
      <w:r w:rsidRPr="00B14165">
        <w:rPr>
          <w:rFonts w:ascii="Times New Roman" w:hAnsi="Times New Roman" w:cs="Times New Roman"/>
          <w:b/>
          <w:color w:val="auto"/>
          <w:spacing w:val="-13"/>
          <w:sz w:val="24"/>
          <w:szCs w:val="24"/>
        </w:rPr>
        <w:t xml:space="preserve"> </w:t>
      </w:r>
      <w:r w:rsidRPr="00B14165">
        <w:rPr>
          <w:rFonts w:ascii="Times New Roman" w:hAnsi="Times New Roman" w:cs="Times New Roman"/>
          <w:b/>
          <w:color w:val="auto"/>
          <w:sz w:val="24"/>
          <w:szCs w:val="24"/>
        </w:rPr>
        <w:t>collection</w:t>
      </w:r>
      <w:r w:rsidRPr="00B14165">
        <w:rPr>
          <w:rFonts w:ascii="Times New Roman" w:hAnsi="Times New Roman" w:cs="Times New Roman"/>
          <w:b/>
          <w:color w:val="auto"/>
          <w:spacing w:val="-7"/>
          <w:sz w:val="24"/>
          <w:szCs w:val="24"/>
        </w:rPr>
        <w:t xml:space="preserve"> </w:t>
      </w:r>
      <w:r w:rsidRPr="00B14165">
        <w:rPr>
          <w:rFonts w:ascii="Times New Roman" w:hAnsi="Times New Roman" w:cs="Times New Roman"/>
          <w:b/>
          <w:color w:val="auto"/>
          <w:sz w:val="24"/>
          <w:szCs w:val="24"/>
        </w:rPr>
        <w:t>instruments</w:t>
      </w:r>
      <w:bookmarkEnd w:id="87"/>
      <w:bookmarkEnd w:id="88"/>
    </w:p>
    <w:p w14:paraId="202EFB77" w14:textId="2E7D7BB2" w:rsidR="00A94986" w:rsidRPr="00B14165" w:rsidRDefault="00A678D4" w:rsidP="00FC3A4D">
      <w:pPr>
        <w:spacing w:after="240" w:line="360" w:lineRule="auto"/>
        <w:jc w:val="both"/>
        <w:rPr>
          <w:sz w:val="24"/>
          <w:szCs w:val="24"/>
        </w:rPr>
      </w:pPr>
      <w:r w:rsidRPr="00A678D4">
        <w:rPr>
          <w:sz w:val="24"/>
          <w:szCs w:val="24"/>
        </w:rPr>
        <w:t>Primary data were obtained via structured questionnaires from the selected household heads.</w:t>
      </w:r>
      <w:r w:rsidR="00A94986" w:rsidRPr="002C6075">
        <w:rPr>
          <w:sz w:val="24"/>
          <w:szCs w:val="24"/>
        </w:rPr>
        <w:t xml:space="preserve"> The researcher delivered the questionnaires, </w:t>
      </w:r>
      <w:r w:rsidR="00302794">
        <w:rPr>
          <w:sz w:val="24"/>
          <w:szCs w:val="24"/>
        </w:rPr>
        <w:t xml:space="preserve">with the help of </w:t>
      </w:r>
      <w:r w:rsidR="00A94986" w:rsidRPr="002C6075">
        <w:rPr>
          <w:sz w:val="24"/>
          <w:szCs w:val="24"/>
        </w:rPr>
        <w:t xml:space="preserve">well-trained enumerators in data collection. The questionnaire </w:t>
      </w:r>
      <w:r w:rsidR="00A94986">
        <w:rPr>
          <w:sz w:val="24"/>
          <w:szCs w:val="24"/>
        </w:rPr>
        <w:t>collected data about</w:t>
      </w:r>
      <w:r w:rsidR="00A94986" w:rsidRPr="002C6075">
        <w:rPr>
          <w:sz w:val="24"/>
          <w:szCs w:val="24"/>
        </w:rPr>
        <w:t xml:space="preserve"> household socioeconomic and </w:t>
      </w:r>
      <w:r w:rsidR="00A94986">
        <w:rPr>
          <w:sz w:val="24"/>
          <w:szCs w:val="24"/>
        </w:rPr>
        <w:t xml:space="preserve">farm characteristics </w:t>
      </w:r>
      <w:r w:rsidR="00A94986" w:rsidRPr="002C6075">
        <w:rPr>
          <w:sz w:val="24"/>
          <w:szCs w:val="24"/>
        </w:rPr>
        <w:t xml:space="preserve">such as input usage, input and output prices, and </w:t>
      </w:r>
      <w:r w:rsidR="00A94986">
        <w:rPr>
          <w:sz w:val="24"/>
          <w:szCs w:val="24"/>
        </w:rPr>
        <w:t>farm output quantities</w:t>
      </w:r>
      <w:r w:rsidR="00A94986" w:rsidRPr="002C6075">
        <w:rPr>
          <w:sz w:val="24"/>
          <w:szCs w:val="24"/>
        </w:rPr>
        <w:t xml:space="preserve"> harvested. Information on the irrigation technology employed and the crop varieties cultivated under irrigation was also</w:t>
      </w:r>
      <w:r w:rsidR="00EB099E">
        <w:rPr>
          <w:sz w:val="24"/>
          <w:szCs w:val="24"/>
        </w:rPr>
        <w:t xml:space="preserve"> collected</w:t>
      </w:r>
      <w:r w:rsidR="00A94986" w:rsidRPr="002C6075">
        <w:rPr>
          <w:sz w:val="24"/>
          <w:szCs w:val="24"/>
        </w:rPr>
        <w:t>.</w:t>
      </w:r>
    </w:p>
    <w:p w14:paraId="4571C33F" w14:textId="77777777" w:rsidR="00A94986" w:rsidRPr="00B14165" w:rsidRDefault="00A94986" w:rsidP="002E5624">
      <w:pPr>
        <w:pStyle w:val="Heading2"/>
        <w:spacing w:before="0" w:line="360" w:lineRule="auto"/>
        <w:rPr>
          <w:rFonts w:ascii="Times New Roman" w:hAnsi="Times New Roman" w:cs="Times New Roman"/>
          <w:b/>
          <w:color w:val="auto"/>
          <w:sz w:val="24"/>
          <w:szCs w:val="24"/>
        </w:rPr>
      </w:pPr>
      <w:r w:rsidRPr="00B14165">
        <w:rPr>
          <w:rFonts w:ascii="Times New Roman" w:hAnsi="Times New Roman" w:cs="Times New Roman"/>
          <w:b/>
          <w:color w:val="auto"/>
          <w:sz w:val="24"/>
          <w:szCs w:val="24"/>
        </w:rPr>
        <w:t xml:space="preserve"> </w:t>
      </w:r>
      <w:bookmarkStart w:id="89" w:name="_Toc109734022"/>
      <w:bookmarkStart w:id="90" w:name="_Toc109818447"/>
      <w:r w:rsidRPr="00B14165">
        <w:rPr>
          <w:rFonts w:ascii="Times New Roman" w:hAnsi="Times New Roman" w:cs="Times New Roman"/>
          <w:b/>
          <w:color w:val="auto"/>
          <w:sz w:val="24"/>
          <w:szCs w:val="24"/>
        </w:rPr>
        <w:t>3.6 Reliability</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and</w:t>
      </w:r>
      <w:r w:rsidRPr="00B14165">
        <w:rPr>
          <w:rFonts w:ascii="Times New Roman" w:hAnsi="Times New Roman" w:cs="Times New Roman"/>
          <w:b/>
          <w:color w:val="auto"/>
          <w:spacing w:val="-4"/>
          <w:sz w:val="24"/>
          <w:szCs w:val="24"/>
        </w:rPr>
        <w:t xml:space="preserve"> </w:t>
      </w:r>
      <w:r>
        <w:rPr>
          <w:rFonts w:ascii="Times New Roman" w:hAnsi="Times New Roman" w:cs="Times New Roman"/>
          <w:b/>
          <w:color w:val="auto"/>
          <w:sz w:val="24"/>
          <w:szCs w:val="24"/>
        </w:rPr>
        <w:t>v</w:t>
      </w:r>
      <w:r w:rsidRPr="00B14165">
        <w:rPr>
          <w:rFonts w:ascii="Times New Roman" w:hAnsi="Times New Roman" w:cs="Times New Roman"/>
          <w:b/>
          <w:color w:val="auto"/>
          <w:sz w:val="24"/>
          <w:szCs w:val="24"/>
        </w:rPr>
        <w:t>alidity</w:t>
      </w:r>
      <w:r w:rsidRPr="00B14165">
        <w:rPr>
          <w:rFonts w:ascii="Times New Roman" w:hAnsi="Times New Roman" w:cs="Times New Roman"/>
          <w:b/>
          <w:color w:val="auto"/>
          <w:spacing w:val="-7"/>
          <w:sz w:val="24"/>
          <w:szCs w:val="24"/>
        </w:rPr>
        <w:t xml:space="preserve"> </w:t>
      </w:r>
      <w:r w:rsidRPr="00B14165">
        <w:rPr>
          <w:rFonts w:ascii="Times New Roman" w:hAnsi="Times New Roman" w:cs="Times New Roman"/>
          <w:b/>
          <w:color w:val="auto"/>
          <w:sz w:val="24"/>
          <w:szCs w:val="24"/>
        </w:rPr>
        <w:t>of</w:t>
      </w:r>
      <w:r w:rsidRPr="00B14165">
        <w:rPr>
          <w:rFonts w:ascii="Times New Roman" w:hAnsi="Times New Roman" w:cs="Times New Roman"/>
          <w:b/>
          <w:color w:val="auto"/>
          <w:spacing w:val="-6"/>
          <w:sz w:val="24"/>
          <w:szCs w:val="24"/>
        </w:rPr>
        <w:t xml:space="preserve"> </w:t>
      </w:r>
      <w:r w:rsidRPr="00B14165">
        <w:rPr>
          <w:rFonts w:ascii="Times New Roman" w:hAnsi="Times New Roman" w:cs="Times New Roman"/>
          <w:b/>
          <w:color w:val="auto"/>
          <w:sz w:val="24"/>
          <w:szCs w:val="24"/>
        </w:rPr>
        <w:t>data</w:t>
      </w:r>
      <w:r w:rsidRPr="00B14165">
        <w:rPr>
          <w:rFonts w:ascii="Times New Roman" w:hAnsi="Times New Roman" w:cs="Times New Roman"/>
          <w:b/>
          <w:color w:val="auto"/>
          <w:spacing w:val="-3"/>
          <w:sz w:val="24"/>
          <w:szCs w:val="24"/>
        </w:rPr>
        <w:t xml:space="preserve"> </w:t>
      </w:r>
      <w:r w:rsidRPr="00B14165">
        <w:rPr>
          <w:rFonts w:ascii="Times New Roman" w:hAnsi="Times New Roman" w:cs="Times New Roman"/>
          <w:b/>
          <w:color w:val="auto"/>
          <w:sz w:val="24"/>
          <w:szCs w:val="24"/>
        </w:rPr>
        <w:t>collection</w:t>
      </w:r>
      <w:r w:rsidRPr="00B14165">
        <w:rPr>
          <w:rFonts w:ascii="Times New Roman" w:hAnsi="Times New Roman" w:cs="Times New Roman"/>
          <w:b/>
          <w:color w:val="auto"/>
          <w:spacing w:val="-2"/>
          <w:sz w:val="24"/>
          <w:szCs w:val="24"/>
        </w:rPr>
        <w:t xml:space="preserve"> </w:t>
      </w:r>
      <w:r w:rsidRPr="00B14165">
        <w:rPr>
          <w:rFonts w:ascii="Times New Roman" w:hAnsi="Times New Roman" w:cs="Times New Roman"/>
          <w:b/>
          <w:color w:val="auto"/>
          <w:sz w:val="24"/>
          <w:szCs w:val="24"/>
        </w:rPr>
        <w:t>instruments</w:t>
      </w:r>
      <w:bookmarkEnd w:id="89"/>
      <w:bookmarkEnd w:id="90"/>
    </w:p>
    <w:p w14:paraId="385C1883" w14:textId="77777777" w:rsidR="00A94986" w:rsidRPr="00B14165" w:rsidRDefault="00A94986" w:rsidP="002E5624">
      <w:pPr>
        <w:spacing w:line="360" w:lineRule="auto"/>
        <w:jc w:val="both"/>
        <w:rPr>
          <w:sz w:val="24"/>
          <w:szCs w:val="24"/>
        </w:rPr>
      </w:pPr>
      <w:r w:rsidRPr="00E71167">
        <w:rPr>
          <w:sz w:val="24"/>
          <w:szCs w:val="24"/>
        </w:rPr>
        <w:t xml:space="preserve">The interview guide was given to 30 smallholder farmers who were chosen at random. A survey study with a response rate of at least 20 people, according to Israel (2012), can yield useful results. The correlation coefficient (r) between the item halves was </w:t>
      </w:r>
      <w:r w:rsidRPr="00E71167">
        <w:rPr>
          <w:sz w:val="24"/>
          <w:szCs w:val="24"/>
        </w:rPr>
        <w:lastRenderedPageBreak/>
        <w:t xml:space="preserve">calculated using Pearson's product linear correlation coefficient algorithm. Spearman brown prophesy was used to determine the reliability of the overall instrument. The correlation coefficient, </w:t>
      </w:r>
      <w:r>
        <w:rPr>
          <w:sz w:val="24"/>
          <w:szCs w:val="24"/>
        </w:rPr>
        <w:t>(</w:t>
      </w:r>
      <w:r w:rsidRPr="00E71167">
        <w:rPr>
          <w:sz w:val="24"/>
          <w:szCs w:val="24"/>
        </w:rPr>
        <w:t>r</w:t>
      </w:r>
      <w:r>
        <w:rPr>
          <w:sz w:val="24"/>
          <w:szCs w:val="24"/>
        </w:rPr>
        <w:t>)</w:t>
      </w:r>
      <w:r w:rsidRPr="00E71167">
        <w:rPr>
          <w:sz w:val="24"/>
          <w:szCs w:val="24"/>
        </w:rPr>
        <w:t xml:space="preserve">, for the entire instrument was 0.733. Because reliability is thought to increase as r approaches 1, a reliability coefficient of 0.733 implies that the data collection device was trustworthy enough. Supervisors and colleagues reviewed and evaluated the survey questionnaire to ensure that it appropriately assessed the study objectives. The recommendation given when editing the document </w:t>
      </w:r>
      <w:r w:rsidRPr="003B1E03">
        <w:rPr>
          <w:sz w:val="24"/>
          <w:szCs w:val="24"/>
        </w:rPr>
        <w:t>was thought on and taken into account</w:t>
      </w:r>
      <w:r>
        <w:rPr>
          <w:sz w:val="24"/>
          <w:szCs w:val="24"/>
        </w:rPr>
        <w:t>.</w:t>
      </w:r>
    </w:p>
    <w:p w14:paraId="6C518BCD" w14:textId="77777777" w:rsidR="00AB1FA5" w:rsidRDefault="00A94986" w:rsidP="00AB1FA5">
      <w:pPr>
        <w:pStyle w:val="Heading2"/>
        <w:spacing w:before="240" w:line="360" w:lineRule="auto"/>
        <w:jc w:val="both"/>
        <w:rPr>
          <w:rFonts w:ascii="Times New Roman" w:hAnsi="Times New Roman" w:cs="Times New Roman"/>
          <w:b/>
          <w:color w:val="auto"/>
          <w:sz w:val="24"/>
          <w:szCs w:val="24"/>
        </w:rPr>
      </w:pPr>
      <w:bookmarkStart w:id="91" w:name="_Toc109734023"/>
      <w:bookmarkStart w:id="92" w:name="_Toc109818448"/>
      <w:r w:rsidRPr="0021716E">
        <w:rPr>
          <w:rFonts w:ascii="Times New Roman" w:hAnsi="Times New Roman" w:cs="Times New Roman"/>
          <w:b/>
          <w:color w:val="auto"/>
          <w:sz w:val="24"/>
          <w:szCs w:val="24"/>
        </w:rPr>
        <w:t>3.7 Model diagnostics</w:t>
      </w:r>
      <w:bookmarkEnd w:id="91"/>
      <w:bookmarkEnd w:id="92"/>
      <w:r w:rsidRPr="0021716E">
        <w:rPr>
          <w:rFonts w:ascii="Times New Roman" w:hAnsi="Times New Roman" w:cs="Times New Roman"/>
          <w:b/>
          <w:color w:val="auto"/>
          <w:sz w:val="24"/>
          <w:szCs w:val="24"/>
        </w:rPr>
        <w:t xml:space="preserve"> </w:t>
      </w:r>
    </w:p>
    <w:p w14:paraId="6B02795C" w14:textId="4D5F8D25" w:rsidR="00A94986" w:rsidRPr="00AB1FA5" w:rsidRDefault="00A94986" w:rsidP="00AB1FA5">
      <w:pPr>
        <w:spacing w:line="360" w:lineRule="auto"/>
        <w:jc w:val="both"/>
        <w:rPr>
          <w:b/>
          <w:sz w:val="24"/>
          <w:szCs w:val="24"/>
        </w:rPr>
      </w:pPr>
      <w:r w:rsidRPr="00AB1FA5">
        <w:rPr>
          <w:sz w:val="24"/>
          <w:szCs w:val="24"/>
        </w:rPr>
        <w:t>For statistical problems with multicollinearity, preliminary diagnostics were performed. The Variance Inflation Factor was employed to test the intercorrelation of predictor variables (VIF). The obtained values were less than 10, indicating that the explanatory variabl</w:t>
      </w:r>
      <w:r w:rsidR="00C12B23">
        <w:rPr>
          <w:sz w:val="24"/>
          <w:szCs w:val="24"/>
        </w:rPr>
        <w:t>es had a weak interrelationship</w:t>
      </w:r>
      <w:r w:rsidR="00860E12">
        <w:rPr>
          <w:sz w:val="24"/>
          <w:szCs w:val="24"/>
        </w:rPr>
        <w:t xml:space="preserve"> (Appendix 2)</w:t>
      </w:r>
      <w:r w:rsidR="00C12B23">
        <w:rPr>
          <w:sz w:val="24"/>
          <w:szCs w:val="24"/>
        </w:rPr>
        <w:t>.</w:t>
      </w:r>
      <w:r w:rsidRPr="00AB1FA5">
        <w:rPr>
          <w:sz w:val="24"/>
          <w:szCs w:val="24"/>
        </w:rPr>
        <w:t xml:space="preserve"> </w:t>
      </w:r>
    </w:p>
    <w:p w14:paraId="58F6AB4B" w14:textId="77777777" w:rsidR="00A94986" w:rsidRPr="00B14165" w:rsidRDefault="00A94986" w:rsidP="00CC50A9">
      <w:pPr>
        <w:pStyle w:val="Heading2"/>
        <w:spacing w:before="240" w:line="360" w:lineRule="auto"/>
        <w:rPr>
          <w:rFonts w:ascii="Times New Roman" w:hAnsi="Times New Roman" w:cs="Times New Roman"/>
          <w:b/>
          <w:color w:val="auto"/>
          <w:sz w:val="24"/>
          <w:szCs w:val="24"/>
        </w:rPr>
      </w:pPr>
      <w:bookmarkStart w:id="93" w:name="_Toc109734024"/>
      <w:bookmarkStart w:id="94" w:name="_Toc109818449"/>
      <w:r w:rsidRPr="00B14165">
        <w:rPr>
          <w:rFonts w:ascii="Times New Roman" w:hAnsi="Times New Roman" w:cs="Times New Roman"/>
          <w:b/>
          <w:color w:val="auto"/>
          <w:sz w:val="24"/>
          <w:szCs w:val="24"/>
        </w:rPr>
        <w:t>3.8 Data</w:t>
      </w:r>
      <w:r w:rsidRPr="00B14165">
        <w:rPr>
          <w:rFonts w:ascii="Times New Roman" w:hAnsi="Times New Roman" w:cs="Times New Roman"/>
          <w:b/>
          <w:color w:val="auto"/>
          <w:spacing w:val="-12"/>
          <w:sz w:val="24"/>
          <w:szCs w:val="24"/>
        </w:rPr>
        <w:t xml:space="preserve"> </w:t>
      </w:r>
      <w:r w:rsidRPr="00B14165">
        <w:rPr>
          <w:rFonts w:ascii="Times New Roman" w:hAnsi="Times New Roman" w:cs="Times New Roman"/>
          <w:b/>
          <w:color w:val="auto"/>
          <w:sz w:val="24"/>
          <w:szCs w:val="24"/>
        </w:rPr>
        <w:t>analysis</w:t>
      </w:r>
      <w:bookmarkEnd w:id="93"/>
      <w:bookmarkEnd w:id="94"/>
    </w:p>
    <w:p w14:paraId="0A16333E" w14:textId="77777777" w:rsidR="00A94986" w:rsidRDefault="00A94986" w:rsidP="009B1666">
      <w:pPr>
        <w:spacing w:line="360" w:lineRule="auto"/>
        <w:jc w:val="both"/>
        <w:rPr>
          <w:sz w:val="24"/>
          <w:szCs w:val="24"/>
        </w:rPr>
      </w:pPr>
      <w:r w:rsidRPr="00B14165">
        <w:rPr>
          <w:sz w:val="24"/>
          <w:szCs w:val="24"/>
        </w:rPr>
        <w:t>Data analysis was done using</w:t>
      </w:r>
      <w:r w:rsidRPr="00B14165">
        <w:rPr>
          <w:spacing w:val="1"/>
          <w:sz w:val="24"/>
          <w:szCs w:val="24"/>
        </w:rPr>
        <w:t xml:space="preserve"> </w:t>
      </w:r>
      <w:r w:rsidRPr="00B14165">
        <w:rPr>
          <w:sz w:val="24"/>
          <w:szCs w:val="24"/>
        </w:rPr>
        <w:t>STATA</w:t>
      </w:r>
      <w:r>
        <w:rPr>
          <w:sz w:val="24"/>
          <w:szCs w:val="24"/>
        </w:rPr>
        <w:t xml:space="preserve"> version 13</w:t>
      </w:r>
      <w:r w:rsidRPr="00B14165">
        <w:rPr>
          <w:sz w:val="24"/>
          <w:szCs w:val="24"/>
        </w:rPr>
        <w:t>.</w:t>
      </w:r>
      <w:r w:rsidRPr="00B14165">
        <w:rPr>
          <w:spacing w:val="-5"/>
          <w:sz w:val="24"/>
          <w:szCs w:val="24"/>
        </w:rPr>
        <w:t xml:space="preserve"> </w:t>
      </w:r>
      <w:r w:rsidRPr="00B14165">
        <w:rPr>
          <w:sz w:val="24"/>
          <w:szCs w:val="24"/>
        </w:rPr>
        <w:t>Descriptive</w:t>
      </w:r>
      <w:r w:rsidRPr="00B14165">
        <w:rPr>
          <w:spacing w:val="-8"/>
          <w:sz w:val="24"/>
          <w:szCs w:val="24"/>
        </w:rPr>
        <w:t xml:space="preserve"> </w:t>
      </w:r>
      <w:r w:rsidRPr="00B14165">
        <w:rPr>
          <w:sz w:val="24"/>
          <w:szCs w:val="24"/>
        </w:rPr>
        <w:t>statistics</w:t>
      </w:r>
      <w:r>
        <w:rPr>
          <w:sz w:val="24"/>
          <w:szCs w:val="24"/>
        </w:rPr>
        <w:t xml:space="preserve"> (</w:t>
      </w:r>
      <w:r w:rsidRPr="00B14165">
        <w:rPr>
          <w:sz w:val="24"/>
          <w:szCs w:val="24"/>
        </w:rPr>
        <w:t>means,</w:t>
      </w:r>
      <w:r w:rsidRPr="00B14165">
        <w:rPr>
          <w:spacing w:val="-1"/>
          <w:sz w:val="24"/>
          <w:szCs w:val="24"/>
        </w:rPr>
        <w:t xml:space="preserve"> </w:t>
      </w:r>
      <w:r w:rsidRPr="00B14165">
        <w:rPr>
          <w:sz w:val="24"/>
          <w:szCs w:val="24"/>
        </w:rPr>
        <w:t>frequencies</w:t>
      </w:r>
      <w:r w:rsidRPr="00B14165">
        <w:rPr>
          <w:spacing w:val="-9"/>
          <w:sz w:val="24"/>
          <w:szCs w:val="24"/>
        </w:rPr>
        <w:t xml:space="preserve"> </w:t>
      </w:r>
      <w:r w:rsidRPr="00B14165">
        <w:rPr>
          <w:sz w:val="24"/>
          <w:szCs w:val="24"/>
        </w:rPr>
        <w:t>and</w:t>
      </w:r>
      <w:r w:rsidRPr="00B14165">
        <w:rPr>
          <w:spacing w:val="-7"/>
          <w:sz w:val="24"/>
          <w:szCs w:val="24"/>
        </w:rPr>
        <w:t xml:space="preserve"> </w:t>
      </w:r>
      <w:r w:rsidRPr="00B14165">
        <w:rPr>
          <w:sz w:val="24"/>
          <w:szCs w:val="24"/>
        </w:rPr>
        <w:t>percentages</w:t>
      </w:r>
      <w:r>
        <w:rPr>
          <w:sz w:val="24"/>
          <w:szCs w:val="24"/>
        </w:rPr>
        <w:t>)</w:t>
      </w:r>
      <w:r w:rsidRPr="00B14165">
        <w:rPr>
          <w:spacing w:val="-9"/>
          <w:sz w:val="24"/>
          <w:szCs w:val="24"/>
        </w:rPr>
        <w:t xml:space="preserve"> </w:t>
      </w:r>
      <w:r w:rsidRPr="00B14165">
        <w:rPr>
          <w:sz w:val="24"/>
          <w:szCs w:val="24"/>
        </w:rPr>
        <w:t xml:space="preserve">were also used </w:t>
      </w:r>
      <w:r w:rsidRPr="00B14165">
        <w:rPr>
          <w:spacing w:val="-58"/>
          <w:sz w:val="24"/>
          <w:szCs w:val="24"/>
        </w:rPr>
        <w:t>in</w:t>
      </w:r>
      <w:r w:rsidRPr="00B14165">
        <w:rPr>
          <w:sz w:val="24"/>
          <w:szCs w:val="24"/>
        </w:rPr>
        <w:t xml:space="preserve"> data analysis. Quantitative analysis was</w:t>
      </w:r>
      <w:r w:rsidRPr="00B14165">
        <w:rPr>
          <w:spacing w:val="1"/>
          <w:sz w:val="24"/>
          <w:szCs w:val="24"/>
        </w:rPr>
        <w:t xml:space="preserve"> </w:t>
      </w:r>
      <w:r w:rsidRPr="00B14165">
        <w:rPr>
          <w:sz w:val="24"/>
          <w:szCs w:val="24"/>
        </w:rPr>
        <w:t>further applied to evaluate factors influencing adoption and effect of irrigation</w:t>
      </w:r>
      <w:r w:rsidRPr="00B14165">
        <w:rPr>
          <w:spacing w:val="1"/>
          <w:sz w:val="24"/>
          <w:szCs w:val="24"/>
        </w:rPr>
        <w:t xml:space="preserve"> </w:t>
      </w:r>
      <w:r w:rsidRPr="00B14165">
        <w:rPr>
          <w:sz w:val="24"/>
          <w:szCs w:val="24"/>
        </w:rPr>
        <w:t>technologies’ adoption on</w:t>
      </w:r>
      <w:r w:rsidRPr="00B14165">
        <w:rPr>
          <w:spacing w:val="-3"/>
          <w:sz w:val="24"/>
          <w:szCs w:val="24"/>
        </w:rPr>
        <w:t xml:space="preserve"> </w:t>
      </w:r>
      <w:r w:rsidRPr="00B14165">
        <w:rPr>
          <w:sz w:val="24"/>
          <w:szCs w:val="24"/>
        </w:rPr>
        <w:t>productivity</w:t>
      </w:r>
      <w:r w:rsidRPr="00B14165">
        <w:rPr>
          <w:spacing w:val="-5"/>
          <w:sz w:val="24"/>
          <w:szCs w:val="24"/>
        </w:rPr>
        <w:t xml:space="preserve"> </w:t>
      </w:r>
      <w:r w:rsidRPr="00B14165">
        <w:rPr>
          <w:sz w:val="24"/>
          <w:szCs w:val="24"/>
        </w:rPr>
        <w:t>and</w:t>
      </w:r>
      <w:r w:rsidRPr="00B14165">
        <w:rPr>
          <w:spacing w:val="2"/>
          <w:sz w:val="24"/>
          <w:szCs w:val="24"/>
        </w:rPr>
        <w:t xml:space="preserve"> </w:t>
      </w:r>
      <w:r w:rsidRPr="00B14165">
        <w:rPr>
          <w:sz w:val="24"/>
          <w:szCs w:val="24"/>
        </w:rPr>
        <w:t>profitability</w:t>
      </w:r>
      <w:r>
        <w:rPr>
          <w:sz w:val="24"/>
          <w:szCs w:val="24"/>
        </w:rPr>
        <w:t>.</w:t>
      </w:r>
    </w:p>
    <w:p w14:paraId="11298A4E" w14:textId="5B371165" w:rsidR="00A94986" w:rsidRPr="00B14165" w:rsidRDefault="00A94986" w:rsidP="005E5F15">
      <w:pPr>
        <w:pStyle w:val="Heading3"/>
        <w:spacing w:before="240" w:line="360" w:lineRule="auto"/>
        <w:rPr>
          <w:rFonts w:ascii="Times New Roman" w:hAnsi="Times New Roman" w:cs="Times New Roman"/>
          <w:b/>
          <w:color w:val="auto"/>
        </w:rPr>
      </w:pPr>
      <w:bookmarkStart w:id="95" w:name="_Toc109734025"/>
      <w:bookmarkStart w:id="96" w:name="_Toc109818450"/>
      <w:r w:rsidRPr="00B14165">
        <w:rPr>
          <w:rFonts w:ascii="Times New Roman" w:hAnsi="Times New Roman" w:cs="Times New Roman"/>
          <w:b/>
          <w:color w:val="auto"/>
        </w:rPr>
        <w:t>3.8.1 Determinants of adoption</w:t>
      </w:r>
      <w:r w:rsidRPr="00B14165">
        <w:rPr>
          <w:rFonts w:ascii="Times New Roman" w:hAnsi="Times New Roman" w:cs="Times New Roman"/>
          <w:b/>
          <w:color w:val="auto"/>
          <w:spacing w:val="-7"/>
        </w:rPr>
        <w:t xml:space="preserve"> </w:t>
      </w:r>
      <w:r w:rsidRPr="00B14165">
        <w:rPr>
          <w:rFonts w:ascii="Times New Roman" w:hAnsi="Times New Roman" w:cs="Times New Roman"/>
          <w:b/>
          <w:color w:val="auto"/>
        </w:rPr>
        <w:t>of</w:t>
      </w:r>
      <w:r w:rsidRPr="00B14165">
        <w:rPr>
          <w:rFonts w:ascii="Times New Roman" w:hAnsi="Times New Roman" w:cs="Times New Roman"/>
          <w:b/>
          <w:color w:val="auto"/>
          <w:spacing w:val="-5"/>
        </w:rPr>
        <w:t xml:space="preserve"> </w:t>
      </w:r>
      <w:r w:rsidRPr="00B14165">
        <w:rPr>
          <w:rFonts w:ascii="Times New Roman" w:hAnsi="Times New Roman" w:cs="Times New Roman"/>
          <w:b/>
          <w:color w:val="auto"/>
        </w:rPr>
        <w:t>irrigation</w:t>
      </w:r>
      <w:r w:rsidRPr="00B14165">
        <w:rPr>
          <w:rFonts w:ascii="Times New Roman" w:hAnsi="Times New Roman" w:cs="Times New Roman"/>
          <w:b/>
          <w:color w:val="auto"/>
          <w:spacing w:val="-2"/>
        </w:rPr>
        <w:t xml:space="preserve"> </w:t>
      </w:r>
      <w:r w:rsidRPr="00B14165">
        <w:rPr>
          <w:rFonts w:ascii="Times New Roman" w:hAnsi="Times New Roman" w:cs="Times New Roman"/>
          <w:b/>
          <w:color w:val="auto"/>
        </w:rPr>
        <w:t>technologies</w:t>
      </w:r>
      <w:bookmarkEnd w:id="95"/>
      <w:bookmarkEnd w:id="96"/>
    </w:p>
    <w:p w14:paraId="01AB9254" w14:textId="77777777" w:rsidR="00A94986" w:rsidRPr="002D2C64" w:rsidRDefault="00A94986" w:rsidP="00A94986">
      <w:pPr>
        <w:pStyle w:val="Heading3"/>
        <w:spacing w:line="360" w:lineRule="auto"/>
        <w:jc w:val="both"/>
        <w:rPr>
          <w:rFonts w:ascii="Times New Roman" w:hAnsi="Times New Roman" w:cs="Times New Roman"/>
          <w:b/>
          <w:color w:val="auto"/>
        </w:rPr>
      </w:pPr>
      <w:bookmarkStart w:id="97" w:name="_Toc109734026"/>
      <w:bookmarkStart w:id="98" w:name="_Toc109818451"/>
      <w:r w:rsidRPr="002D2C64">
        <w:rPr>
          <w:rFonts w:ascii="Times New Roman" w:hAnsi="Times New Roman" w:cs="Times New Roman"/>
          <w:b/>
          <w:color w:val="auto"/>
        </w:rPr>
        <w:t xml:space="preserve">3.8.1.1 Heckman's two-step </w:t>
      </w:r>
      <w:r>
        <w:rPr>
          <w:rFonts w:ascii="Times New Roman" w:hAnsi="Times New Roman" w:cs="Times New Roman"/>
          <w:b/>
          <w:color w:val="auto"/>
        </w:rPr>
        <w:t>selection model</w:t>
      </w:r>
      <w:bookmarkEnd w:id="97"/>
      <w:bookmarkEnd w:id="98"/>
      <w:r w:rsidRPr="002D2C64">
        <w:rPr>
          <w:rFonts w:ascii="Times New Roman" w:hAnsi="Times New Roman" w:cs="Times New Roman"/>
          <w:b/>
          <w:color w:val="auto"/>
        </w:rPr>
        <w:t xml:space="preserve"> </w:t>
      </w:r>
    </w:p>
    <w:p w14:paraId="2E1958A3" w14:textId="77777777" w:rsidR="00A94986" w:rsidRPr="00B14165" w:rsidRDefault="00A94986" w:rsidP="00A94986">
      <w:pPr>
        <w:spacing w:line="360" w:lineRule="auto"/>
        <w:jc w:val="both"/>
        <w:rPr>
          <w:sz w:val="24"/>
          <w:szCs w:val="24"/>
        </w:rPr>
      </w:pPr>
      <w:r w:rsidRPr="00751634">
        <w:rPr>
          <w:sz w:val="24"/>
          <w:szCs w:val="24"/>
        </w:rPr>
        <w:t xml:space="preserve">The study used Heckman's two step selection model to provide unbiased estimates at the second stage (adoption intensity) </w:t>
      </w:r>
      <w:r>
        <w:rPr>
          <w:sz w:val="24"/>
          <w:szCs w:val="24"/>
        </w:rPr>
        <w:t xml:space="preserve">of decision-making </w:t>
      </w:r>
      <w:r w:rsidRPr="00751634">
        <w:rPr>
          <w:sz w:val="24"/>
          <w:szCs w:val="24"/>
        </w:rPr>
        <w:t xml:space="preserve">to assess irrigation technology adoption and intensity of adoption. </w:t>
      </w:r>
      <w:r>
        <w:rPr>
          <w:sz w:val="24"/>
          <w:szCs w:val="24"/>
        </w:rPr>
        <w:t xml:space="preserve">It was </w:t>
      </w:r>
      <w:r w:rsidRPr="00751634">
        <w:rPr>
          <w:sz w:val="24"/>
          <w:szCs w:val="24"/>
        </w:rPr>
        <w:t xml:space="preserve">assumed </w:t>
      </w:r>
      <w:r>
        <w:rPr>
          <w:sz w:val="24"/>
          <w:szCs w:val="24"/>
        </w:rPr>
        <w:t xml:space="preserve">that there existed sample selection bias </w:t>
      </w:r>
      <w:r w:rsidRPr="00751634">
        <w:rPr>
          <w:sz w:val="24"/>
          <w:szCs w:val="24"/>
        </w:rPr>
        <w:t>in the model</w:t>
      </w:r>
      <w:r>
        <w:rPr>
          <w:sz w:val="24"/>
          <w:szCs w:val="24"/>
        </w:rPr>
        <w:t xml:space="preserve">, </w:t>
      </w:r>
      <w:r w:rsidRPr="00751634">
        <w:rPr>
          <w:sz w:val="24"/>
          <w:szCs w:val="24"/>
        </w:rPr>
        <w:t>requiring unbiased estima</w:t>
      </w:r>
      <w:r>
        <w:rPr>
          <w:sz w:val="24"/>
          <w:szCs w:val="24"/>
        </w:rPr>
        <w:t>tes</w:t>
      </w:r>
      <w:r w:rsidRPr="00751634">
        <w:rPr>
          <w:sz w:val="24"/>
          <w:szCs w:val="24"/>
        </w:rPr>
        <w:t xml:space="preserve"> in the second </w:t>
      </w:r>
      <w:r>
        <w:rPr>
          <w:sz w:val="24"/>
          <w:szCs w:val="24"/>
        </w:rPr>
        <w:t xml:space="preserve">step </w:t>
      </w:r>
      <w:r>
        <w:rPr>
          <w:sz w:val="24"/>
          <w:szCs w:val="24"/>
        </w:rPr>
        <w:fldChar w:fldCharType="begin" w:fldLock="1"/>
      </w:r>
      <w:r>
        <w:rPr>
          <w:sz w:val="24"/>
          <w:szCs w:val="24"/>
        </w:rPr>
        <w:instrText>ADDIN CSL_CITATION {"citationItems":[{"id":"ITEM-1","itemData":{"DOI":"10.1016/j.heliyon.2021.e07217","ISBN":"1473300800","ISSN":"24058440","abstract":"Degraded landscapes and soil water stress are long-standing problems to smallholder agriculture in the drylands. Despite the important roles of zai technology in restoring degraded landscapes and improving agricultural productivity, the technology is yet to be adopted to its fullest extent. This can be attributed to gender-linked disparities in agricultural technology utilization. The study, therefore, sought to determine gender-specific determinants of zai technology choice and use-intensity. A multistage sampling technique was employed in randomly selecting 133 female-headed households and 267 male-headed households in Tharaka South sub-county. Quantitative data were collected in a cross-sectional survey using an interviewer-administered questionnaire. Using sex-disaggregated data, Chi-square and t-test statistic were employed to test the statistical significance of dummy and mean value of continuous variables, respectively. Gender specific determinants of zai technology choice and use-intensity were determined using the Heckman-two-step econometric model. The results revealed that, more women farmers (44%) were using zai technology as compared to men (38%). Among women farmers, total cultivated land, access to animal-drawn farm implements, and group membership had an influence on zai technology choice. For men, total cultivated land, group membership and access to extension services positively influenced choice of zai technology. With regard to zai technology use-intensity, total land cultivated, livestock densities, group membership and frequency of trainings on soil and water management were important determinants among women farmers. For men, zai technology use-intensity was determined by total cultivated land and farmers’ perceptions on soil erosion. We recommend that, gender-sensitive farm-level policies oriented towards farmer socioeconomic profiles are important deliberations towards choice and intense application of soil and water conservation strategies such as the zai technology.","author":[{"dropping-particle":"","family":"Ndeke","given":"Amos Mwenda","non-dropping-particle":"","parse-names":false,"suffix":""},{"dropping-particle":"","family":"Mugwe","given":"Jayne Njeri","non-dropping-particle":"","parse-names":false,"suffix":""},{"dropping-particle":"","family":"Mogaka","given":"Hezron","non-dropping-particle":"","parse-names":false,"suffix":""},{"dropping-particle":"","family":"Nyabuga","given":"George","non-dropping-particle":"","parse-names":false,"suffix":""},{"dropping-particle":"","family":"Kiboi","given":"Milka","non-dropping-particle":"","parse-names":false,"suffix":""},{"dropping-particle":"","family":"Ngetich","given":"Felix","non-dropping-particle":"","parse-names":false,"suffix":""},{"dropping-particle":"","family":"Mucheru-Muna","given":"Monicah","non-dropping-particle":"","parse-names":false,"suffix":""},{"dropping-particle":"","family":"Sijali","given":"Isaya","non-dropping-particle":"","parse-names":false,"suffix":""},{"dropping-particle":"","family":"Mugendi","given":"Daniel","non-dropping-particle":"","parse-names":false,"suffix":""}],"container-title":"Heliyon","id":"ITEM-1","issue":"6","issued":{"date-parts":[["2021"]]},"page":"e07217","publisher":"Elsevier Ltd","title":"Gender-specific determinants of Zai technology use intensity for improved soil water management in the drylands of Upper Eastern Kenya","type":"article-journal","volume":"7"},"uris":["http://www.mendeley.com/documents/?uuid=be2d156b-e3e4-49c9-a37d-5779c37c7b51"]}],"mendeley":{"formattedCitation":"(Ndeke et al., 2021)","plainTextFormattedCitation":"(Ndeke et al., 2021)","previouslyFormattedCitation":"(Ndeke et al., 2021)"},"properties":{"noteIndex":0},"schema":"https://github.com/citation-style-language/schema/raw/master/csl-citation.json"}</w:instrText>
      </w:r>
      <w:r>
        <w:rPr>
          <w:sz w:val="24"/>
          <w:szCs w:val="24"/>
        </w:rPr>
        <w:fldChar w:fldCharType="separate"/>
      </w:r>
      <w:r w:rsidRPr="002D6627">
        <w:rPr>
          <w:noProof/>
          <w:sz w:val="24"/>
          <w:szCs w:val="24"/>
        </w:rPr>
        <w:t xml:space="preserve">(Ndeke </w:t>
      </w:r>
      <w:r w:rsidRPr="002D6627">
        <w:rPr>
          <w:i/>
          <w:iCs/>
          <w:noProof/>
          <w:sz w:val="24"/>
          <w:szCs w:val="24"/>
        </w:rPr>
        <w:t>et al</w:t>
      </w:r>
      <w:r w:rsidRPr="002D6627">
        <w:rPr>
          <w:noProof/>
          <w:sz w:val="24"/>
          <w:szCs w:val="24"/>
        </w:rPr>
        <w:t>., 2021)</w:t>
      </w:r>
      <w:r>
        <w:rPr>
          <w:sz w:val="24"/>
          <w:szCs w:val="24"/>
        </w:rPr>
        <w:fldChar w:fldCharType="end"/>
      </w:r>
      <w:r>
        <w:rPr>
          <w:sz w:val="24"/>
          <w:szCs w:val="24"/>
        </w:rPr>
        <w:t>.</w:t>
      </w:r>
      <w:r w:rsidRPr="00751634">
        <w:rPr>
          <w:sz w:val="24"/>
          <w:szCs w:val="24"/>
        </w:rPr>
        <w:t xml:space="preserve"> Furthermore, while using </w:t>
      </w:r>
      <w:r>
        <w:rPr>
          <w:sz w:val="24"/>
          <w:szCs w:val="24"/>
        </w:rPr>
        <w:t>the</w:t>
      </w:r>
      <w:r w:rsidRPr="00751634">
        <w:rPr>
          <w:sz w:val="24"/>
          <w:szCs w:val="24"/>
        </w:rPr>
        <w:t xml:space="preserve"> selection model, it is assumed that choice and</w:t>
      </w:r>
      <w:r>
        <w:rPr>
          <w:sz w:val="24"/>
          <w:szCs w:val="24"/>
        </w:rPr>
        <w:t xml:space="preserve"> intensity of adoption</w:t>
      </w:r>
      <w:r w:rsidRPr="00751634">
        <w:rPr>
          <w:sz w:val="24"/>
          <w:szCs w:val="24"/>
        </w:rPr>
        <w:t xml:space="preserve"> are not controlled by the same set of independent factors. A two-step estimating method was used. In the first phase, Inverse Mill's Ratio</w:t>
      </w:r>
      <w:r>
        <w:rPr>
          <w:sz w:val="24"/>
          <w:szCs w:val="24"/>
        </w:rPr>
        <w:t xml:space="preserve"> was calculated</w:t>
      </w:r>
      <w:r w:rsidRPr="00751634">
        <w:rPr>
          <w:sz w:val="24"/>
          <w:szCs w:val="24"/>
        </w:rPr>
        <w:t xml:space="preserve"> and assessed the likelihood of choice (IMR).</w:t>
      </w:r>
      <w:r>
        <w:rPr>
          <w:sz w:val="24"/>
          <w:szCs w:val="24"/>
        </w:rPr>
        <w:t xml:space="preserve"> </w:t>
      </w:r>
      <w:r w:rsidRPr="00A91A61">
        <w:rPr>
          <w:sz w:val="24"/>
          <w:szCs w:val="24"/>
        </w:rPr>
        <w:t xml:space="preserve">As a correction for sample selection bias, the IMR was included in the second step estimation. </w:t>
      </w:r>
      <w:r>
        <w:rPr>
          <w:sz w:val="24"/>
          <w:szCs w:val="24"/>
        </w:rPr>
        <w:t xml:space="preserve">With the use </w:t>
      </w:r>
      <w:r w:rsidRPr="001E7E9D">
        <w:rPr>
          <w:sz w:val="24"/>
          <w:szCs w:val="24"/>
        </w:rPr>
        <w:t>of explanatory factors, including age,</w:t>
      </w:r>
      <w:r>
        <w:rPr>
          <w:sz w:val="24"/>
          <w:szCs w:val="24"/>
        </w:rPr>
        <w:t xml:space="preserve"> household size, </w:t>
      </w:r>
      <w:r w:rsidRPr="001E7E9D">
        <w:rPr>
          <w:sz w:val="24"/>
          <w:szCs w:val="24"/>
        </w:rPr>
        <w:t xml:space="preserve">education, off-farm income, </w:t>
      </w:r>
      <w:r>
        <w:rPr>
          <w:sz w:val="24"/>
          <w:szCs w:val="24"/>
        </w:rPr>
        <w:t xml:space="preserve">farm size, </w:t>
      </w:r>
      <w:r w:rsidRPr="001E7E9D">
        <w:rPr>
          <w:sz w:val="24"/>
          <w:szCs w:val="24"/>
        </w:rPr>
        <w:t>ownership</w:t>
      </w:r>
      <w:r>
        <w:rPr>
          <w:sz w:val="24"/>
          <w:szCs w:val="24"/>
        </w:rPr>
        <w:t xml:space="preserve"> of land</w:t>
      </w:r>
      <w:r w:rsidRPr="001E7E9D">
        <w:rPr>
          <w:sz w:val="24"/>
          <w:szCs w:val="24"/>
        </w:rPr>
        <w:t>, credit</w:t>
      </w:r>
      <w:r>
        <w:rPr>
          <w:sz w:val="24"/>
          <w:szCs w:val="24"/>
        </w:rPr>
        <w:t xml:space="preserve"> accessibility</w:t>
      </w:r>
      <w:r w:rsidRPr="001E7E9D">
        <w:rPr>
          <w:sz w:val="24"/>
          <w:szCs w:val="24"/>
        </w:rPr>
        <w:t xml:space="preserve">, labor, </w:t>
      </w:r>
      <w:r>
        <w:rPr>
          <w:sz w:val="24"/>
          <w:szCs w:val="24"/>
        </w:rPr>
        <w:t>market distance</w:t>
      </w:r>
      <w:r w:rsidRPr="001E7E9D">
        <w:rPr>
          <w:sz w:val="24"/>
          <w:szCs w:val="24"/>
        </w:rPr>
        <w:t xml:space="preserve">, and access to extension services, the first step in Heckman's selection model was explained using a dummy variable (if </w:t>
      </w:r>
      <w:r w:rsidRPr="001E7E9D">
        <w:rPr>
          <w:sz w:val="24"/>
          <w:szCs w:val="24"/>
        </w:rPr>
        <w:lastRenderedPageBreak/>
        <w:t>adopter or non-adopter). Eq</w:t>
      </w:r>
      <w:r>
        <w:rPr>
          <w:sz w:val="24"/>
          <w:szCs w:val="24"/>
        </w:rPr>
        <w:t xml:space="preserve">uation </w:t>
      </w:r>
      <w:r w:rsidRPr="001E7E9D">
        <w:rPr>
          <w:sz w:val="24"/>
          <w:szCs w:val="24"/>
        </w:rPr>
        <w:t xml:space="preserve">3.9 provides the algebraic expression of Heckman's probit selection model. </w:t>
      </w:r>
    </w:p>
    <w:p w14:paraId="1D6A40EF" w14:textId="77777777" w:rsidR="00A94986" w:rsidRPr="00B14165" w:rsidRDefault="00B3396C" w:rsidP="00A94986">
      <w:pPr>
        <w:spacing w:line="360" w:lineRule="auto"/>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r>
            <w:rPr>
              <w:rFonts w:ascii="Cambria Math" w:hAnsi="Cambria Math"/>
              <w:sz w:val="24"/>
              <w:szCs w:val="24"/>
            </w:rPr>
            <m:t>=α</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 xml:space="preserve">i </m:t>
              </m:r>
            </m:sub>
          </m:sSub>
          <m:r>
            <w:rPr>
              <w:rFonts w:ascii="Cambria Math" w:hAnsi="Cambria Math"/>
              <w:sz w:val="24"/>
              <w:szCs w:val="24"/>
            </w:rPr>
            <m:t>+…+α</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n</m:t>
              </m:r>
            </m:sub>
          </m:sSub>
          <m:r>
            <w:rPr>
              <w:rFonts w:ascii="Cambria Math" w:hAnsi="Cambria Math"/>
              <w:sz w:val="24"/>
              <w:szCs w:val="24"/>
            </w:rPr>
            <m:t xml:space="preserve">+ε…………………………………………………………… (3.9) </m:t>
          </m:r>
        </m:oMath>
      </m:oMathPara>
    </w:p>
    <w:p w14:paraId="1049C188" w14:textId="77777777" w:rsidR="00A94986" w:rsidRPr="00B14165" w:rsidRDefault="00A94986" w:rsidP="00A94986">
      <w:pPr>
        <w:spacing w:line="360" w:lineRule="auto"/>
        <w:jc w:val="both"/>
        <w:rPr>
          <w:sz w:val="24"/>
          <w:szCs w:val="24"/>
        </w:rPr>
      </w:pPr>
      <w:r w:rsidRPr="00B14165">
        <w:rPr>
          <w:sz w:val="24"/>
          <w:szCs w:val="24"/>
        </w:rPr>
        <w:t xml:space="preserve">Where: </w:t>
      </w:r>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r>
          <w:rPr>
            <w:rFonts w:ascii="Cambria Math" w:hAnsi="Cambria Math"/>
            <w:sz w:val="24"/>
            <w:szCs w:val="24"/>
          </w:rPr>
          <m:t xml:space="preserve">= </m:t>
        </m:r>
      </m:oMath>
      <w:r>
        <w:rPr>
          <w:sz w:val="24"/>
          <w:szCs w:val="24"/>
        </w:rPr>
        <w:t xml:space="preserve">the farmer’s decision to use </w:t>
      </w:r>
      <w:r w:rsidRPr="00B14165">
        <w:rPr>
          <w:sz w:val="24"/>
          <w:szCs w:val="24"/>
        </w:rPr>
        <w:t xml:space="preserve">irrigation technologies. </w:t>
      </w:r>
    </w:p>
    <w:p w14:paraId="7892346D" w14:textId="77777777" w:rsidR="00A94986" w:rsidRPr="00B14165" w:rsidRDefault="00B3396C" w:rsidP="00A94986">
      <w:pPr>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 xml:space="preserve">i </m:t>
            </m:r>
          </m:sub>
        </m:sSub>
        <m:r>
          <w:rPr>
            <w:rFonts w:ascii="Cambria Math" w:hAnsi="Cambria Math"/>
            <w:sz w:val="24"/>
            <w:szCs w:val="24"/>
          </w:rPr>
          <m:t xml:space="preserve">= </m:t>
        </m:r>
      </m:oMath>
      <w:r w:rsidR="00A94986">
        <w:rPr>
          <w:sz w:val="24"/>
          <w:szCs w:val="24"/>
        </w:rPr>
        <w:t>represents</w:t>
      </w:r>
      <w:r w:rsidR="00A94986" w:rsidRPr="00845437">
        <w:rPr>
          <w:sz w:val="24"/>
          <w:szCs w:val="24"/>
        </w:rPr>
        <w:t xml:space="preserve"> the likelihood that the</w:t>
      </w:r>
      <w:r w:rsidR="00A94986">
        <w:rPr>
          <w:sz w:val="24"/>
          <w:szCs w:val="24"/>
        </w:rPr>
        <w:t xml:space="preserve"> </w:t>
      </w:r>
      <w:r w:rsidR="00A94986" w:rsidRPr="00B14165">
        <w:rPr>
          <w:sz w:val="24"/>
          <w:szCs w:val="24"/>
        </w:rPr>
        <w:t>i</w:t>
      </w:r>
      <w:r w:rsidR="00A94986" w:rsidRPr="00B14165">
        <w:rPr>
          <w:sz w:val="24"/>
          <w:szCs w:val="24"/>
          <w:vertAlign w:val="superscript"/>
        </w:rPr>
        <w:t>th</w:t>
      </w:r>
      <w:r w:rsidR="00A94986" w:rsidRPr="00845437">
        <w:rPr>
          <w:sz w:val="24"/>
          <w:szCs w:val="24"/>
        </w:rPr>
        <w:t xml:space="preserve"> farmer will use irrigation technologies</w:t>
      </w:r>
      <w:r w:rsidR="00A94986">
        <w:rPr>
          <w:sz w:val="24"/>
          <w:szCs w:val="24"/>
        </w:rPr>
        <w:t>.</w:t>
      </w:r>
    </w:p>
    <w:p w14:paraId="1BF23861" w14:textId="08E3BC79" w:rsidR="00A94986" w:rsidRPr="00B14165" w:rsidRDefault="00A94986" w:rsidP="00A94986">
      <w:pPr>
        <w:spacing w:line="360" w:lineRule="auto"/>
        <w:jc w:val="both"/>
        <w:rPr>
          <w:sz w:val="24"/>
          <w:szCs w:val="24"/>
        </w:rPr>
      </w:pPr>
      <w:r w:rsidRPr="00B14165">
        <w:rPr>
          <w:sz w:val="24"/>
          <w:szCs w:val="24"/>
        </w:rPr>
        <w:t xml:space="preserve"> </w:t>
      </w:r>
      <m:oMath>
        <m:r>
          <w:rPr>
            <w:rFonts w:ascii="Cambria Math" w:hAnsi="Cambria Math"/>
            <w:sz w:val="24"/>
            <w:szCs w:val="24"/>
          </w:rPr>
          <m:t>α=</m:t>
        </m:r>
      </m:oMath>
      <w:r w:rsidRPr="00A6143A">
        <w:t xml:space="preserve"> </w:t>
      </w:r>
      <w:r>
        <w:rPr>
          <w:sz w:val="24"/>
          <w:szCs w:val="24"/>
        </w:rPr>
        <w:t>t</w:t>
      </w:r>
      <w:r w:rsidRPr="00A6143A">
        <w:rPr>
          <w:sz w:val="24"/>
          <w:szCs w:val="24"/>
        </w:rPr>
        <w:t>he vector of estimated parameters for the explanatory variables that are thought to influence a farmer's decision to use irrigation technology</w:t>
      </w:r>
      <w:r w:rsidR="00A74D31">
        <w:rPr>
          <w:sz w:val="24"/>
          <w:szCs w:val="24"/>
        </w:rPr>
        <w:t>.</w:t>
      </w:r>
    </w:p>
    <w:p w14:paraId="3669A19A" w14:textId="492169D3" w:rsidR="00A94986" w:rsidRPr="00B14165" w:rsidRDefault="003E4900" w:rsidP="00A94986">
      <w:pPr>
        <w:spacing w:line="360" w:lineRule="auto"/>
        <w:jc w:val="both"/>
        <w:rPr>
          <w:sz w:val="24"/>
          <w:szCs w:val="24"/>
        </w:rPr>
      </w:pPr>
      <w:r>
        <w:rPr>
          <w:sz w:val="24"/>
          <w:szCs w:val="24"/>
        </w:rPr>
        <w:t>I</w:t>
      </w:r>
      <w:r w:rsidR="00A94986" w:rsidRPr="00B14165">
        <w:rPr>
          <w:sz w:val="24"/>
          <w:szCs w:val="24"/>
        </w:rPr>
        <w:t xml:space="preserve">ntensity of adoption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oMath>
      <w:r w:rsidR="00A94986" w:rsidRPr="00B14165">
        <w:rPr>
          <w:sz w:val="24"/>
          <w:szCs w:val="24"/>
        </w:rPr>
        <w:t xml:space="preserve"> </w:t>
      </w:r>
      <w:r w:rsidR="004573DD">
        <w:rPr>
          <w:sz w:val="24"/>
          <w:szCs w:val="24"/>
        </w:rPr>
        <w:t xml:space="preserve">is observed </w:t>
      </w:r>
      <w:r w:rsidR="00A94986" w:rsidRPr="00B14165">
        <w:rPr>
          <w:sz w:val="24"/>
          <w:szCs w:val="24"/>
        </w:rPr>
        <w:t xml:space="preserve">when a farmer </w:t>
      </w:r>
      <w:r w:rsidR="00A94986">
        <w:rPr>
          <w:sz w:val="24"/>
          <w:szCs w:val="24"/>
        </w:rPr>
        <w:t>uses</w:t>
      </w:r>
      <w:r w:rsidR="00A94986" w:rsidRPr="00B14165">
        <w:rPr>
          <w:sz w:val="24"/>
          <w:szCs w:val="24"/>
        </w:rPr>
        <w:t xml:space="preserve"> irrigation technology (</w:t>
      </w:r>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r>
          <w:rPr>
            <w:rFonts w:ascii="Cambria Math" w:hAnsi="Cambria Math"/>
            <w:sz w:val="24"/>
            <w:szCs w:val="24"/>
          </w:rPr>
          <m:t>=1</m:t>
        </m:r>
      </m:oMath>
      <w:r w:rsidR="00A94986" w:rsidRPr="00B14165">
        <w:rPr>
          <w:sz w:val="24"/>
          <w:szCs w:val="24"/>
        </w:rPr>
        <w:t xml:space="preserve">), </w:t>
      </w:r>
      <w:r w:rsidR="00A94986">
        <w:rPr>
          <w:sz w:val="24"/>
          <w:szCs w:val="24"/>
        </w:rPr>
        <w:t xml:space="preserve">leading to inaccurate and biased estimates of coefficients </w:t>
      </w:r>
      <w:r w:rsidR="00A94986" w:rsidRPr="00B14165">
        <w:rPr>
          <w:sz w:val="24"/>
          <w:szCs w:val="24"/>
        </w:rPr>
        <w:t xml:space="preserve">using Ordinary Least Square (OLS). </w:t>
      </w:r>
      <w:r w:rsidR="00A94986">
        <w:rPr>
          <w:sz w:val="24"/>
          <w:szCs w:val="24"/>
        </w:rPr>
        <w:t>As a correction of the inaccuracies in estimates of the parameters, conditional regression function is used</w:t>
      </w:r>
      <w:r w:rsidR="00A94986" w:rsidRPr="00B14165">
        <w:rPr>
          <w:sz w:val="24"/>
          <w:szCs w:val="24"/>
        </w:rPr>
        <w:t xml:space="preserve">; </w:t>
      </w:r>
    </w:p>
    <w:p w14:paraId="0D696BE9" w14:textId="77777777" w:rsidR="00A94986" w:rsidRPr="00B14165" w:rsidRDefault="00A94986" w:rsidP="00A94986">
      <w:pPr>
        <w:spacing w:line="360" w:lineRule="auto"/>
        <w:jc w:val="both"/>
        <w:rPr>
          <w:sz w:val="24"/>
          <w:szCs w:val="24"/>
        </w:rPr>
      </w:pPr>
      <m:oMathPara>
        <m:oMath>
          <m:r>
            <w:rPr>
              <w:rFonts w:ascii="Cambria Math" w:hAnsi="Cambria Math"/>
              <w:sz w:val="24"/>
              <w:szCs w:val="24"/>
            </w:rPr>
            <m:t>E=</m:t>
          </m:r>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num>
                <m:den>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den>
              </m:f>
              <m:r>
                <w:rPr>
                  <w:rFonts w:ascii="Cambria Math" w:hAnsi="Cambria Math"/>
                  <w:sz w:val="24"/>
                  <w:szCs w:val="24"/>
                </w:rPr>
                <m:t>&gt;0</m:t>
              </m:r>
            </m:e>
          </m:d>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X</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θ+θλ+</m:t>
          </m:r>
          <m:sSub>
            <m:sSubPr>
              <m:ctrlPr>
                <w:rPr>
                  <w:rFonts w:ascii="Cambria Math" w:hAnsi="Cambria Math"/>
                  <w:i/>
                  <w:sz w:val="24"/>
                  <w:szCs w:val="24"/>
                </w:rPr>
              </m:ctrlPr>
            </m:sSubPr>
            <m:e>
              <m:r>
                <w:rPr>
                  <w:rFonts w:ascii="Cambria Math" w:hAnsi="Cambria Math"/>
                  <w:sz w:val="24"/>
                  <w:szCs w:val="24"/>
                </w:rPr>
                <m:t>λ</m:t>
              </m:r>
            </m:e>
            <m:sub>
              <m:r>
                <w:rPr>
                  <w:rFonts w:ascii="Cambria Math" w:hAnsi="Cambria Math"/>
                  <w:sz w:val="24"/>
                  <w:szCs w:val="24"/>
                </w:rPr>
                <m:t>i</m:t>
              </m:r>
            </m:sub>
          </m:sSub>
          <m:r>
            <w:rPr>
              <w:rFonts w:ascii="Cambria Math" w:hAnsi="Cambria Math"/>
              <w:sz w:val="24"/>
              <w:szCs w:val="24"/>
            </w:rPr>
            <m:t>………………………………………………….(3.6)</m:t>
          </m:r>
        </m:oMath>
      </m:oMathPara>
    </w:p>
    <w:p w14:paraId="205D90C1" w14:textId="77777777" w:rsidR="00A94986" w:rsidRPr="00B14165" w:rsidRDefault="00A94986" w:rsidP="00A94986">
      <w:pPr>
        <w:spacing w:line="360" w:lineRule="auto"/>
        <w:jc w:val="both"/>
        <w:rPr>
          <w:sz w:val="24"/>
          <w:szCs w:val="24"/>
        </w:rPr>
      </w:pPr>
      <w:r w:rsidRPr="00B14165">
        <w:rPr>
          <w:sz w:val="24"/>
          <w:szCs w:val="24"/>
        </w:rPr>
        <w:t xml:space="preserve">Where </w:t>
      </w:r>
      <m:oMath>
        <m:sSub>
          <m:sSubPr>
            <m:ctrlPr>
              <w:rPr>
                <w:rFonts w:ascii="Cambria Math" w:hAnsi="Cambria Math"/>
                <w:i/>
                <w:sz w:val="24"/>
                <w:szCs w:val="24"/>
              </w:rPr>
            </m:ctrlPr>
          </m:sSubPr>
          <m:e>
            <m:r>
              <w:rPr>
                <w:rFonts w:ascii="Cambria Math" w:hAnsi="Cambria Math"/>
                <w:sz w:val="24"/>
                <w:szCs w:val="24"/>
              </w:rPr>
              <m:t>λ</m:t>
            </m:r>
          </m:e>
          <m:sub>
            <m:r>
              <w:rPr>
                <w:rFonts w:ascii="Cambria Math" w:hAnsi="Cambria Math"/>
                <w:sz w:val="24"/>
                <w:szCs w:val="24"/>
              </w:rPr>
              <m:t>i</m:t>
            </m:r>
          </m:sub>
        </m:sSub>
        <m:r>
          <w:rPr>
            <w:rFonts w:ascii="Cambria Math" w:hAnsi="Cambria Math"/>
            <w:sz w:val="24"/>
            <w:szCs w:val="24"/>
          </w:rPr>
          <m:t xml:space="preserve"> </m:t>
        </m:r>
      </m:oMath>
      <w:r w:rsidRPr="00B14165">
        <w:rPr>
          <w:sz w:val="24"/>
          <w:szCs w:val="24"/>
        </w:rPr>
        <w:t xml:space="preserve"> is the IMR and given as; </w:t>
      </w:r>
    </w:p>
    <w:p w14:paraId="4086FE0D" w14:textId="77777777" w:rsidR="00A94986" w:rsidRPr="00B14165" w:rsidRDefault="00B3396C" w:rsidP="00A94986">
      <w:pPr>
        <w:tabs>
          <w:tab w:val="left" w:pos="720"/>
          <w:tab w:val="left" w:pos="1440"/>
          <w:tab w:val="left" w:pos="2160"/>
          <w:tab w:val="left" w:pos="2880"/>
          <w:tab w:val="left" w:pos="3600"/>
          <w:tab w:val="left" w:pos="4320"/>
          <w:tab w:val="left" w:pos="5040"/>
          <w:tab w:val="left" w:pos="5760"/>
          <w:tab w:val="left" w:pos="6480"/>
          <w:tab w:val="left" w:pos="7215"/>
        </w:tabs>
        <w:spacing w:line="360" w:lineRule="auto"/>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λ</m:t>
              </m:r>
            </m:e>
            <m:sub>
              <m:r>
                <w:rPr>
                  <w:rFonts w:ascii="Cambria Math" w:hAnsi="Cambria Math"/>
                  <w:sz w:val="24"/>
                  <w:szCs w:val="24"/>
                </w:rPr>
                <m:t>i</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ϕ</m:t>
              </m:r>
              <m:sSubSup>
                <m:sSubSupPr>
                  <m:ctrlPr>
                    <w:rPr>
                      <w:rFonts w:ascii="Cambria Math" w:hAnsi="Cambria Math"/>
                      <w:i/>
                      <w:sz w:val="24"/>
                      <w:szCs w:val="24"/>
                    </w:rPr>
                  </m:ctrlPr>
                </m:sSubSupPr>
                <m:e>
                  <m:r>
                    <w:rPr>
                      <w:rFonts w:ascii="Cambria Math" w:hAnsi="Cambria Math"/>
                      <w:sz w:val="24"/>
                      <w:szCs w:val="24"/>
                    </w:rPr>
                    <m:t>W</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α</m:t>
              </m:r>
            </m:num>
            <m:den>
              <m:r>
                <w:rPr>
                  <w:rFonts w:ascii="Cambria Math" w:hAnsi="Cambria Math"/>
                  <w:sz w:val="24"/>
                  <w:szCs w:val="24"/>
                </w:rPr>
                <m:t>φ</m:t>
              </m:r>
              <m:sSubSup>
                <m:sSubSupPr>
                  <m:ctrlPr>
                    <w:rPr>
                      <w:rFonts w:ascii="Cambria Math" w:hAnsi="Cambria Math"/>
                      <w:i/>
                      <w:sz w:val="24"/>
                      <w:szCs w:val="24"/>
                    </w:rPr>
                  </m:ctrlPr>
                </m:sSubSupPr>
                <m:e>
                  <m:r>
                    <w:rPr>
                      <w:rFonts w:ascii="Cambria Math" w:hAnsi="Cambria Math"/>
                      <w:sz w:val="24"/>
                      <w:szCs w:val="24"/>
                    </w:rPr>
                    <m:t>W</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α</m:t>
              </m:r>
            </m:den>
          </m:f>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3.7</m:t>
              </m:r>
            </m:e>
          </m:d>
        </m:oMath>
      </m:oMathPara>
    </w:p>
    <w:p w14:paraId="15CD0C92" w14:textId="76A6E603" w:rsidR="00A94986" w:rsidRPr="00B14165" w:rsidRDefault="00A94986" w:rsidP="00A94986">
      <w:pPr>
        <w:spacing w:line="360" w:lineRule="auto"/>
        <w:jc w:val="both"/>
        <w:rPr>
          <w:sz w:val="24"/>
          <w:szCs w:val="24"/>
        </w:rPr>
      </w:pPr>
      <w:r w:rsidRPr="00B14165">
        <w:rPr>
          <w:sz w:val="24"/>
          <w:szCs w:val="24"/>
        </w:rPr>
        <w:t xml:space="preserve">Where </w:t>
      </w:r>
      <m:oMath>
        <m:r>
          <w:rPr>
            <w:rFonts w:ascii="Cambria Math" w:hAnsi="Cambria Math"/>
            <w:sz w:val="24"/>
            <w:szCs w:val="24"/>
          </w:rPr>
          <m:t>ϕ</m:t>
        </m:r>
      </m:oMath>
      <w:r w:rsidRPr="00B14165">
        <w:rPr>
          <w:sz w:val="24"/>
          <w:szCs w:val="24"/>
        </w:rPr>
        <w:t xml:space="preserve"> </w:t>
      </w:r>
      <w:r>
        <w:rPr>
          <w:sz w:val="24"/>
          <w:szCs w:val="24"/>
        </w:rPr>
        <w:t>represents</w:t>
      </w:r>
      <w:r w:rsidRPr="00B14165">
        <w:rPr>
          <w:sz w:val="24"/>
          <w:szCs w:val="24"/>
        </w:rPr>
        <w:t xml:space="preserve"> the standard normal, probability density function and </w:t>
      </w:r>
      <m:oMath>
        <m:r>
          <w:rPr>
            <w:rFonts w:ascii="Cambria Math" w:hAnsi="Cambria Math"/>
            <w:sz w:val="24"/>
            <w:szCs w:val="24"/>
          </w:rPr>
          <m:t>φ</m:t>
        </m:r>
      </m:oMath>
      <w:r w:rsidRPr="00B14165">
        <w:rPr>
          <w:sz w:val="24"/>
          <w:szCs w:val="24"/>
        </w:rPr>
        <w:t xml:space="preserve"> </w:t>
      </w:r>
      <w:r>
        <w:rPr>
          <w:sz w:val="24"/>
          <w:szCs w:val="24"/>
        </w:rPr>
        <w:t xml:space="preserve">denotes </w:t>
      </w:r>
      <w:r w:rsidRPr="00B14165">
        <w:rPr>
          <w:sz w:val="24"/>
          <w:szCs w:val="24"/>
        </w:rPr>
        <w:t>the cumulative distribution function for</w:t>
      </w:r>
      <w:r>
        <w:rPr>
          <w:sz w:val="24"/>
          <w:szCs w:val="24"/>
        </w:rPr>
        <w:t xml:space="preserve"> a </w:t>
      </w:r>
      <w:r w:rsidRPr="00B14165">
        <w:rPr>
          <w:sz w:val="24"/>
          <w:szCs w:val="24"/>
        </w:rPr>
        <w:t>random variable</w:t>
      </w:r>
      <w:r>
        <w:rPr>
          <w:sz w:val="24"/>
          <w:szCs w:val="24"/>
        </w:rPr>
        <w:t xml:space="preserve"> that is standard</w:t>
      </w:r>
      <w:r w:rsidRPr="00B14165">
        <w:rPr>
          <w:sz w:val="24"/>
          <w:szCs w:val="24"/>
        </w:rPr>
        <w:t xml:space="preserve">. </w:t>
      </w:r>
      <w:r w:rsidRPr="00D03A21">
        <w:rPr>
          <w:sz w:val="24"/>
          <w:szCs w:val="24"/>
        </w:rPr>
        <w:t xml:space="preserve">Although Lambda is </w:t>
      </w:r>
      <w:r>
        <w:rPr>
          <w:sz w:val="24"/>
          <w:szCs w:val="24"/>
        </w:rPr>
        <w:t xml:space="preserve">not </w:t>
      </w:r>
      <w:r w:rsidRPr="00D03A21">
        <w:rPr>
          <w:sz w:val="24"/>
          <w:szCs w:val="24"/>
        </w:rPr>
        <w:t>known,</w:t>
      </w:r>
      <w:r w:rsidR="004B4EE8">
        <w:rPr>
          <w:sz w:val="24"/>
          <w:szCs w:val="24"/>
        </w:rPr>
        <w:t xml:space="preserve"> </w:t>
      </w:r>
      <w:r>
        <w:rPr>
          <w:sz w:val="24"/>
          <w:szCs w:val="24"/>
        </w:rPr>
        <w:t>covariates</w:t>
      </w:r>
      <w:r w:rsidRPr="00D03A21">
        <w:rPr>
          <w:sz w:val="24"/>
          <w:szCs w:val="24"/>
        </w:rPr>
        <w:t xml:space="preserve"> can be evaluated in a probit model in light of the observable binary result </w:t>
      </w:r>
      <w:r w:rsidRPr="00B14165">
        <w:rPr>
          <w:sz w:val="24"/>
          <w:szCs w:val="24"/>
        </w:rPr>
        <w:t>(</w:t>
      </w:r>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oMath>
      <w:r w:rsidRPr="00B14165">
        <w:rPr>
          <w:sz w:val="24"/>
          <w:szCs w:val="24"/>
        </w:rPr>
        <w:t xml:space="preserve">). </w:t>
      </w:r>
      <w:r w:rsidRPr="00D03A21">
        <w:rPr>
          <w:sz w:val="24"/>
          <w:szCs w:val="24"/>
        </w:rPr>
        <w:t>When IMR</w:t>
      </w:r>
      <w:r>
        <w:rPr>
          <w:sz w:val="24"/>
          <w:szCs w:val="24"/>
        </w:rPr>
        <w:t xml:space="preserve"> </w:t>
      </w:r>
      <m:oMath>
        <m:sSub>
          <m:sSubPr>
            <m:ctrlPr>
              <w:rPr>
                <w:rFonts w:ascii="Cambria Math" w:hAnsi="Cambria Math"/>
                <w:i/>
                <w:sz w:val="24"/>
                <w:szCs w:val="24"/>
              </w:rPr>
            </m:ctrlPr>
          </m:sSubPr>
          <m:e>
            <m:r>
              <w:rPr>
                <w:rFonts w:ascii="Cambria Math" w:hAnsi="Cambria Math"/>
                <w:sz w:val="24"/>
                <w:szCs w:val="24"/>
              </w:rPr>
              <m:t>λ</m:t>
            </m:r>
          </m:e>
          <m:sub>
            <m:r>
              <w:rPr>
                <w:rFonts w:ascii="Cambria Math" w:hAnsi="Cambria Math"/>
                <w:sz w:val="24"/>
                <w:szCs w:val="24"/>
              </w:rPr>
              <m:t>i</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ϕ</m:t>
            </m:r>
            <m:sSubSup>
              <m:sSubSupPr>
                <m:ctrlPr>
                  <w:rPr>
                    <w:rFonts w:ascii="Cambria Math" w:hAnsi="Cambria Math"/>
                    <w:i/>
                    <w:sz w:val="24"/>
                    <w:szCs w:val="24"/>
                  </w:rPr>
                </m:ctrlPr>
              </m:sSubSupPr>
              <m:e>
                <m:r>
                  <w:rPr>
                    <w:rFonts w:ascii="Cambria Math" w:hAnsi="Cambria Math"/>
                    <w:sz w:val="24"/>
                    <w:szCs w:val="24"/>
                  </w:rPr>
                  <m:t>W</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α</m:t>
            </m:r>
          </m:num>
          <m:den>
            <m:r>
              <w:rPr>
                <w:rFonts w:ascii="Cambria Math" w:hAnsi="Cambria Math"/>
                <w:sz w:val="24"/>
                <w:szCs w:val="24"/>
              </w:rPr>
              <m:t>φ</m:t>
            </m:r>
            <m:sSubSup>
              <m:sSubSupPr>
                <m:ctrlPr>
                  <w:rPr>
                    <w:rFonts w:ascii="Cambria Math" w:hAnsi="Cambria Math"/>
                    <w:i/>
                    <w:sz w:val="24"/>
                    <w:szCs w:val="24"/>
                  </w:rPr>
                </m:ctrlPr>
              </m:sSubSupPr>
              <m:e>
                <m:r>
                  <w:rPr>
                    <w:rFonts w:ascii="Cambria Math" w:hAnsi="Cambria Math"/>
                    <w:sz w:val="24"/>
                    <w:szCs w:val="24"/>
                  </w:rPr>
                  <m:t>W</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α</m:t>
            </m:r>
          </m:den>
        </m:f>
      </m:oMath>
      <w:r w:rsidRPr="00B14165">
        <w:rPr>
          <w:sz w:val="24"/>
          <w:szCs w:val="24"/>
        </w:rPr>
        <w:t xml:space="preserve"> </w:t>
      </w:r>
    </w:p>
    <w:p w14:paraId="7667FA54" w14:textId="77777777" w:rsidR="00A94986" w:rsidRPr="00B14165" w:rsidRDefault="00A94986" w:rsidP="00A94986">
      <w:pPr>
        <w:spacing w:line="360" w:lineRule="auto"/>
        <w:jc w:val="both"/>
        <w:rPr>
          <w:sz w:val="24"/>
          <w:szCs w:val="24"/>
        </w:rPr>
      </w:pPr>
      <w:r w:rsidRPr="00D03A21">
        <w:rPr>
          <w:sz w:val="24"/>
          <w:szCs w:val="24"/>
        </w:rPr>
        <w:t xml:space="preserve"> is included as a</w:t>
      </w:r>
      <w:r>
        <w:rPr>
          <w:sz w:val="24"/>
          <w:szCs w:val="24"/>
        </w:rPr>
        <w:t xml:space="preserve"> predictor</w:t>
      </w:r>
      <w:r w:rsidRPr="00D03A21">
        <w:rPr>
          <w:sz w:val="24"/>
          <w:szCs w:val="24"/>
        </w:rPr>
        <w:t xml:space="preserve"> variable in the outcome equation to estimate the second stage, it is written as</w:t>
      </w:r>
      <w:r>
        <w:rPr>
          <w:sz w:val="24"/>
          <w:szCs w:val="24"/>
        </w:rPr>
        <w:t>;</w:t>
      </w:r>
      <w:r w:rsidRPr="00B14165">
        <w:rPr>
          <w:sz w:val="24"/>
          <w:szCs w:val="24"/>
        </w:rPr>
        <w:t xml:space="preserve"> </w:t>
      </w:r>
    </w:p>
    <w:p w14:paraId="0DFB58B0" w14:textId="77777777" w:rsidR="00A94986" w:rsidRPr="00B14165" w:rsidRDefault="00B3396C" w:rsidP="00A94986">
      <w:pPr>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X</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θ+θλ</m:t>
        </m:r>
        <m:sSub>
          <m:sSubPr>
            <m:ctrlPr>
              <w:rPr>
                <w:rFonts w:ascii="Cambria Math" w:hAnsi="Cambria Math"/>
                <w:i/>
                <w:sz w:val="24"/>
                <w:szCs w:val="24"/>
              </w:rPr>
            </m:ctrlPr>
          </m:sSubPr>
          <m:e>
            <m:r>
              <w:rPr>
                <w:rFonts w:ascii="Cambria Math" w:hAnsi="Cambria Math"/>
                <w:sz w:val="24"/>
                <w:szCs w:val="24"/>
              </w:rPr>
              <m:t>λ</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i</m:t>
            </m:r>
          </m:sub>
        </m:sSub>
        <m:r>
          <w:rPr>
            <w:rFonts w:ascii="Cambria Math" w:hAnsi="Cambria Math"/>
            <w:sz w:val="24"/>
            <w:szCs w:val="24"/>
          </w:rPr>
          <m:t>……………………………………………………………(3.8)</m:t>
        </m:r>
      </m:oMath>
      <w:r w:rsidR="00A94986" w:rsidRPr="00B14165">
        <w:rPr>
          <w:sz w:val="24"/>
          <w:szCs w:val="24"/>
        </w:rPr>
        <w:tab/>
      </w:r>
    </w:p>
    <w:p w14:paraId="7E860843" w14:textId="77777777" w:rsidR="00A94986" w:rsidRDefault="00A94986" w:rsidP="00A94986">
      <w:pPr>
        <w:spacing w:line="360" w:lineRule="auto"/>
        <w:jc w:val="both"/>
        <w:rPr>
          <w:sz w:val="24"/>
          <w:szCs w:val="24"/>
        </w:rPr>
      </w:pPr>
      <w:r w:rsidRPr="00D03A21">
        <w:rPr>
          <w:sz w:val="24"/>
          <w:szCs w:val="24"/>
        </w:rPr>
        <w:t xml:space="preserve">This results in self-selection bias when </w:t>
      </w:r>
      <m:oMath>
        <m:r>
          <w:rPr>
            <w:rFonts w:ascii="Cambria Math" w:hAnsi="Cambria Math"/>
            <w:sz w:val="24"/>
            <w:szCs w:val="24"/>
          </w:rPr>
          <m:t>θ</m:t>
        </m:r>
      </m:oMath>
      <w:r w:rsidRPr="00D03A21">
        <w:rPr>
          <w:sz w:val="24"/>
          <w:szCs w:val="24"/>
        </w:rPr>
        <w:t xml:space="preserve"> is not zero. The maximum likelihood approach was used to estimate the model parameters in order to prevent self-selection bias and produce</w:t>
      </w:r>
      <w:r>
        <w:rPr>
          <w:sz w:val="24"/>
          <w:szCs w:val="24"/>
        </w:rPr>
        <w:t xml:space="preserve"> estimators that are consistent</w:t>
      </w:r>
      <w:r w:rsidRPr="00D03A21">
        <w:rPr>
          <w:sz w:val="24"/>
          <w:szCs w:val="24"/>
        </w:rPr>
        <w:t>.</w:t>
      </w:r>
    </w:p>
    <w:p w14:paraId="76F7F89C" w14:textId="58E8315E" w:rsidR="00A94986" w:rsidRPr="00B14165" w:rsidRDefault="00A94986" w:rsidP="00A94986">
      <w:pPr>
        <w:spacing w:line="360" w:lineRule="auto"/>
        <w:jc w:val="both"/>
        <w:rPr>
          <w:sz w:val="24"/>
          <w:szCs w:val="24"/>
        </w:rPr>
      </w:pPr>
      <w:r>
        <w:rPr>
          <w:sz w:val="24"/>
          <w:szCs w:val="24"/>
        </w:rPr>
        <w:t>Intensity of adoption was measured as a</w:t>
      </w:r>
      <w:r w:rsidRPr="00C80532">
        <w:rPr>
          <w:sz w:val="24"/>
          <w:szCs w:val="24"/>
        </w:rPr>
        <w:t xml:space="preserve"> continuous dependent variable in </w:t>
      </w:r>
      <w:r>
        <w:rPr>
          <w:sz w:val="24"/>
          <w:szCs w:val="24"/>
        </w:rPr>
        <w:t xml:space="preserve">the </w:t>
      </w:r>
      <w:r w:rsidRPr="00C80532">
        <w:rPr>
          <w:sz w:val="24"/>
          <w:szCs w:val="24"/>
        </w:rPr>
        <w:t xml:space="preserve">outcome model, which was the proportion of cultivated land </w:t>
      </w:r>
      <w:r w:rsidR="006916D3">
        <w:rPr>
          <w:sz w:val="24"/>
          <w:szCs w:val="24"/>
        </w:rPr>
        <w:t xml:space="preserve">in acres </w:t>
      </w:r>
      <w:r w:rsidRPr="00C80532">
        <w:rPr>
          <w:sz w:val="24"/>
          <w:szCs w:val="24"/>
        </w:rPr>
        <w:t>under irrigation technologies</w:t>
      </w:r>
      <w:r>
        <w:rPr>
          <w:sz w:val="24"/>
          <w:szCs w:val="24"/>
        </w:rPr>
        <w:t xml:space="preserve"> such that;</w:t>
      </w:r>
    </w:p>
    <w:p w14:paraId="220965B2" w14:textId="77777777" w:rsidR="00A94986" w:rsidRPr="00B14165" w:rsidRDefault="00B3396C" w:rsidP="00A94986">
      <w:pPr>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r>
          <w:rPr>
            <w:rFonts w:ascii="Cambria Math" w:hAnsi="Cambria Math"/>
            <w:sz w:val="24"/>
            <w:szCs w:val="24"/>
          </w:rPr>
          <m:t>=θ</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r>
          <w:rPr>
            <w:rFonts w:ascii="Cambria Math" w:hAnsi="Cambria Math"/>
            <w:sz w:val="24"/>
            <w:szCs w:val="24"/>
          </w:rPr>
          <m:t>+…+θ</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n</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i</m:t>
            </m:r>
          </m:sub>
        </m:sSub>
        <m:r>
          <w:rPr>
            <w:rFonts w:ascii="Cambria Math" w:hAnsi="Cambria Math"/>
            <w:sz w:val="24"/>
            <w:szCs w:val="24"/>
          </w:rPr>
          <m:t xml:space="preserve">…………………………………………………………..(3.10) </m:t>
        </m:r>
      </m:oMath>
      <w:r w:rsidR="00A94986" w:rsidRPr="00B14165">
        <w:rPr>
          <w:sz w:val="24"/>
          <w:szCs w:val="24"/>
        </w:rPr>
        <w:t xml:space="preserve"> </w:t>
      </w:r>
    </w:p>
    <w:p w14:paraId="5D8F1C3A" w14:textId="174BC9A8" w:rsidR="00A94986" w:rsidRPr="00B14165" w:rsidRDefault="00A94986" w:rsidP="00A94986">
      <w:pPr>
        <w:spacing w:line="360" w:lineRule="auto"/>
        <w:jc w:val="both"/>
        <w:rPr>
          <w:sz w:val="24"/>
          <w:szCs w:val="24"/>
        </w:rPr>
      </w:pPr>
      <w:r w:rsidRPr="00B14165">
        <w:rPr>
          <w:sz w:val="24"/>
          <w:szCs w:val="24"/>
        </w:rPr>
        <w:t xml:space="preserve">Where: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r>
          <w:rPr>
            <w:rFonts w:ascii="Cambria Math" w:hAnsi="Cambria Math"/>
            <w:sz w:val="24"/>
            <w:szCs w:val="24"/>
          </w:rPr>
          <m:t xml:space="preserve">= </m:t>
        </m:r>
      </m:oMath>
      <w:r>
        <w:rPr>
          <w:sz w:val="24"/>
          <w:szCs w:val="24"/>
        </w:rPr>
        <w:t xml:space="preserve">Proportion </w:t>
      </w:r>
      <w:r w:rsidRPr="00B14165">
        <w:rPr>
          <w:sz w:val="24"/>
          <w:szCs w:val="24"/>
        </w:rPr>
        <w:t>of</w:t>
      </w:r>
      <w:r>
        <w:rPr>
          <w:sz w:val="24"/>
          <w:szCs w:val="24"/>
        </w:rPr>
        <w:t xml:space="preserve"> total</w:t>
      </w:r>
      <w:r w:rsidRPr="00B14165">
        <w:rPr>
          <w:sz w:val="24"/>
          <w:szCs w:val="24"/>
        </w:rPr>
        <w:t xml:space="preserve"> </w:t>
      </w:r>
      <w:r w:rsidR="00E60FED">
        <w:rPr>
          <w:sz w:val="24"/>
          <w:szCs w:val="24"/>
        </w:rPr>
        <w:t xml:space="preserve">cultivatable </w:t>
      </w:r>
      <w:r w:rsidRPr="00B14165">
        <w:rPr>
          <w:sz w:val="24"/>
          <w:szCs w:val="24"/>
        </w:rPr>
        <w:t xml:space="preserve">land </w:t>
      </w:r>
      <w:r>
        <w:rPr>
          <w:sz w:val="24"/>
          <w:szCs w:val="24"/>
        </w:rPr>
        <w:t>area devoted to irrigation technologies</w:t>
      </w:r>
    </w:p>
    <w:p w14:paraId="563AD09C" w14:textId="77777777" w:rsidR="00A94986" w:rsidRPr="00B14165" w:rsidRDefault="00B3396C" w:rsidP="00A94986">
      <w:pPr>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r>
          <w:rPr>
            <w:rFonts w:ascii="Cambria Math" w:hAnsi="Cambria Math"/>
            <w:sz w:val="24"/>
            <w:szCs w:val="24"/>
          </w:rPr>
          <m:t xml:space="preserve">= </m:t>
        </m:r>
      </m:oMath>
      <w:r w:rsidR="00A94986" w:rsidRPr="00B14165">
        <w:rPr>
          <w:sz w:val="24"/>
          <w:szCs w:val="24"/>
        </w:rPr>
        <w:t xml:space="preserve">the vector of </w:t>
      </w:r>
      <w:r w:rsidR="00A94986">
        <w:rPr>
          <w:sz w:val="24"/>
          <w:szCs w:val="24"/>
        </w:rPr>
        <w:t>explanatory</w:t>
      </w:r>
      <w:r w:rsidR="00A94986" w:rsidRPr="00B14165">
        <w:rPr>
          <w:sz w:val="24"/>
          <w:szCs w:val="24"/>
        </w:rPr>
        <w:t xml:space="preserve"> variables of irrigation technologies by the i</w:t>
      </w:r>
      <w:r w:rsidR="00A94986" w:rsidRPr="00B14165">
        <w:rPr>
          <w:sz w:val="24"/>
          <w:szCs w:val="24"/>
          <w:vertAlign w:val="superscript"/>
        </w:rPr>
        <w:t xml:space="preserve">th </w:t>
      </w:r>
      <w:r w:rsidR="00A94986" w:rsidRPr="00B14165">
        <w:rPr>
          <w:sz w:val="24"/>
          <w:szCs w:val="24"/>
        </w:rPr>
        <w:t xml:space="preserve">farmer </w:t>
      </w:r>
    </w:p>
    <w:p w14:paraId="2961CDF6" w14:textId="56DFDC4D" w:rsidR="00A94986" w:rsidRPr="00B14165" w:rsidRDefault="00A94986" w:rsidP="003207E5">
      <w:pPr>
        <w:spacing w:after="240" w:line="360" w:lineRule="auto"/>
        <w:jc w:val="both"/>
        <w:rPr>
          <w:b/>
          <w:bCs/>
          <w:sz w:val="24"/>
          <w:szCs w:val="24"/>
        </w:rPr>
      </w:pPr>
      <m:oMath>
        <m:r>
          <w:rPr>
            <w:rFonts w:ascii="Cambria Math" w:hAnsi="Cambria Math"/>
            <w:sz w:val="24"/>
            <w:szCs w:val="24"/>
          </w:rPr>
          <m:t>θ=</m:t>
        </m:r>
      </m:oMath>
      <w:r w:rsidRPr="00B14165">
        <w:rPr>
          <w:sz w:val="24"/>
          <w:szCs w:val="24"/>
        </w:rPr>
        <w:t xml:space="preserve"> the vector of the </w:t>
      </w:r>
      <w:r>
        <w:rPr>
          <w:sz w:val="24"/>
          <w:szCs w:val="24"/>
        </w:rPr>
        <w:t xml:space="preserve">estimated parameters </w:t>
      </w:r>
      <w:r w:rsidRPr="00B14165">
        <w:rPr>
          <w:sz w:val="24"/>
          <w:szCs w:val="24"/>
        </w:rPr>
        <w:t xml:space="preserve">of the </w:t>
      </w:r>
      <w:r>
        <w:rPr>
          <w:sz w:val="24"/>
          <w:szCs w:val="24"/>
        </w:rPr>
        <w:t xml:space="preserve">predictor </w:t>
      </w:r>
      <w:r w:rsidRPr="00B14165">
        <w:rPr>
          <w:sz w:val="24"/>
          <w:szCs w:val="24"/>
        </w:rPr>
        <w:t xml:space="preserve">variables </w:t>
      </w:r>
      <w:r>
        <w:rPr>
          <w:sz w:val="24"/>
          <w:szCs w:val="24"/>
        </w:rPr>
        <w:t xml:space="preserve">hypothesized </w:t>
      </w:r>
      <w:r w:rsidRPr="00B14165">
        <w:rPr>
          <w:sz w:val="24"/>
          <w:szCs w:val="24"/>
        </w:rPr>
        <w:t>to</w:t>
      </w:r>
      <w:r>
        <w:rPr>
          <w:sz w:val="24"/>
          <w:szCs w:val="24"/>
        </w:rPr>
        <w:t xml:space="preserve"> </w:t>
      </w:r>
      <w:r>
        <w:rPr>
          <w:sz w:val="24"/>
          <w:szCs w:val="24"/>
        </w:rPr>
        <w:lastRenderedPageBreak/>
        <w:t xml:space="preserve">affect the </w:t>
      </w:r>
      <w:r w:rsidR="006D05D9">
        <w:rPr>
          <w:sz w:val="24"/>
          <w:szCs w:val="24"/>
        </w:rPr>
        <w:t xml:space="preserve">outcome </w:t>
      </w:r>
      <w:r>
        <w:rPr>
          <w:sz w:val="24"/>
          <w:szCs w:val="24"/>
        </w:rPr>
        <w:t>stage</w:t>
      </w:r>
      <w:r w:rsidRPr="00B14165">
        <w:rPr>
          <w:sz w:val="24"/>
          <w:szCs w:val="24"/>
        </w:rPr>
        <w:t>.</w:t>
      </w:r>
    </w:p>
    <w:p w14:paraId="28270F51" w14:textId="77777777" w:rsidR="00A94986" w:rsidRPr="00B14165" w:rsidRDefault="00A94986" w:rsidP="00A94986">
      <w:pPr>
        <w:pStyle w:val="Heading3"/>
        <w:spacing w:line="360" w:lineRule="auto"/>
        <w:rPr>
          <w:rFonts w:ascii="Times New Roman" w:hAnsi="Times New Roman" w:cs="Times New Roman"/>
          <w:b/>
          <w:color w:val="auto"/>
        </w:rPr>
      </w:pPr>
      <w:bookmarkStart w:id="99" w:name="_Toc109734027"/>
      <w:bookmarkStart w:id="100" w:name="_Toc109818452"/>
      <w:r w:rsidRPr="00B14165">
        <w:rPr>
          <w:rFonts w:ascii="Times New Roman" w:hAnsi="Times New Roman" w:cs="Times New Roman"/>
          <w:b/>
          <w:color w:val="auto"/>
        </w:rPr>
        <w:t>3.8.2 Effect</w:t>
      </w:r>
      <w:r w:rsidRPr="00B14165">
        <w:rPr>
          <w:rFonts w:ascii="Times New Roman" w:hAnsi="Times New Roman" w:cs="Times New Roman"/>
          <w:b/>
          <w:color w:val="auto"/>
          <w:spacing w:val="-1"/>
        </w:rPr>
        <w:t xml:space="preserve"> </w:t>
      </w:r>
      <w:r w:rsidRPr="00B14165">
        <w:rPr>
          <w:rFonts w:ascii="Times New Roman" w:hAnsi="Times New Roman" w:cs="Times New Roman"/>
          <w:b/>
          <w:color w:val="auto"/>
        </w:rPr>
        <w:t>of</w:t>
      </w:r>
      <w:r w:rsidRPr="00B14165">
        <w:rPr>
          <w:rFonts w:ascii="Times New Roman" w:hAnsi="Times New Roman" w:cs="Times New Roman"/>
          <w:b/>
          <w:color w:val="auto"/>
          <w:spacing w:val="-6"/>
        </w:rPr>
        <w:t xml:space="preserve"> adoption of </w:t>
      </w:r>
      <w:r w:rsidRPr="00B14165">
        <w:rPr>
          <w:rFonts w:ascii="Times New Roman" w:hAnsi="Times New Roman" w:cs="Times New Roman"/>
          <w:b/>
          <w:color w:val="auto"/>
        </w:rPr>
        <w:t>irrigation</w:t>
      </w:r>
      <w:r w:rsidRPr="00B14165">
        <w:rPr>
          <w:rFonts w:ascii="Times New Roman" w:hAnsi="Times New Roman" w:cs="Times New Roman"/>
          <w:b/>
          <w:color w:val="auto"/>
          <w:spacing w:val="-1"/>
        </w:rPr>
        <w:t xml:space="preserve"> </w:t>
      </w:r>
      <w:r w:rsidRPr="00B14165">
        <w:rPr>
          <w:rFonts w:ascii="Times New Roman" w:hAnsi="Times New Roman" w:cs="Times New Roman"/>
          <w:b/>
          <w:color w:val="auto"/>
        </w:rPr>
        <w:t>technologies</w:t>
      </w:r>
      <w:r w:rsidRPr="00B14165">
        <w:rPr>
          <w:rFonts w:ascii="Times New Roman" w:hAnsi="Times New Roman" w:cs="Times New Roman"/>
          <w:b/>
          <w:color w:val="auto"/>
          <w:spacing w:val="-6"/>
        </w:rPr>
        <w:t xml:space="preserve"> </w:t>
      </w:r>
      <w:r w:rsidRPr="00B14165">
        <w:rPr>
          <w:rFonts w:ascii="Times New Roman" w:hAnsi="Times New Roman" w:cs="Times New Roman"/>
          <w:b/>
          <w:color w:val="auto"/>
        </w:rPr>
        <w:t>on</w:t>
      </w:r>
      <w:r w:rsidRPr="00B14165">
        <w:rPr>
          <w:rFonts w:ascii="Times New Roman" w:hAnsi="Times New Roman" w:cs="Times New Roman"/>
          <w:b/>
          <w:color w:val="auto"/>
          <w:spacing w:val="-2"/>
        </w:rPr>
        <w:t xml:space="preserve"> </w:t>
      </w:r>
      <w:r w:rsidRPr="00B14165">
        <w:rPr>
          <w:rFonts w:ascii="Times New Roman" w:hAnsi="Times New Roman" w:cs="Times New Roman"/>
          <w:b/>
          <w:color w:val="auto"/>
        </w:rPr>
        <w:t>productivity</w:t>
      </w:r>
      <w:bookmarkEnd w:id="99"/>
      <w:bookmarkEnd w:id="100"/>
      <w:r w:rsidRPr="00B14165">
        <w:rPr>
          <w:rFonts w:ascii="Times New Roman" w:hAnsi="Times New Roman" w:cs="Times New Roman"/>
          <w:b/>
          <w:color w:val="auto"/>
        </w:rPr>
        <w:t xml:space="preserve"> </w:t>
      </w:r>
    </w:p>
    <w:p w14:paraId="7D834BB2" w14:textId="167D36B1" w:rsidR="00A94986" w:rsidRDefault="00A94986" w:rsidP="00A94986">
      <w:pPr>
        <w:spacing w:line="360" w:lineRule="auto"/>
        <w:jc w:val="both"/>
        <w:rPr>
          <w:sz w:val="24"/>
          <w:szCs w:val="24"/>
        </w:rPr>
      </w:pPr>
      <w:r w:rsidRPr="00C11F00">
        <w:rPr>
          <w:sz w:val="24"/>
          <w:szCs w:val="24"/>
        </w:rPr>
        <w:t>To determine the influence of irrigation adoption</w:t>
      </w:r>
      <w:r w:rsidR="009D5A33">
        <w:rPr>
          <w:sz w:val="24"/>
          <w:szCs w:val="24"/>
        </w:rPr>
        <w:t xml:space="preserve"> on productivity</w:t>
      </w:r>
      <w:r w:rsidRPr="00C11F00">
        <w:rPr>
          <w:sz w:val="24"/>
          <w:szCs w:val="24"/>
        </w:rPr>
        <w:t xml:space="preserve">, characteristics of the results attained whenever farmers </w:t>
      </w:r>
      <w:r>
        <w:rPr>
          <w:sz w:val="24"/>
          <w:szCs w:val="24"/>
        </w:rPr>
        <w:t xml:space="preserve">obtain or do not obtain treatment </w:t>
      </w:r>
      <w:r w:rsidRPr="00C11F00">
        <w:rPr>
          <w:sz w:val="24"/>
          <w:szCs w:val="24"/>
        </w:rPr>
        <w:t>are examined</w:t>
      </w:r>
      <w:r>
        <w:rPr>
          <w:sz w:val="24"/>
          <w:szCs w:val="24"/>
        </w:rPr>
        <w:t xml:space="preserve">. The biggest obstacle in determining the influence of technology adoption is the creation of this counterfactual scenario. According to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 xml:space="preserve">Ngango &amp; Hong, </w:t>
      </w:r>
      <w:r>
        <w:rPr>
          <w:noProof/>
          <w:sz w:val="24"/>
          <w:szCs w:val="24"/>
        </w:rPr>
        <w:t>(</w:t>
      </w:r>
      <w:r w:rsidRPr="0060217A">
        <w:rPr>
          <w:noProof/>
          <w:sz w:val="24"/>
          <w:szCs w:val="24"/>
        </w:rPr>
        <w:t>2021)</w:t>
      </w:r>
      <w:r>
        <w:rPr>
          <w:sz w:val="24"/>
          <w:szCs w:val="24"/>
        </w:rPr>
        <w:fldChar w:fldCharType="end"/>
      </w:r>
      <w:r>
        <w:rPr>
          <w:sz w:val="24"/>
          <w:szCs w:val="24"/>
        </w:rPr>
        <w:t xml:space="preserve">, the average treatment effect (ATE) in a counterfactual framework is calculated as follows; </w:t>
      </w:r>
    </w:p>
    <w:p w14:paraId="30FBF17D" w14:textId="77777777" w:rsidR="00A94986" w:rsidRPr="00B14165" w:rsidRDefault="00A94986" w:rsidP="00A94986">
      <w:pPr>
        <w:spacing w:line="360" w:lineRule="auto"/>
        <w:jc w:val="both"/>
        <w:rPr>
          <w:sz w:val="24"/>
          <w:szCs w:val="24"/>
        </w:rPr>
      </w:pPr>
      <m:oMath>
        <m:r>
          <w:rPr>
            <w:rFonts w:ascii="Cambria Math" w:hAnsi="Cambria Math"/>
            <w:sz w:val="24"/>
            <w:szCs w:val="24"/>
          </w:rPr>
          <m:t>ATE=</m:t>
        </m:r>
        <m:d>
          <m:dPr>
            <m:ctrlPr>
              <w:rPr>
                <w:rFonts w:ascii="Cambria Math" w:hAnsi="Cambria Math"/>
                <w:i/>
                <w:sz w:val="24"/>
                <w:szCs w:val="24"/>
              </w:rPr>
            </m:ctrlPr>
          </m:dPr>
          <m:e>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1</m:t>
                </m:r>
              </m:sup>
            </m:sSubSup>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0</m:t>
                </m:r>
              </m:sup>
            </m:sSubSup>
          </m:e>
        </m:d>
        <m:r>
          <w:rPr>
            <w:rFonts w:ascii="Cambria Math" w:hAnsi="Cambria Math"/>
            <w:sz w:val="24"/>
            <w:szCs w:val="24"/>
          </w:rPr>
          <m:t>…………………………………………………………….(3.11)</m:t>
        </m:r>
      </m:oMath>
      <w:r w:rsidRPr="00B14165">
        <w:rPr>
          <w:sz w:val="24"/>
          <w:szCs w:val="24"/>
        </w:rPr>
        <w:tab/>
      </w:r>
    </w:p>
    <w:p w14:paraId="4C6C0BC5" w14:textId="68313F1A" w:rsidR="00A94986" w:rsidRDefault="00A94986" w:rsidP="00A94986">
      <w:pPr>
        <w:spacing w:line="360" w:lineRule="auto"/>
        <w:jc w:val="both"/>
        <w:rPr>
          <w:sz w:val="24"/>
          <w:szCs w:val="24"/>
        </w:rPr>
      </w:pPr>
      <w:r w:rsidRPr="00B14165">
        <w:rPr>
          <w:sz w:val="24"/>
          <w:szCs w:val="24"/>
        </w:rPr>
        <w:t xml:space="preserve"> </w:t>
      </w:r>
      <w:r>
        <w:rPr>
          <w:sz w:val="24"/>
          <w:szCs w:val="24"/>
        </w:rPr>
        <w:t xml:space="preserve">where </w:t>
      </w:r>
      <m:oMath>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1</m:t>
            </m:r>
          </m:sup>
        </m:sSubSup>
      </m:oMath>
      <w:r>
        <w:rPr>
          <w:sz w:val="24"/>
          <w:szCs w:val="24"/>
        </w:rPr>
        <w:t xml:space="preserve">  and </w:t>
      </w:r>
      <m:oMath>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0</m:t>
            </m:r>
          </m:sup>
        </m:sSubSup>
      </m:oMath>
      <w:r>
        <w:rPr>
          <w:sz w:val="24"/>
          <w:szCs w:val="24"/>
        </w:rPr>
        <w:t xml:space="preserve">  stand for t</w:t>
      </w:r>
      <w:r w:rsidR="009C4338">
        <w:rPr>
          <w:sz w:val="24"/>
          <w:szCs w:val="24"/>
        </w:rPr>
        <w:t>he outcome</w:t>
      </w:r>
      <w:r>
        <w:rPr>
          <w:sz w:val="24"/>
          <w:szCs w:val="24"/>
        </w:rPr>
        <w:t xml:space="preserve"> (maize</w:t>
      </w:r>
      <w:r w:rsidR="00D17EAA">
        <w:rPr>
          <w:sz w:val="24"/>
          <w:szCs w:val="24"/>
        </w:rPr>
        <w:t xml:space="preserve"> yield</w:t>
      </w:r>
      <w:r>
        <w:rPr>
          <w:sz w:val="24"/>
          <w:szCs w:val="24"/>
        </w:rPr>
        <w:t>) of farmer</w:t>
      </w:r>
      <m:oMath>
        <m:r>
          <w:rPr>
            <w:rFonts w:ascii="Cambria Math" w:hAnsi="Cambria Math"/>
            <w:sz w:val="24"/>
            <w:szCs w:val="24"/>
          </w:rPr>
          <m:t xml:space="preserve"> i</m:t>
        </m:r>
      </m:oMath>
      <w:r>
        <w:rPr>
          <w:sz w:val="24"/>
          <w:szCs w:val="24"/>
        </w:rPr>
        <w:t xml:space="preserve"> who uses irrigation methods and farmer </w:t>
      </w:r>
      <m:oMath>
        <m:r>
          <w:rPr>
            <w:rFonts w:ascii="Cambria Math" w:hAnsi="Cambria Math"/>
            <w:sz w:val="24"/>
            <w:szCs w:val="24"/>
          </w:rPr>
          <m:t>i</m:t>
        </m:r>
      </m:oMath>
      <w:r>
        <w:rPr>
          <w:sz w:val="24"/>
          <w:szCs w:val="24"/>
        </w:rPr>
        <w:t xml:space="preserve"> who does not, respectively. However, because it is challenging to divide farmers into treatment and control groups, the specification of equation (3.11) is likely to yield </w:t>
      </w:r>
      <w:r w:rsidR="006D002D">
        <w:rPr>
          <w:sz w:val="24"/>
          <w:szCs w:val="24"/>
        </w:rPr>
        <w:t xml:space="preserve">biased estimates </w:t>
      </w:r>
      <w:r>
        <w:rPr>
          <w:sz w:val="24"/>
          <w:szCs w:val="24"/>
        </w:rPr>
        <w:t xml:space="preserve">(Dillon, 2011). Normally, only </w:t>
      </w:r>
      <m:oMath>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1</m:t>
            </m:r>
          </m:sup>
        </m:sSubSup>
        <m:r>
          <w:rPr>
            <w:rFonts w:ascii="Cambria Math" w:hAnsi="Cambria Math"/>
            <w:sz w:val="24"/>
            <w:szCs w:val="24"/>
          </w:rPr>
          <m:t xml:space="preserve"> </m:t>
        </m:r>
      </m:oMath>
      <w:r>
        <w:rPr>
          <w:sz w:val="24"/>
          <w:szCs w:val="24"/>
        </w:rPr>
        <w:t xml:space="preserve">or  </w:t>
      </w:r>
      <m:oMath>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0</m:t>
            </m:r>
          </m:sup>
        </m:sSubSup>
        <m:r>
          <w:rPr>
            <w:rFonts w:ascii="Cambria Math" w:hAnsi="Cambria Math"/>
            <w:sz w:val="24"/>
            <w:szCs w:val="24"/>
          </w:rPr>
          <m:t xml:space="preserve"> </m:t>
        </m:r>
      </m:oMath>
      <w:r>
        <w:rPr>
          <w:sz w:val="24"/>
          <w:szCs w:val="24"/>
        </w:rPr>
        <w:t xml:space="preserve">are seen for each farmer </w:t>
      </w:r>
      <m:oMath>
        <m:r>
          <w:rPr>
            <w:rFonts w:ascii="Cambria Math" w:hAnsi="Cambria Math"/>
            <w:sz w:val="24"/>
            <w:szCs w:val="24"/>
          </w:rPr>
          <m:t>i</m:t>
        </m:r>
      </m:oMath>
      <w:r>
        <w:rPr>
          <w:sz w:val="24"/>
          <w:szCs w:val="24"/>
        </w:rPr>
        <w:t xml:space="preserve"> at any given time. Let D stand for a discrete variable, where 1 represents adopters and 0 represents non-adopters. Thus, the observable outcome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r>
          <w:rPr>
            <w:rFonts w:ascii="Cambria Math" w:hAnsi="Cambria Math"/>
            <w:sz w:val="24"/>
            <w:szCs w:val="24"/>
          </w:rPr>
          <m:t xml:space="preserve"> </m:t>
        </m:r>
      </m:oMath>
      <w:r>
        <w:rPr>
          <w:sz w:val="24"/>
          <w:szCs w:val="24"/>
        </w:rPr>
        <w:t>is given by;</w:t>
      </w:r>
    </w:p>
    <w:p w14:paraId="680C69B8" w14:textId="77777777" w:rsidR="00A94986" w:rsidRPr="00B14165" w:rsidRDefault="00B3396C" w:rsidP="00A94986">
      <w:pPr>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i</m:t>
            </m:r>
          </m:sub>
        </m:sSub>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1</m:t>
            </m:r>
          </m:sup>
        </m:sSubSup>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i</m:t>
                </m:r>
              </m:sub>
            </m:sSub>
          </m:e>
        </m:d>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0</m:t>
            </m:r>
          </m:sup>
        </m:sSubSup>
        <m:r>
          <w:rPr>
            <w:rFonts w:ascii="Cambria Math" w:hAnsi="Cambria Math"/>
            <w:sz w:val="24"/>
            <w:szCs w:val="24"/>
          </w:rPr>
          <m:t>…………………………………………………………</m:t>
        </m:r>
      </m:oMath>
      <w:r w:rsidR="00A94986" w:rsidRPr="00B14165">
        <w:rPr>
          <w:sz w:val="24"/>
          <w:szCs w:val="24"/>
        </w:rPr>
        <w:t xml:space="preserve"> </w:t>
      </w:r>
      <m:oMath>
        <m:r>
          <w:rPr>
            <w:rFonts w:ascii="Cambria Math" w:hAnsi="Cambria Math"/>
            <w:sz w:val="24"/>
            <w:szCs w:val="24"/>
          </w:rPr>
          <m:t>(3.12)</m:t>
        </m:r>
      </m:oMath>
    </w:p>
    <w:p w14:paraId="3F4099ED" w14:textId="77777777" w:rsidR="00A94986" w:rsidRPr="00B14165" w:rsidRDefault="00A94986" w:rsidP="00A94986">
      <w:pPr>
        <w:spacing w:line="360" w:lineRule="auto"/>
        <w:jc w:val="both"/>
        <w:rPr>
          <w:sz w:val="24"/>
          <w:szCs w:val="24"/>
        </w:rPr>
      </w:pPr>
      <w:r>
        <w:rPr>
          <w:sz w:val="24"/>
          <w:szCs w:val="24"/>
        </w:rPr>
        <w:t xml:space="preserve">Adoption effect of irrigation technologies is quantified on farmers that have accepted them as the average treatment effect on the treated (ATT), assuming there is no bias in the selection process </w:t>
      </w:r>
      <w:r w:rsidRPr="00B14165">
        <w:rPr>
          <w:sz w:val="24"/>
          <w:szCs w:val="24"/>
        </w:rPr>
        <w:t xml:space="preserve">(Ali </w:t>
      </w:r>
      <w:r>
        <w:rPr>
          <w:sz w:val="24"/>
          <w:szCs w:val="24"/>
        </w:rPr>
        <w:t>&amp;</w:t>
      </w:r>
      <w:r w:rsidRPr="00B14165">
        <w:rPr>
          <w:sz w:val="24"/>
          <w:szCs w:val="24"/>
        </w:rPr>
        <w:t xml:space="preserve"> Abdulai 2010; Dillon 2011): </w:t>
      </w:r>
    </w:p>
    <w:p w14:paraId="2C5DEA06" w14:textId="77777777" w:rsidR="00A94986" w:rsidRPr="00B14165" w:rsidRDefault="00A94986" w:rsidP="00A94986">
      <w:pPr>
        <w:spacing w:line="360" w:lineRule="auto"/>
        <w:jc w:val="both"/>
        <w:rPr>
          <w:sz w:val="24"/>
          <w:szCs w:val="24"/>
        </w:rPr>
      </w:pPr>
      <m:oMath>
        <m:r>
          <w:rPr>
            <w:rFonts w:ascii="Cambria Math" w:hAnsi="Cambria Math"/>
            <w:sz w:val="24"/>
            <w:szCs w:val="24"/>
          </w:rPr>
          <m:t>ATT=E</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m:t>
                </m:r>
              </m:num>
              <m:den>
                <m:r>
                  <w:rPr>
                    <w:rFonts w:ascii="Cambria Math" w:hAnsi="Cambria Math"/>
                    <w:sz w:val="24"/>
                    <w:szCs w:val="24"/>
                  </w:rPr>
                  <m:t>X</m:t>
                </m:r>
              </m:den>
            </m:f>
            <m:r>
              <w:rPr>
                <w:rFonts w:ascii="Cambria Math" w:hAnsi="Cambria Math"/>
                <w:sz w:val="24"/>
                <w:szCs w:val="24"/>
              </w:rPr>
              <m:t>, D=1</m:t>
            </m:r>
          </m:e>
        </m:d>
      </m:oMath>
      <w:r w:rsidRPr="00B14165">
        <w:rPr>
          <w:sz w:val="24"/>
          <w:szCs w:val="24"/>
        </w:rPr>
        <w:tab/>
      </w:r>
    </w:p>
    <w:p w14:paraId="29E7A240" w14:textId="77777777" w:rsidR="00A94986" w:rsidRPr="00B14165" w:rsidRDefault="00A94986" w:rsidP="00A94986">
      <w:pPr>
        <w:spacing w:line="360" w:lineRule="auto"/>
        <w:jc w:val="both"/>
        <w:rPr>
          <w:sz w:val="24"/>
          <w:szCs w:val="24"/>
        </w:rPr>
      </w:pPr>
      <m:oMath>
        <m:r>
          <w:rPr>
            <w:rFonts w:ascii="Cambria Math" w:hAnsi="Cambria Math"/>
            <w:sz w:val="24"/>
            <w:szCs w:val="24"/>
          </w:rPr>
          <m:t>=E(</m:t>
        </m:r>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1</m:t>
            </m:r>
          </m:sup>
        </m:sSubSup>
        <m:r>
          <w:rPr>
            <w:rFonts w:ascii="Cambria Math" w:hAnsi="Cambria Math"/>
            <w:sz w:val="24"/>
            <w:szCs w:val="24"/>
          </w:rPr>
          <m:t>-</m:t>
        </m:r>
        <m:f>
          <m:fPr>
            <m:type m:val="lin"/>
            <m:ctrlPr>
              <w:rPr>
                <w:rFonts w:ascii="Cambria Math" w:hAnsi="Cambria Math"/>
                <w:i/>
                <w:sz w:val="24"/>
                <w:szCs w:val="24"/>
              </w:rPr>
            </m:ctrlPr>
          </m:fPr>
          <m:num>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0</m:t>
                </m:r>
              </m:sup>
            </m:sSubSup>
          </m:num>
          <m:den>
            <m:r>
              <w:rPr>
                <w:rFonts w:ascii="Cambria Math" w:hAnsi="Cambria Math"/>
                <w:sz w:val="24"/>
                <w:szCs w:val="24"/>
              </w:rPr>
              <m:t>X</m:t>
            </m:r>
          </m:den>
        </m:f>
        <m:r>
          <w:rPr>
            <w:rFonts w:ascii="Cambria Math" w:hAnsi="Cambria Math"/>
            <w:sz w:val="24"/>
            <w:szCs w:val="24"/>
          </w:rPr>
          <m:t>, D=1)</m:t>
        </m:r>
      </m:oMath>
      <w:r w:rsidRPr="00B14165">
        <w:rPr>
          <w:sz w:val="24"/>
          <w:szCs w:val="24"/>
        </w:rPr>
        <w:tab/>
      </w:r>
    </w:p>
    <w:p w14:paraId="36484253" w14:textId="77777777" w:rsidR="00A94986" w:rsidRPr="00B14165" w:rsidRDefault="00A94986" w:rsidP="00A94986">
      <w:pPr>
        <w:spacing w:line="360" w:lineRule="auto"/>
        <w:jc w:val="both"/>
        <w:rPr>
          <w:sz w:val="24"/>
          <w:szCs w:val="24"/>
        </w:rPr>
      </w:pPr>
      <m:oMath>
        <m:r>
          <w:rPr>
            <w:rFonts w:ascii="Cambria Math" w:hAnsi="Cambria Math"/>
            <w:sz w:val="24"/>
            <w:szCs w:val="24"/>
          </w:rPr>
          <m:t>=E</m:t>
        </m:r>
        <m:d>
          <m:dPr>
            <m:ctrlPr>
              <w:rPr>
                <w:rFonts w:ascii="Cambria Math" w:hAnsi="Cambria Math"/>
                <w:i/>
                <w:sz w:val="24"/>
                <w:szCs w:val="24"/>
              </w:rPr>
            </m:ctrlPr>
          </m:dPr>
          <m:e>
            <m:f>
              <m:fPr>
                <m:type m:val="lin"/>
                <m:ctrlPr>
                  <w:rPr>
                    <w:rFonts w:ascii="Cambria Math" w:hAnsi="Cambria Math"/>
                    <w:i/>
                    <w:sz w:val="24"/>
                    <w:szCs w:val="24"/>
                  </w:rPr>
                </m:ctrlPr>
              </m:fPr>
              <m:num>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1</m:t>
                    </m:r>
                  </m:sup>
                </m:sSubSup>
              </m:num>
              <m:den>
                <m:r>
                  <w:rPr>
                    <w:rFonts w:ascii="Cambria Math" w:hAnsi="Cambria Math"/>
                    <w:sz w:val="24"/>
                    <w:szCs w:val="24"/>
                  </w:rPr>
                  <m:t>X</m:t>
                </m:r>
              </m:den>
            </m:f>
            <m:r>
              <w:rPr>
                <w:rFonts w:ascii="Cambria Math" w:hAnsi="Cambria Math"/>
                <w:sz w:val="24"/>
                <w:szCs w:val="24"/>
              </w:rPr>
              <m:t>, D=1</m:t>
            </m:r>
          </m:e>
        </m:d>
        <m:r>
          <w:rPr>
            <w:rFonts w:ascii="Cambria Math" w:hAnsi="Cambria Math"/>
            <w:sz w:val="24"/>
            <w:szCs w:val="24"/>
          </w:rPr>
          <m:t>-E</m:t>
        </m:r>
        <m:d>
          <m:dPr>
            <m:ctrlPr>
              <w:rPr>
                <w:rFonts w:ascii="Cambria Math" w:hAnsi="Cambria Math"/>
                <w:i/>
                <w:sz w:val="24"/>
                <w:szCs w:val="24"/>
              </w:rPr>
            </m:ctrlPr>
          </m:dPr>
          <m:e>
            <m:f>
              <m:fPr>
                <m:type m:val="lin"/>
                <m:ctrlPr>
                  <w:rPr>
                    <w:rFonts w:ascii="Cambria Math" w:hAnsi="Cambria Math"/>
                    <w:i/>
                    <w:sz w:val="24"/>
                    <w:szCs w:val="24"/>
                  </w:rPr>
                </m:ctrlPr>
              </m:fPr>
              <m:num>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0</m:t>
                    </m:r>
                  </m:sup>
                </m:sSubSup>
              </m:num>
              <m:den>
                <m:r>
                  <w:rPr>
                    <w:rFonts w:ascii="Cambria Math" w:hAnsi="Cambria Math"/>
                    <w:sz w:val="24"/>
                    <w:szCs w:val="24"/>
                  </w:rPr>
                  <m:t>X</m:t>
                </m:r>
              </m:den>
            </m:f>
            <m:r>
              <w:rPr>
                <w:rFonts w:ascii="Cambria Math" w:hAnsi="Cambria Math"/>
                <w:sz w:val="24"/>
                <w:szCs w:val="24"/>
              </w:rPr>
              <m:t>, D=1</m:t>
            </m:r>
          </m:e>
        </m:d>
        <m:r>
          <w:rPr>
            <w:rFonts w:ascii="Cambria Math" w:hAnsi="Cambria Math"/>
            <w:sz w:val="24"/>
            <w:szCs w:val="24"/>
          </w:rPr>
          <m:t>……………………………………… (3.13)</m:t>
        </m:r>
      </m:oMath>
      <w:r w:rsidRPr="00B14165">
        <w:rPr>
          <w:sz w:val="24"/>
          <w:szCs w:val="24"/>
        </w:rPr>
        <w:tab/>
      </w:r>
    </w:p>
    <w:p w14:paraId="0D253229" w14:textId="7C888723" w:rsidR="00A94986" w:rsidRDefault="00A94986" w:rsidP="00A94986">
      <w:pPr>
        <w:spacing w:line="360" w:lineRule="auto"/>
        <w:jc w:val="both"/>
        <w:rPr>
          <w:sz w:val="24"/>
          <w:szCs w:val="24"/>
        </w:rPr>
      </w:pPr>
      <w:r>
        <w:rPr>
          <w:sz w:val="24"/>
          <w:szCs w:val="24"/>
        </w:rPr>
        <w:t xml:space="preserve">where X is an array of household attributes and </w:t>
      </w:r>
      <m:oMath>
        <m:r>
          <w:rPr>
            <w:rFonts w:ascii="Cambria Math" w:hAnsi="Cambria Math"/>
            <w:sz w:val="24"/>
            <w:szCs w:val="24"/>
          </w:rPr>
          <m:t>E</m:t>
        </m:r>
        <m:d>
          <m:dPr>
            <m:ctrlPr>
              <w:rPr>
                <w:rFonts w:ascii="Cambria Math" w:hAnsi="Cambria Math"/>
                <w:i/>
                <w:sz w:val="24"/>
                <w:szCs w:val="24"/>
              </w:rPr>
            </m:ctrlPr>
          </m:dPr>
          <m:e>
            <m:f>
              <m:fPr>
                <m:type m:val="lin"/>
                <m:ctrlPr>
                  <w:rPr>
                    <w:rFonts w:ascii="Cambria Math" w:hAnsi="Cambria Math"/>
                    <w:i/>
                    <w:sz w:val="24"/>
                    <w:szCs w:val="24"/>
                  </w:rPr>
                </m:ctrlPr>
              </m:fPr>
              <m:num>
                <m:sSubSup>
                  <m:sSubSupPr>
                    <m:ctrlPr>
                      <w:rPr>
                        <w:rFonts w:ascii="Cambria Math" w:hAnsi="Cambria Math"/>
                        <w:i/>
                        <w:sz w:val="24"/>
                        <w:szCs w:val="24"/>
                      </w:rPr>
                    </m:ctrlPr>
                  </m:sSubSupPr>
                  <m:e>
                    <m:r>
                      <w:rPr>
                        <w:rFonts w:ascii="Cambria Math" w:hAnsi="Cambria Math"/>
                        <w:sz w:val="24"/>
                        <w:szCs w:val="24"/>
                      </w:rPr>
                      <m:t>Y</m:t>
                    </m:r>
                  </m:e>
                  <m:sub>
                    <m:r>
                      <w:rPr>
                        <w:rFonts w:ascii="Cambria Math" w:hAnsi="Cambria Math"/>
                        <w:sz w:val="24"/>
                        <w:szCs w:val="24"/>
                      </w:rPr>
                      <m:t>i</m:t>
                    </m:r>
                  </m:sub>
                  <m:sup>
                    <m:r>
                      <w:rPr>
                        <w:rFonts w:ascii="Cambria Math" w:hAnsi="Cambria Math"/>
                        <w:sz w:val="24"/>
                        <w:szCs w:val="24"/>
                      </w:rPr>
                      <m:t>0</m:t>
                    </m:r>
                  </m:sup>
                </m:sSubSup>
              </m:num>
              <m:den>
                <m:r>
                  <w:rPr>
                    <w:rFonts w:ascii="Cambria Math" w:hAnsi="Cambria Math"/>
                    <w:sz w:val="24"/>
                    <w:szCs w:val="24"/>
                  </w:rPr>
                  <m:t>X</m:t>
                </m:r>
              </m:den>
            </m:f>
            <m:r>
              <w:rPr>
                <w:rFonts w:ascii="Cambria Math" w:hAnsi="Cambria Math"/>
                <w:sz w:val="24"/>
                <w:szCs w:val="24"/>
              </w:rPr>
              <m:t>, D=1</m:t>
            </m:r>
          </m:e>
        </m:d>
        <m:r>
          <w:rPr>
            <w:rFonts w:ascii="Cambria Math" w:hAnsi="Cambria Math"/>
            <w:sz w:val="24"/>
            <w:szCs w:val="24"/>
          </w:rPr>
          <m:t xml:space="preserve"> </m:t>
        </m:r>
      </m:oMath>
      <w:r>
        <w:rPr>
          <w:sz w:val="24"/>
          <w:szCs w:val="24"/>
        </w:rPr>
        <w:t xml:space="preserve">is the counterfactual </w:t>
      </w:r>
      <w:r w:rsidR="00BA179B">
        <w:rPr>
          <w:sz w:val="24"/>
          <w:szCs w:val="24"/>
        </w:rPr>
        <w:t>outcome</w:t>
      </w:r>
      <w:r>
        <w:rPr>
          <w:sz w:val="24"/>
          <w:szCs w:val="24"/>
        </w:rPr>
        <w:t xml:space="preserve">. The estimation of the ATT in equation (3.13) could be skewed because the counterfactual result is not seen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 xml:space="preserve">. The PSM method is employed  to compare </w:t>
      </w:r>
      <w:r w:rsidR="005C25D4">
        <w:rPr>
          <w:sz w:val="24"/>
          <w:szCs w:val="24"/>
        </w:rPr>
        <w:t xml:space="preserve">farmers </w:t>
      </w:r>
      <w:r>
        <w:rPr>
          <w:sz w:val="24"/>
          <w:szCs w:val="24"/>
        </w:rPr>
        <w:t xml:space="preserve">who use irrigation technology with those who don't using covariates with comparable observed distributions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 The PSM, also known as the likelihood of adopting irrigation</w:t>
      </w:r>
      <w:r w:rsidR="00CB5FF5">
        <w:rPr>
          <w:sz w:val="24"/>
          <w:szCs w:val="24"/>
        </w:rPr>
        <w:t xml:space="preserve"> </w:t>
      </w:r>
      <w:r w:rsidR="00E01C03">
        <w:rPr>
          <w:sz w:val="24"/>
          <w:szCs w:val="24"/>
        </w:rPr>
        <w:t>technologies</w:t>
      </w:r>
      <w:r>
        <w:rPr>
          <w:sz w:val="24"/>
          <w:szCs w:val="24"/>
        </w:rPr>
        <w:t xml:space="preserve">, is founded on two hypotheses. The first is the conditional independence assumption, which states that the status of adoption and outcome variables are independent for a particular set of observed covariates X (Imbens &amp; Wooldridge 2009). The common support criterion, which is the second supposition, asserts that people who share the same variables are probable of being both adopters and non-adopters, such that the overlapping condition is </w:t>
      </w:r>
      <m:oMath>
        <m:r>
          <w:rPr>
            <w:rFonts w:ascii="Cambria Math" w:hAnsi="Cambria Math"/>
            <w:sz w:val="24"/>
            <w:szCs w:val="24"/>
          </w:rPr>
          <m:t>0&lt;</m:t>
        </m:r>
        <m:r>
          <m:rPr>
            <m:sty m:val="p"/>
          </m:rPr>
          <w:rPr>
            <w:rFonts w:ascii="Cambria Math" w:hAnsi="Cambria Math"/>
            <w:sz w:val="24"/>
            <w:szCs w:val="24"/>
          </w:rPr>
          <w:lastRenderedPageBreak/>
          <m:t>Pr⁡</m:t>
        </m:r>
        <m:r>
          <w:rPr>
            <w:rFonts w:ascii="Cambria Math" w:hAnsi="Cambria Math"/>
            <w:sz w:val="24"/>
            <w:szCs w:val="24"/>
          </w:rPr>
          <m:t>(D=</m:t>
        </m:r>
        <m:f>
          <m:fPr>
            <m:type m:val="lin"/>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X</m:t>
            </m:r>
          </m:den>
        </m:f>
        <m:r>
          <w:rPr>
            <w:rFonts w:ascii="Cambria Math" w:hAnsi="Cambria Math"/>
            <w:sz w:val="24"/>
            <w:szCs w:val="24"/>
          </w:rPr>
          <m:t>)&lt;1</m:t>
        </m:r>
      </m:oMath>
    </w:p>
    <w:p w14:paraId="56550353" w14:textId="5E5E9C78" w:rsidR="00A94986" w:rsidRDefault="00A94986" w:rsidP="003839F3">
      <w:pPr>
        <w:spacing w:before="240" w:line="360" w:lineRule="auto"/>
        <w:jc w:val="both"/>
        <w:rPr>
          <w:sz w:val="24"/>
          <w:szCs w:val="24"/>
        </w:rPr>
      </w:pPr>
      <w:r>
        <w:rPr>
          <w:sz w:val="24"/>
          <w:szCs w:val="24"/>
        </w:rPr>
        <w:t xml:space="preserve">Propensity scores for the adoption of irrigation technology were created using a probit model. Three matching techniques were used to match the control and treatment groups: </w:t>
      </w:r>
      <w:r w:rsidRPr="00556F03">
        <w:rPr>
          <w:sz w:val="24"/>
          <w:szCs w:val="24"/>
        </w:rPr>
        <w:t xml:space="preserve">Radius matching (RM), nearest neighbor (NNM), and kernel-based matching (KBM) estimators. If cross-sectional data is given, these matching methods are widely utilized in predicting the average effects of a specific treatment or program. Each treatment subject is paired with the control subject who, according to the nearest neighbor matching estimator, has the closest propensity score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w:t>
      </w:r>
      <w:r w:rsidR="003839F3">
        <w:rPr>
          <w:sz w:val="24"/>
          <w:szCs w:val="24"/>
        </w:rPr>
        <w:t xml:space="preserve"> </w:t>
      </w:r>
      <w:r w:rsidRPr="00556F03">
        <w:rPr>
          <w:sz w:val="24"/>
          <w:szCs w:val="24"/>
        </w:rPr>
        <w:t xml:space="preserve">Each treatment is matched with a weighted sum of all the controls inside the region of common support using the kernel-based matching estimator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 xml:space="preserve">. </w:t>
      </w:r>
      <w:r w:rsidRPr="00556F03">
        <w:rPr>
          <w:sz w:val="24"/>
          <w:szCs w:val="24"/>
        </w:rPr>
        <w:t>A treatment observation is matched with the proper control observation using the radius matching method, provided that both observations fall within the predetermined range of propensity scores (the caliper)</w:t>
      </w:r>
      <w:r>
        <w:rPr>
          <w:sz w:val="24"/>
          <w:szCs w:val="24"/>
        </w:rPr>
        <w:t xml:space="preserve">. </w:t>
      </w:r>
    </w:p>
    <w:p w14:paraId="6ACABA7D" w14:textId="6ACD3BB4" w:rsidR="00BC54AD" w:rsidRDefault="00A94986" w:rsidP="00003D7E">
      <w:pPr>
        <w:spacing w:before="240" w:after="240" w:line="360" w:lineRule="auto"/>
        <w:jc w:val="both"/>
        <w:rPr>
          <w:sz w:val="24"/>
          <w:szCs w:val="24"/>
        </w:rPr>
      </w:pPr>
      <w:r>
        <w:rPr>
          <w:sz w:val="24"/>
          <w:szCs w:val="24"/>
        </w:rPr>
        <w:t xml:space="preserve">Following the application of the matching </w:t>
      </w:r>
      <w:r w:rsidR="00090545">
        <w:rPr>
          <w:sz w:val="24"/>
          <w:szCs w:val="24"/>
        </w:rPr>
        <w:t>process</w:t>
      </w:r>
      <w:r>
        <w:rPr>
          <w:sz w:val="24"/>
          <w:szCs w:val="24"/>
        </w:rPr>
        <w:t xml:space="preserve">, the estimation of the propensity score should be examined to see if it can balance the variable distribution between the control and treatment groups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 The goal of the balancing test principle is to establish that the predictors of adopters and non-adopters do not still differ from one another (Ali &amp; Abdulai, 2010).  In this situation, Sianesi (2004) suggested a technique for calculating this diagnostic statistic</w:t>
      </w:r>
      <w:r w:rsidRPr="00D6068A">
        <w:rPr>
          <w:sz w:val="24"/>
          <w:szCs w:val="24"/>
        </w:rPr>
        <w:t xml:space="preserve"> by contrasting pseudo-</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w:r w:rsidRPr="00D6068A">
        <w:rPr>
          <w:sz w:val="24"/>
          <w:szCs w:val="24"/>
        </w:rPr>
        <w:t xml:space="preserve"> results </w:t>
      </w:r>
      <w:r w:rsidR="001E7EB6">
        <w:rPr>
          <w:sz w:val="24"/>
          <w:szCs w:val="24"/>
        </w:rPr>
        <w:t>after</w:t>
      </w:r>
      <w:r w:rsidRPr="00D6068A">
        <w:rPr>
          <w:sz w:val="24"/>
          <w:szCs w:val="24"/>
        </w:rPr>
        <w:t xml:space="preserve"> matching and before</w:t>
      </w:r>
      <w:r>
        <w:rPr>
          <w:sz w:val="24"/>
          <w:szCs w:val="24"/>
        </w:rPr>
        <w:t xml:space="preserve"> matching. The pseudo-</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w:r>
        <w:rPr>
          <w:sz w:val="24"/>
          <w:szCs w:val="24"/>
        </w:rPr>
        <w:t xml:space="preserve"> demonstrates the strength of the influence of the predictor variables on the likelihood of participation in the program. </w:t>
      </w:r>
    </w:p>
    <w:p w14:paraId="166D6F4E" w14:textId="067F6952" w:rsidR="00A94986" w:rsidRDefault="00A94986" w:rsidP="00740129">
      <w:pPr>
        <w:spacing w:after="240" w:line="360" w:lineRule="auto"/>
        <w:jc w:val="both"/>
        <w:rPr>
          <w:sz w:val="24"/>
          <w:szCs w:val="24"/>
        </w:rPr>
      </w:pPr>
      <w:r>
        <w:rPr>
          <w:sz w:val="24"/>
          <w:szCs w:val="24"/>
        </w:rPr>
        <w:t>Following matching, there shouldn't be any systematic disparities of the important covariates between participants and non-participants, and as a result, the pseudo-</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w:r>
        <w:rPr>
          <w:sz w:val="24"/>
          <w:szCs w:val="24"/>
        </w:rPr>
        <w:t xml:space="preserve"> should be lower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 xml:space="preserve">. To assess whether the identified biases were lessened after matching, computation of  the standardized mean bias is required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 xml:space="preserve">. Additionally, after matching, the covariate balancing presumption demands that the combined significance of all predictor variables should </w:t>
      </w:r>
      <w:r w:rsidR="00394A97">
        <w:rPr>
          <w:sz w:val="24"/>
          <w:szCs w:val="24"/>
        </w:rPr>
        <w:t xml:space="preserve">be rejected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Rwanda","type":"article-journal","volume":"20"},"uris":["http://www.mendeley.com/documents/?uuid=671cf4a0-be80-4dfc-a7b3-0e83ef4549d2","http://www.mendeley.com/documents/?uuid=36cb84e4-a4fc-4d92-aecf-a63bb6cf10d2"]}],"mendeley":{"formattedCitation":"(Ngango &amp; Hong, 2021)","manualFormatting":"(Ngango &amp; Hong, 2021)","plainTextFormattedCitation":"(Ngango &amp; Hong, 2021)","previouslyFormattedCitation":"(Ngango &amp; Hong, 2021)"},"properties":{"noteIndex":0},"schema":"https://github.com/citation-style-language/schema/raw/master/csl-citation.json"}</w:instrText>
      </w:r>
      <w:r>
        <w:rPr>
          <w:sz w:val="24"/>
          <w:szCs w:val="24"/>
        </w:rPr>
        <w:fldChar w:fldCharType="separate"/>
      </w:r>
      <w:r w:rsidRPr="0060217A">
        <w:rPr>
          <w:noProof/>
          <w:sz w:val="24"/>
          <w:szCs w:val="24"/>
        </w:rPr>
        <w:t>(Ngango &amp; Hong, 2021)</w:t>
      </w:r>
      <w:r>
        <w:rPr>
          <w:sz w:val="24"/>
          <w:szCs w:val="24"/>
        </w:rPr>
        <w:fldChar w:fldCharType="end"/>
      </w:r>
      <w:r>
        <w:rPr>
          <w:sz w:val="24"/>
          <w:szCs w:val="24"/>
        </w:rPr>
        <w:t xml:space="preserve">. The dearth of observed bias in the dispersion of variables between the treatment and control groups, which is the eradication of structural difference, does not, however, guarantee the sturdiness of estimators or the elimination of </w:t>
      </w:r>
      <w:r w:rsidR="000C15EE">
        <w:rPr>
          <w:sz w:val="24"/>
          <w:szCs w:val="24"/>
        </w:rPr>
        <w:t>hidden</w:t>
      </w:r>
      <w:r>
        <w:rPr>
          <w:sz w:val="24"/>
          <w:szCs w:val="24"/>
        </w:rPr>
        <w:t xml:space="preserve"> bias.</w:t>
      </w:r>
    </w:p>
    <w:p w14:paraId="4C5C3B6B" w14:textId="77777777" w:rsidR="00A94986" w:rsidRDefault="00A94986" w:rsidP="005410E5">
      <w:pPr>
        <w:pStyle w:val="Heading3"/>
        <w:spacing w:before="0" w:line="360" w:lineRule="auto"/>
        <w:jc w:val="both"/>
        <w:rPr>
          <w:rFonts w:ascii="Times New Roman" w:hAnsi="Times New Roman" w:cs="Times New Roman"/>
          <w:b/>
          <w:bCs/>
          <w:color w:val="auto"/>
        </w:rPr>
      </w:pPr>
      <w:bookmarkStart w:id="101" w:name="_Toc109734028"/>
      <w:bookmarkStart w:id="102" w:name="_Toc109818453"/>
      <w:r w:rsidRPr="00B14165">
        <w:rPr>
          <w:rFonts w:ascii="Times New Roman" w:hAnsi="Times New Roman" w:cs="Times New Roman"/>
          <w:b/>
          <w:bCs/>
          <w:color w:val="auto"/>
        </w:rPr>
        <w:lastRenderedPageBreak/>
        <w:t>3.8.3 Effect of adoption of irrigation technologies on profitability</w:t>
      </w:r>
      <w:bookmarkEnd w:id="101"/>
      <w:bookmarkEnd w:id="102"/>
    </w:p>
    <w:p w14:paraId="0960674B" w14:textId="77777777" w:rsidR="00A94986" w:rsidRDefault="00A94986" w:rsidP="00A94986">
      <w:pPr>
        <w:spacing w:line="360" w:lineRule="auto"/>
        <w:jc w:val="both"/>
        <w:rPr>
          <w:b/>
          <w:bCs/>
          <w:sz w:val="24"/>
          <w:szCs w:val="24"/>
        </w:rPr>
      </w:pPr>
      <w:r>
        <w:rPr>
          <w:sz w:val="24"/>
          <w:szCs w:val="24"/>
        </w:rPr>
        <w:t xml:space="preserve">The impact of adoption was calculated using the endogenous treatment effect regression model. Farmers are intelligent decision-makers; thus, their choice of an irrigation method is not arbitrary and may be influenced by certain unnoticed unique characteristics or conditions. Farmers may be compelled to self-select into only one of the two groups being studied as a result of these unobservable features (adopters and non-adopters). It is necessary to take into account biases in selection and endogeneity issues throughout the estimation since such non - observable features may affect the decision to adopt and the outcome of adoption </w:t>
      </w:r>
      <w:r>
        <w:rPr>
          <w:sz w:val="24"/>
          <w:szCs w:val="24"/>
        </w:rPr>
        <w:fldChar w:fldCharType="begin" w:fldLock="1"/>
      </w:r>
      <w:r>
        <w:rPr>
          <w:sz w:val="24"/>
          <w:szCs w:val="24"/>
        </w:rPr>
        <w:instrText>ADDIN CSL_CITATION {"citationItems":[{"id":"ITEM-1","itemData":{"DOI":"10.1108/JADEE-06-2020-0120","ISSN":"20440847","abstract":"Purpose: The paper aims to examine impact of adopted maize seed technology on farm profitability. It assesses both the revenue and cost implication of the adopted technology on farmers' welfare. The study aims to expand the domain of farm investment assessment analysis by including a broader range of production outcome indicators than is normally found in the adoption impact on farm profitability literature. Design/methodology/approach: The paper opted for an empirical study using field survey data. A structured questionnaire was used to interview 400 maize farmers across four regions of Ghana. The survey was complemented with focus group discussions in each region with participants representing male and female farmers cultivating maize on a commercial basis. The data captured detail household level (i.e. demographic and socioeconomic characteristics) as well as farm-level information on maize production (i.e. input use and farm output). Findings: The paper provides empirical insights about maize farmers' perception on the adopted maize seed technology and the factors influencing adoption. It also shed light on the fact that maize farmers do not base their adoption decisions solely on farm output and revenue indicators alone, but mainly on the return on their investment and the cost associated with the maize seed technology adopted. Research limitations/implications: Because of data limitation, the influence of some important actors (market power) could not be directly captured in the analysis; this may lead to over simplification of a very complex situation in the maize sector. Therefore, researchers are encouraged to future investigate the influence of such important phenomenon on farm profitability. Social implications: Improving maize productivity and farm profitability across the sectors is important in order to improve farmer income. This study, therefore, highlights the effect of adopted seed technology and its impact on farm profitability. Originality/value: This paper fulfils an identified need to study how investment cost in maize seed technology affect farm profitability.","author":[{"dropping-particle":"","family":"Mensah","given":"Amos","non-dropping-particle":"","parse-names":false,"suffix":""},{"dropping-particle":"","family":"Asiamah","given":"Maxwell","non-dropping-particle":"","parse-names":false,"suffix":""},{"dropping-particle":"","family":"Wongnaa","given":"Camillus Abawiera","non-dropping-particle":"","parse-names":false,"suffix":""},{"dropping-particle":"","family":"Adams","given":"Faizal","non-dropping-particle":"","parse-names":false,"suffix":""},{"dropping-particle":"","family":"Etuah","given":"Seth","non-dropping-particle":"","parse-names":false,"suffix":""},{"dropping-particle":"","family":"Gaveh","given":"Eli","non-dropping-particle":"","parse-names":false,"suffix":""},{"dropping-particle":"","family":"Appiah","given":"Patrick","non-dropping-particle":"","parse-names":false,"suffix":""}],"container-title":"Journal of Agribusiness in Developing and Emerging Economies","id":"ITEM-1","issue":"7","issued":{"date-parts":[["2021"]]},"page":"1-21","title":"Adoption impact of maize seed technology on farm profitability: evidence from Ghana","type":"article-journal"},"uris":["http://www.mendeley.com/documents/?uuid=92948eef-b47d-4ce3-b8b8-18d22a16e0b5","http://www.mendeley.com/documents/?uuid=69e92f6a-e323-4ca7-8420-5a7c984cb784"]}],"mendeley":{"formattedCitation":"(Mensah et al., 2021)","plainTextFormattedCitation":"(Mensah et al., 2021)","previouslyFormattedCitation":"(Mensah et al., 2021)"},"properties":{"noteIndex":0},"schema":"https://github.com/citation-style-language/schema/raw/master/csl-citation.json"}</w:instrText>
      </w:r>
      <w:r>
        <w:rPr>
          <w:sz w:val="24"/>
          <w:szCs w:val="24"/>
        </w:rPr>
        <w:fldChar w:fldCharType="separate"/>
      </w:r>
      <w:r>
        <w:rPr>
          <w:noProof/>
          <w:sz w:val="24"/>
          <w:szCs w:val="24"/>
        </w:rPr>
        <w:t xml:space="preserve">(Mensah </w:t>
      </w:r>
      <w:r>
        <w:rPr>
          <w:i/>
          <w:noProof/>
          <w:sz w:val="24"/>
          <w:szCs w:val="24"/>
        </w:rPr>
        <w:t>et al</w:t>
      </w:r>
      <w:r>
        <w:rPr>
          <w:noProof/>
          <w:sz w:val="24"/>
          <w:szCs w:val="24"/>
        </w:rPr>
        <w:t>., 2021)</w:t>
      </w:r>
      <w:r>
        <w:rPr>
          <w:sz w:val="24"/>
          <w:szCs w:val="24"/>
        </w:rPr>
        <w:fldChar w:fldCharType="end"/>
      </w:r>
      <w:r>
        <w:rPr>
          <w:sz w:val="24"/>
          <w:szCs w:val="24"/>
        </w:rPr>
        <w:t xml:space="preserve">. </w:t>
      </w:r>
    </w:p>
    <w:p w14:paraId="5F4367C2" w14:textId="4E060C92" w:rsidR="008B2DC2" w:rsidRDefault="00A94986" w:rsidP="00A94986">
      <w:pPr>
        <w:spacing w:before="240" w:line="360" w:lineRule="auto"/>
        <w:jc w:val="both"/>
        <w:rPr>
          <w:sz w:val="24"/>
          <w:szCs w:val="24"/>
        </w:rPr>
      </w:pPr>
      <w:r>
        <w:rPr>
          <w:sz w:val="24"/>
          <w:szCs w:val="24"/>
        </w:rPr>
        <w:t xml:space="preserve">By accounting for a specific correlation structure between the non-observable features that influence treatment and the non-observable features that affect anticipated results, the endogenous treatment effects model utilized in this study </w:t>
      </w:r>
      <w:r w:rsidR="00E54F86">
        <w:rPr>
          <w:sz w:val="24"/>
          <w:szCs w:val="24"/>
        </w:rPr>
        <w:t xml:space="preserve">addresses </w:t>
      </w:r>
      <w:r>
        <w:rPr>
          <w:sz w:val="24"/>
          <w:szCs w:val="24"/>
        </w:rPr>
        <w:t>the problems of bias in sample selection and endogeneity. The model reliably calculates the average treatment effect (ATE) (t</w:t>
      </w:r>
      <w:r w:rsidRPr="00F64A66">
        <w:rPr>
          <w:sz w:val="24"/>
          <w:szCs w:val="24"/>
        </w:rPr>
        <w:t>he average treatment effect on the whole population</w:t>
      </w:r>
      <w:r>
        <w:rPr>
          <w:sz w:val="24"/>
          <w:szCs w:val="24"/>
        </w:rPr>
        <w:t>) and the average treatment effect on the control group (ATET) (adoption effect of using irrigation technologies) when the adoption effects are not entirely independent of the results. </w:t>
      </w:r>
    </w:p>
    <w:p w14:paraId="52675F8B" w14:textId="72F5EAF3" w:rsidR="00A94986" w:rsidRPr="00846780" w:rsidRDefault="00A94986" w:rsidP="00A94986">
      <w:pPr>
        <w:spacing w:before="240" w:line="360" w:lineRule="auto"/>
        <w:jc w:val="both"/>
        <w:rPr>
          <w:bCs/>
          <w:i/>
          <w:iCs/>
          <w:sz w:val="24"/>
          <w:szCs w:val="24"/>
        </w:rPr>
      </w:pPr>
      <w:r>
        <w:rPr>
          <w:sz w:val="24"/>
          <w:szCs w:val="24"/>
        </w:rPr>
        <w:t xml:space="preserve">The primary goal of utilizing the endogeneity treatment model in this research was for correction  of  any sample selection and endogeneity problems in data, which if left unaddressed, could skew the ATE and ATET </w:t>
      </w:r>
      <w:r w:rsidRPr="00641095">
        <w:rPr>
          <w:sz w:val="24"/>
          <w:szCs w:val="24"/>
        </w:rPr>
        <w:fldChar w:fldCharType="begin" w:fldLock="1"/>
      </w:r>
      <w:r w:rsidRPr="00641095">
        <w:rPr>
          <w:sz w:val="24"/>
          <w:szCs w:val="24"/>
        </w:rPr>
        <w:instrText>ADDIN CSL_CITATION {"citationItems":[{"id":"ITEM-1","itemData":{"DOI":"10.1108/JADEE-06-2020-0120","ISSN":"20440847","abstract":"Purpose: The paper aims to examine impact of adopted maize seed technology on farm profitability. It assesses both the revenue and cost implication of the adopted technology on farmers' welfare. The study aims to expand the domain of farm investment assessment analysis by including a broader range of production outcome indicators than is normally found in the adoption impact on farm profitability literature. Design/methodology/approach: The paper opted for an empirical study using field survey data. A structured questionnaire was used to interview 400 maize farmers across four regions of Ghana. The survey was complemented with focus group discussions in each region with participants representing male and female farmers cultivating maize on a commercial basis. The data captured detail household level (i.e. demographic and socioeconomic characteristics) as well as farm-level information on maize production (i.e. input use and farm output). Findings: The paper provides empirical insights about maize farmers' perception on the adopted maize seed technology and the factors influencing adoption. It also shed light on the fact that maize farmers do not base their adoption decisions solely on farm output and revenue indicators alone, but mainly on the return on their investment and the cost associated with the maize seed technology adopted. Research limitations/implications: Because of data limitation, the influence of some important actors (market power) could not be directly captured in the analysis; this may lead to over simplification of a very complex situation in the maize sector. Therefore, researchers are encouraged to future investigate the influence of such important phenomenon on farm profitability. Social implications: Improving maize productivity and farm profitability across the sectors is important in order to improve farmer income. This study, therefore, highlights the effect of adopted seed technology and its impact on farm profitability. Originality/value: This paper fulfils an identified need to study how investment cost in maize seed technology affect farm profitability.","author":[{"dropping-particle":"","family":"Mensah","given":"Amos","non-dropping-particle":"","parse-names":false,"suffix":""},{"dropping-particle":"","family":"Asiamah","given":"Maxwell","non-dropping-particle":"","parse-names":false,"suffix":""},{"dropping-particle":"","family":"Wongnaa","given":"Camillus Abawiera","non-dropping-particle":"","parse-names":false,"suffix":""},{"dropping-particle":"","family":"Adams","given":"Faizal","non-dropping-particle":"","parse-names":false,"suffix":""},{"dropping-particle":"","family":"Etuah","given":"Seth","non-dropping-particle":"","parse-names":false,"suffix":""},{"dropping-particle":"","family":"Gaveh","given":"Eli","non-dropping-particle":"","parse-names":false,"suffix":""},{"dropping-particle":"","family":"Appiah","given":"Patrick","non-dropping-particle":"","parse-names":false,"suffix":""}],"container-title":"Journal of Agribusiness in Developing and Emerging Economies","id":"ITEM-1","issue":"7","issued":{"date-parts":[["2021"]]},"page":"1-21","title":"Adoption impact of maize seed technology on farm profitability: evidence from Ghana","type":"article-journal"},"uris":["http://www.mendeley.com/documents/?uuid=69e92f6a-e323-4ca7-8420-5a7c984cb784","http://www.mendeley.com/documents/?uuid=92948eef-b47d-4ce3-b8b8-18d22a16e0b5"]}],"mendeley":{"formattedCitation":"(Mensah et al., 2021)","plainTextFormattedCitation":"(Mensah et al., 2021)","previouslyFormattedCitation":"(Mensah et al., 2021)"},"properties":{"noteIndex":0},"schema":"https://github.com/citation-style-language/schema/raw/master/csl-citation.json"}</w:instrText>
      </w:r>
      <w:r w:rsidRPr="00641095">
        <w:rPr>
          <w:sz w:val="24"/>
          <w:szCs w:val="24"/>
        </w:rPr>
        <w:fldChar w:fldCharType="separate"/>
      </w:r>
      <w:r w:rsidRPr="00641095">
        <w:rPr>
          <w:noProof/>
          <w:sz w:val="24"/>
          <w:szCs w:val="24"/>
        </w:rPr>
        <w:t xml:space="preserve">(Mensah </w:t>
      </w:r>
      <w:r w:rsidRPr="00641095">
        <w:rPr>
          <w:i/>
          <w:noProof/>
          <w:sz w:val="24"/>
          <w:szCs w:val="24"/>
        </w:rPr>
        <w:t>et al</w:t>
      </w:r>
      <w:r w:rsidRPr="00641095">
        <w:rPr>
          <w:noProof/>
          <w:sz w:val="24"/>
          <w:szCs w:val="24"/>
        </w:rPr>
        <w:t>., 2021)</w:t>
      </w:r>
      <w:r w:rsidRPr="00641095">
        <w:rPr>
          <w:sz w:val="24"/>
          <w:szCs w:val="24"/>
        </w:rPr>
        <w:fldChar w:fldCharType="end"/>
      </w:r>
      <w:r w:rsidRPr="00641095">
        <w:rPr>
          <w:sz w:val="24"/>
          <w:szCs w:val="24"/>
        </w:rPr>
        <w:t>.</w:t>
      </w:r>
      <w:r w:rsidRPr="00641095">
        <w:rPr>
          <w:bCs/>
          <w:i/>
          <w:iCs/>
          <w:sz w:val="24"/>
          <w:szCs w:val="24"/>
        </w:rPr>
        <w:t xml:space="preserve"> </w:t>
      </w:r>
      <w:r w:rsidRPr="00641095">
        <w:rPr>
          <w:bCs/>
          <w:sz w:val="24"/>
          <w:szCs w:val="24"/>
        </w:rPr>
        <w:t xml:space="preserve">An equation for the outcome </w:t>
      </w:r>
      <m:oMath>
        <m:sSub>
          <m:sSubPr>
            <m:ctrlPr>
              <w:rPr>
                <w:rFonts w:ascii="Cambria Math" w:hAnsi="Cambria Math"/>
                <w:bCs/>
                <w:sz w:val="24"/>
                <w:szCs w:val="24"/>
              </w:rPr>
            </m:ctrlPr>
          </m:sSubPr>
          <m:e>
            <m:r>
              <w:rPr>
                <w:rFonts w:ascii="Cambria Math" w:hAnsi="Cambria Math"/>
                <w:sz w:val="24"/>
                <w:szCs w:val="24"/>
              </w:rPr>
              <m:t>γ</m:t>
            </m:r>
          </m:e>
          <m:sub>
            <m:r>
              <w:rPr>
                <w:rFonts w:ascii="Cambria Math" w:hAnsi="Cambria Math"/>
                <w:sz w:val="24"/>
                <w:szCs w:val="24"/>
              </w:rPr>
              <m:t>j</m:t>
            </m:r>
          </m:sub>
        </m:sSub>
        <m:r>
          <w:rPr>
            <w:rFonts w:ascii="Cambria Math" w:hAnsi="Cambria Math"/>
            <w:sz w:val="24"/>
            <w:szCs w:val="24"/>
          </w:rPr>
          <m:t xml:space="preserve"> </m:t>
        </m:r>
      </m:oMath>
      <w:r w:rsidRPr="00641095">
        <w:rPr>
          <w:bCs/>
          <w:sz w:val="24"/>
          <w:szCs w:val="24"/>
        </w:rPr>
        <w:t xml:space="preserve">and an equation for the endogenous treatment </w:t>
      </w:r>
      <m:oMath>
        <m:r>
          <w:rPr>
            <w:rFonts w:ascii="Cambria Math" w:hAnsi="Cambria Math"/>
            <w:sz w:val="24"/>
            <w:szCs w:val="24"/>
          </w:rPr>
          <m:t xml:space="preserve"> </m:t>
        </m:r>
        <m:sSub>
          <m:sSubPr>
            <m:ctrlPr>
              <w:rPr>
                <w:rFonts w:ascii="Cambria Math" w:hAnsi="Cambria Math"/>
                <w:bCs/>
                <w:sz w:val="24"/>
                <w:szCs w:val="24"/>
              </w:rPr>
            </m:ctrlPr>
          </m:sSubPr>
          <m:e>
            <m:r>
              <w:rPr>
                <w:rFonts w:ascii="Cambria Math" w:hAnsi="Cambria Math"/>
                <w:sz w:val="24"/>
                <w:szCs w:val="24"/>
              </w:rPr>
              <m:t>t</m:t>
            </m:r>
          </m:e>
          <m:sub>
            <m:r>
              <w:rPr>
                <w:rFonts w:ascii="Cambria Math" w:hAnsi="Cambria Math"/>
                <w:sz w:val="24"/>
                <w:szCs w:val="24"/>
              </w:rPr>
              <m:t xml:space="preserve">j </m:t>
            </m:r>
          </m:sub>
        </m:sSub>
      </m:oMath>
      <w:r w:rsidRPr="00641095">
        <w:rPr>
          <w:bCs/>
          <w:sz w:val="24"/>
          <w:szCs w:val="24"/>
        </w:rPr>
        <w:t xml:space="preserve">make up the endogenous treatment model. The </w:t>
      </w:r>
      <m:oMath>
        <m:sSub>
          <m:sSubPr>
            <m:ctrlPr>
              <w:rPr>
                <w:rFonts w:ascii="Cambria Math" w:hAnsi="Cambria Math"/>
                <w:bCs/>
                <w:sz w:val="24"/>
                <w:szCs w:val="24"/>
              </w:rPr>
            </m:ctrlPr>
          </m:sSubPr>
          <m:e>
            <m:r>
              <w:rPr>
                <w:rFonts w:ascii="Cambria Math" w:hAnsi="Cambria Math"/>
                <w:sz w:val="24"/>
                <w:szCs w:val="24"/>
              </w:rPr>
              <m:t>X</m:t>
            </m:r>
          </m:e>
          <m:sub>
            <m:r>
              <w:rPr>
                <w:rFonts w:ascii="Cambria Math" w:hAnsi="Cambria Math"/>
                <w:sz w:val="24"/>
                <w:szCs w:val="24"/>
              </w:rPr>
              <m:t>j</m:t>
            </m:r>
          </m:sub>
        </m:sSub>
        <m:r>
          <w:rPr>
            <w:rFonts w:ascii="Cambria Math" w:hAnsi="Cambria Math"/>
            <w:sz w:val="24"/>
            <w:szCs w:val="24"/>
          </w:rPr>
          <m:t xml:space="preserve"> </m:t>
        </m:r>
      </m:oMath>
      <w:r w:rsidRPr="00641095">
        <w:rPr>
          <w:bCs/>
          <w:sz w:val="24"/>
          <w:szCs w:val="24"/>
        </w:rPr>
        <w:t>variables are used to model the outcome. In absence</w:t>
      </w:r>
      <w:r w:rsidRPr="00846780">
        <w:rPr>
          <w:bCs/>
          <w:sz w:val="24"/>
          <w:szCs w:val="24"/>
        </w:rPr>
        <w:t xml:space="preserve"> of interactions between </w:t>
      </w:r>
      <m:oMath>
        <m:sSub>
          <m:sSubPr>
            <m:ctrlPr>
              <w:rPr>
                <w:rFonts w:ascii="Cambria Math" w:hAnsi="Cambria Math"/>
                <w:bCs/>
                <w:sz w:val="24"/>
                <w:szCs w:val="24"/>
              </w:rPr>
            </m:ctrlPr>
          </m:sSubPr>
          <m:e>
            <m:r>
              <w:rPr>
                <w:rFonts w:ascii="Cambria Math" w:hAnsi="Cambria Math"/>
                <w:sz w:val="24"/>
                <w:szCs w:val="24"/>
              </w:rPr>
              <m:t>t</m:t>
            </m:r>
          </m:e>
          <m:sub>
            <m:r>
              <w:rPr>
                <w:rFonts w:ascii="Cambria Math" w:hAnsi="Cambria Math"/>
                <w:sz w:val="24"/>
                <w:szCs w:val="24"/>
              </w:rPr>
              <m:t>j</m:t>
            </m:r>
          </m:sub>
        </m:sSub>
      </m:oMath>
      <w:r w:rsidRPr="00846780">
        <w:rPr>
          <w:bCs/>
          <w:sz w:val="24"/>
          <w:szCs w:val="24"/>
        </w:rPr>
        <w:t xml:space="preserve"> and </w:t>
      </w:r>
      <m:oMath>
        <m:sSub>
          <m:sSubPr>
            <m:ctrlPr>
              <w:rPr>
                <w:rFonts w:ascii="Cambria Math" w:hAnsi="Cambria Math"/>
                <w:bCs/>
                <w:sz w:val="24"/>
                <w:szCs w:val="24"/>
              </w:rPr>
            </m:ctrlPr>
          </m:sSubPr>
          <m:e>
            <m:r>
              <w:rPr>
                <w:rFonts w:ascii="Cambria Math" w:hAnsi="Cambria Math"/>
                <w:sz w:val="24"/>
                <w:szCs w:val="24"/>
              </w:rPr>
              <m:t>X</m:t>
            </m:r>
          </m:e>
          <m:sub>
            <m:r>
              <w:rPr>
                <w:rFonts w:ascii="Cambria Math" w:hAnsi="Cambria Math"/>
                <w:sz w:val="24"/>
                <w:szCs w:val="24"/>
              </w:rPr>
              <m:t>j</m:t>
            </m:r>
          </m:sub>
        </m:sSub>
      </m:oMath>
      <w:r w:rsidRPr="00846780">
        <w:rPr>
          <w:bCs/>
          <w:sz w:val="24"/>
          <w:szCs w:val="24"/>
        </w:rPr>
        <w:t>, we have;</w:t>
      </w:r>
    </w:p>
    <w:p w14:paraId="62C93348" w14:textId="77777777" w:rsidR="00A94986" w:rsidRDefault="00A94986" w:rsidP="00A94986">
      <w:pPr>
        <w:pStyle w:val="tables"/>
        <w:jc w:val="both"/>
        <w:rPr>
          <w:bCs/>
          <w:i w:val="0"/>
          <w:iCs w:val="0"/>
          <w:szCs w:val="24"/>
        </w:rPr>
      </w:pPr>
      <w:r>
        <w:rPr>
          <w:bCs/>
          <w:i w:val="0"/>
          <w:iCs w:val="0"/>
          <w:szCs w:val="24"/>
        </w:rPr>
        <w:t xml:space="preserve"> </w:t>
      </w:r>
      <m:oMath>
        <m:sSub>
          <m:sSubPr>
            <m:ctrlPr>
              <w:rPr>
                <w:rFonts w:ascii="Cambria Math" w:hAnsi="Cambria Math"/>
                <w:bCs/>
                <w:szCs w:val="24"/>
              </w:rPr>
            </m:ctrlPr>
          </m:sSubPr>
          <m:e>
            <m:r>
              <w:rPr>
                <w:rFonts w:ascii="Cambria Math" w:hAnsi="Cambria Math"/>
                <w:szCs w:val="24"/>
              </w:rPr>
              <m:t>y</m:t>
            </m:r>
          </m:e>
          <m:sub>
            <m:r>
              <w:rPr>
                <w:rFonts w:ascii="Cambria Math" w:hAnsi="Cambria Math"/>
                <w:szCs w:val="24"/>
              </w:rPr>
              <m:t>j</m:t>
            </m:r>
          </m:sub>
        </m:sSub>
        <m:r>
          <w:rPr>
            <w:rFonts w:ascii="Cambria Math" w:hAnsi="Cambria Math"/>
            <w:szCs w:val="24"/>
          </w:rPr>
          <m:t>=</m:t>
        </m:r>
        <m:sSub>
          <m:sSubPr>
            <m:ctrlPr>
              <w:rPr>
                <w:rFonts w:ascii="Cambria Math" w:hAnsi="Cambria Math"/>
                <w:bCs/>
                <w:szCs w:val="24"/>
              </w:rPr>
            </m:ctrlPr>
          </m:sSubPr>
          <m:e>
            <m:r>
              <w:rPr>
                <w:rFonts w:ascii="Cambria Math" w:hAnsi="Cambria Math"/>
                <w:szCs w:val="24"/>
              </w:rPr>
              <m:t>x</m:t>
            </m:r>
          </m:e>
          <m:sub>
            <m:r>
              <w:rPr>
                <w:rFonts w:ascii="Cambria Math" w:hAnsi="Cambria Math"/>
                <w:szCs w:val="24"/>
              </w:rPr>
              <m:t>j</m:t>
            </m:r>
          </m:sub>
        </m:sSub>
        <m:r>
          <w:rPr>
            <w:rFonts w:ascii="Cambria Math" w:hAnsi="Cambria Math"/>
            <w:szCs w:val="24"/>
          </w:rPr>
          <m:t>β+δ</m:t>
        </m:r>
        <m:sSub>
          <m:sSubPr>
            <m:ctrlPr>
              <w:rPr>
                <w:rFonts w:ascii="Cambria Math" w:hAnsi="Cambria Math"/>
                <w:bCs/>
                <w:szCs w:val="24"/>
              </w:rPr>
            </m:ctrlPr>
          </m:sSubPr>
          <m:e>
            <m:r>
              <w:rPr>
                <w:rFonts w:ascii="Cambria Math" w:hAnsi="Cambria Math"/>
                <w:szCs w:val="24"/>
              </w:rPr>
              <m:t>t</m:t>
            </m:r>
          </m:e>
          <m:sub>
            <m:r>
              <w:rPr>
                <w:rFonts w:ascii="Cambria Math" w:hAnsi="Cambria Math"/>
                <w:szCs w:val="24"/>
              </w:rPr>
              <m:t>j</m:t>
            </m:r>
          </m:sub>
        </m:sSub>
        <m:r>
          <w:rPr>
            <w:rFonts w:ascii="Cambria Math" w:hAnsi="Cambria Math"/>
            <w:szCs w:val="24"/>
          </w:rPr>
          <m:t>+</m:t>
        </m:r>
        <m:sSub>
          <m:sSubPr>
            <m:ctrlPr>
              <w:rPr>
                <w:rFonts w:ascii="Cambria Math" w:hAnsi="Cambria Math"/>
                <w:bCs/>
                <w:szCs w:val="24"/>
              </w:rPr>
            </m:ctrlPr>
          </m:sSubPr>
          <m:e>
            <m:r>
              <w:rPr>
                <w:rFonts w:ascii="Cambria Math" w:hAnsi="Cambria Math"/>
                <w:szCs w:val="24"/>
              </w:rPr>
              <m:t>∈</m:t>
            </m:r>
          </m:e>
          <m:sub>
            <m:r>
              <w:rPr>
                <w:rFonts w:ascii="Cambria Math" w:hAnsi="Cambria Math"/>
                <w:szCs w:val="24"/>
              </w:rPr>
              <m:t>j</m:t>
            </m:r>
          </m:sub>
        </m:sSub>
        <m:r>
          <w:rPr>
            <w:rFonts w:ascii="Cambria Math" w:hAnsi="Cambria Math"/>
            <w:szCs w:val="24"/>
          </w:rPr>
          <m:t>……………………………………………………………….(3.14)</m:t>
        </m:r>
      </m:oMath>
    </w:p>
    <w:p w14:paraId="5BC13E8D" w14:textId="77777777" w:rsidR="00A94986" w:rsidRDefault="00A94986" w:rsidP="00A94986">
      <w:pPr>
        <w:pStyle w:val="tables"/>
        <w:spacing w:line="360" w:lineRule="auto"/>
        <w:jc w:val="both"/>
        <w:rPr>
          <w:bCs/>
          <w:i w:val="0"/>
          <w:iCs w:val="0"/>
          <w:szCs w:val="24"/>
        </w:rPr>
      </w:pPr>
      <w:r>
        <w:rPr>
          <w:bCs/>
          <w:i w:val="0"/>
          <w:iCs w:val="0"/>
          <w:szCs w:val="24"/>
        </w:rPr>
        <w:t xml:space="preserve"> where </w:t>
      </w:r>
      <m:oMath>
        <m:sSub>
          <m:sSubPr>
            <m:ctrlPr>
              <w:rPr>
                <w:rFonts w:ascii="Cambria Math" w:hAnsi="Cambria Math"/>
                <w:bCs/>
                <w:szCs w:val="24"/>
              </w:rPr>
            </m:ctrlPr>
          </m:sSubPr>
          <m:e>
            <m:r>
              <w:rPr>
                <w:rFonts w:ascii="Cambria Math" w:hAnsi="Cambria Math"/>
                <w:szCs w:val="24"/>
              </w:rPr>
              <m:t>t</m:t>
            </m:r>
          </m:e>
          <m:sub>
            <m:r>
              <w:rPr>
                <w:rFonts w:ascii="Cambria Math" w:hAnsi="Cambria Math"/>
                <w:szCs w:val="24"/>
              </w:rPr>
              <m:t>j</m:t>
            </m:r>
          </m:sub>
        </m:sSub>
      </m:oMath>
      <w:r>
        <w:rPr>
          <w:bCs/>
          <w:i w:val="0"/>
          <w:iCs w:val="0"/>
          <w:szCs w:val="24"/>
        </w:rPr>
        <w:t xml:space="preserve"> is a discrete treatment variable that is thought to derive from a latent variable that cannot be observed </w:t>
      </w:r>
      <m:oMath>
        <m:sSubSup>
          <m:sSubSupPr>
            <m:ctrlPr>
              <w:rPr>
                <w:rFonts w:ascii="Cambria Math" w:hAnsi="Cambria Math"/>
                <w:bCs/>
                <w:szCs w:val="24"/>
              </w:rPr>
            </m:ctrlPr>
          </m:sSubSupPr>
          <m:e>
            <m:r>
              <w:rPr>
                <w:rFonts w:ascii="Cambria Math" w:hAnsi="Cambria Math"/>
                <w:szCs w:val="24"/>
              </w:rPr>
              <m:t>(t</m:t>
            </m:r>
          </m:e>
          <m:sub>
            <m:r>
              <w:rPr>
                <w:rFonts w:ascii="Cambria Math" w:hAnsi="Cambria Math"/>
                <w:szCs w:val="24"/>
              </w:rPr>
              <m:t>j</m:t>
            </m:r>
          </m:sub>
          <m:sup>
            <m:r>
              <w:rPr>
                <w:rFonts w:ascii="Cambria Math" w:hAnsi="Cambria Math"/>
                <w:szCs w:val="24"/>
              </w:rPr>
              <m:t>*</m:t>
            </m:r>
          </m:sup>
        </m:sSubSup>
        <m:r>
          <w:rPr>
            <w:rFonts w:ascii="Cambria Math" w:hAnsi="Cambria Math"/>
            <w:szCs w:val="24"/>
          </w:rPr>
          <m:t>):</m:t>
        </m:r>
      </m:oMath>
    </w:p>
    <w:p w14:paraId="1F89888F" w14:textId="77777777" w:rsidR="00A94986" w:rsidRDefault="00B3396C" w:rsidP="00A94986">
      <w:pPr>
        <w:pStyle w:val="tables"/>
        <w:jc w:val="both"/>
        <w:rPr>
          <w:bCs/>
          <w:i w:val="0"/>
          <w:iCs w:val="0"/>
          <w:szCs w:val="24"/>
        </w:rPr>
      </w:pPr>
      <m:oMathPara>
        <m:oMath>
          <m:sSubSup>
            <m:sSubSupPr>
              <m:ctrlPr>
                <w:rPr>
                  <w:rFonts w:ascii="Cambria Math" w:hAnsi="Cambria Math"/>
                  <w:bCs/>
                  <w:szCs w:val="24"/>
                </w:rPr>
              </m:ctrlPr>
            </m:sSubSupPr>
            <m:e>
              <m:r>
                <w:rPr>
                  <w:rFonts w:ascii="Cambria Math" w:hAnsi="Cambria Math"/>
                  <w:szCs w:val="24"/>
                </w:rPr>
                <m:t>t</m:t>
              </m:r>
            </m:e>
            <m:sub>
              <m:r>
                <w:rPr>
                  <w:rFonts w:ascii="Cambria Math" w:hAnsi="Cambria Math"/>
                  <w:szCs w:val="24"/>
                </w:rPr>
                <m:t>j</m:t>
              </m:r>
            </m:sub>
            <m:sup>
              <m:r>
                <w:rPr>
                  <w:rFonts w:ascii="Cambria Math" w:hAnsi="Cambria Math"/>
                  <w:szCs w:val="24"/>
                </w:rPr>
                <m:t>*</m:t>
              </m:r>
            </m:sup>
          </m:sSubSup>
          <m:r>
            <w:rPr>
              <w:rFonts w:ascii="Cambria Math" w:hAnsi="Cambria Math"/>
              <w:szCs w:val="24"/>
            </w:rPr>
            <m:t>=</m:t>
          </m:r>
          <m:sSub>
            <m:sSubPr>
              <m:ctrlPr>
                <w:rPr>
                  <w:rFonts w:ascii="Cambria Math" w:hAnsi="Cambria Math"/>
                  <w:bCs/>
                  <w:szCs w:val="24"/>
                </w:rPr>
              </m:ctrlPr>
            </m:sSubPr>
            <m:e>
              <m:r>
                <w:rPr>
                  <w:rFonts w:ascii="Cambria Math" w:hAnsi="Cambria Math"/>
                  <w:szCs w:val="24"/>
                </w:rPr>
                <m:t>w</m:t>
              </m:r>
            </m:e>
            <m:sub>
              <m:r>
                <w:rPr>
                  <w:rFonts w:ascii="Cambria Math" w:hAnsi="Cambria Math"/>
                  <w:szCs w:val="24"/>
                </w:rPr>
                <m:t>j</m:t>
              </m:r>
            </m:sub>
          </m:sSub>
          <m:r>
            <w:rPr>
              <w:rFonts w:ascii="Cambria Math" w:hAnsi="Cambria Math"/>
              <w:szCs w:val="24"/>
            </w:rPr>
            <m:t>y+</m:t>
          </m:r>
          <m:sSub>
            <m:sSubPr>
              <m:ctrlPr>
                <w:rPr>
                  <w:rFonts w:ascii="Cambria Math" w:hAnsi="Cambria Math"/>
                  <w:bCs/>
                  <w:szCs w:val="24"/>
                </w:rPr>
              </m:ctrlPr>
            </m:sSubPr>
            <m:e>
              <m:r>
                <w:rPr>
                  <w:rFonts w:ascii="Cambria Math" w:hAnsi="Cambria Math"/>
                  <w:szCs w:val="24"/>
                </w:rPr>
                <m:t>μ</m:t>
              </m:r>
            </m:e>
            <m:sub>
              <m:r>
                <w:rPr>
                  <w:rFonts w:ascii="Cambria Math" w:hAnsi="Cambria Math"/>
                  <w:szCs w:val="24"/>
                </w:rPr>
                <m:t>j</m:t>
              </m:r>
            </m:sub>
          </m:sSub>
          <m:r>
            <w:rPr>
              <w:rFonts w:ascii="Cambria Math" w:hAnsi="Cambria Math"/>
              <w:szCs w:val="24"/>
            </w:rPr>
            <m:t>……………………………………………………………………(3.15)</m:t>
          </m:r>
        </m:oMath>
      </m:oMathPara>
    </w:p>
    <w:p w14:paraId="7A48878C" w14:textId="77777777" w:rsidR="00A94986" w:rsidRDefault="00A94986" w:rsidP="00A94986">
      <w:pPr>
        <w:pStyle w:val="tables"/>
        <w:spacing w:line="360" w:lineRule="auto"/>
        <w:jc w:val="both"/>
        <w:rPr>
          <w:bCs/>
          <w:i w:val="0"/>
          <w:iCs w:val="0"/>
          <w:szCs w:val="24"/>
        </w:rPr>
      </w:pPr>
      <w:r>
        <w:rPr>
          <w:bCs/>
          <w:i w:val="0"/>
          <w:iCs w:val="0"/>
          <w:szCs w:val="24"/>
        </w:rPr>
        <w:t xml:space="preserve">So that the rule-based decision to accomplish the treatment effect is made; </w:t>
      </w:r>
    </w:p>
    <w:p w14:paraId="4B850F81" w14:textId="77777777" w:rsidR="00A94986" w:rsidRDefault="00B3396C" w:rsidP="00A94986">
      <w:pPr>
        <w:pStyle w:val="tables"/>
        <w:jc w:val="both"/>
        <w:rPr>
          <w:bCs/>
          <w:i w:val="0"/>
          <w:iCs w:val="0"/>
          <w:szCs w:val="24"/>
        </w:rPr>
      </w:pPr>
      <m:oMathPara>
        <m:oMath>
          <m:sSub>
            <m:sSubPr>
              <m:ctrlPr>
                <w:rPr>
                  <w:rFonts w:ascii="Cambria Math" w:hAnsi="Cambria Math"/>
                  <w:bCs/>
                  <w:szCs w:val="24"/>
                </w:rPr>
              </m:ctrlPr>
            </m:sSubPr>
            <m:e>
              <m:r>
                <w:rPr>
                  <w:rFonts w:ascii="Cambria Math" w:hAnsi="Cambria Math"/>
                  <w:szCs w:val="24"/>
                </w:rPr>
                <m:t>t</m:t>
              </m:r>
            </m:e>
            <m:sub>
              <m:r>
                <w:rPr>
                  <w:rFonts w:ascii="Cambria Math" w:hAnsi="Cambria Math"/>
                  <w:szCs w:val="24"/>
                </w:rPr>
                <m:t>j</m:t>
              </m:r>
            </m:sub>
          </m:sSub>
          <m:r>
            <w:rPr>
              <w:rFonts w:ascii="Cambria Math" w:hAnsi="Cambria Math"/>
              <w:szCs w:val="24"/>
            </w:rPr>
            <m:t>=</m:t>
          </m:r>
          <m:d>
            <m:dPr>
              <m:begChr m:val="{"/>
              <m:endChr m:val=""/>
              <m:ctrlPr>
                <w:rPr>
                  <w:rFonts w:ascii="Cambria Math" w:hAnsi="Cambria Math"/>
                  <w:bCs/>
                  <w:szCs w:val="24"/>
                </w:rPr>
              </m:ctrlPr>
            </m:dPr>
            <m:e>
              <m:eqArr>
                <m:eqArrPr>
                  <m:ctrlPr>
                    <w:rPr>
                      <w:rFonts w:ascii="Cambria Math" w:hAnsi="Cambria Math"/>
                      <w:bCs/>
                      <w:szCs w:val="24"/>
                    </w:rPr>
                  </m:ctrlPr>
                </m:eqArrPr>
                <m:e>
                  <m:r>
                    <w:rPr>
                      <w:rFonts w:ascii="Cambria Math" w:hAnsi="Cambria Math"/>
                      <w:szCs w:val="24"/>
                    </w:rPr>
                    <m:t xml:space="preserve">1, if </m:t>
                  </m:r>
                  <m:sSub>
                    <m:sSubPr>
                      <m:ctrlPr>
                        <w:rPr>
                          <w:rFonts w:ascii="Cambria Math" w:hAnsi="Cambria Math"/>
                          <w:bCs/>
                          <w:szCs w:val="24"/>
                        </w:rPr>
                      </m:ctrlPr>
                    </m:sSubPr>
                    <m:e>
                      <m:r>
                        <w:rPr>
                          <w:rFonts w:ascii="Cambria Math" w:hAnsi="Cambria Math"/>
                          <w:szCs w:val="24"/>
                        </w:rPr>
                        <m:t>w</m:t>
                      </m:r>
                    </m:e>
                    <m:sub>
                      <m:r>
                        <w:rPr>
                          <w:rFonts w:ascii="Cambria Math" w:hAnsi="Cambria Math"/>
                          <w:szCs w:val="24"/>
                        </w:rPr>
                        <m:t>j</m:t>
                      </m:r>
                    </m:sub>
                  </m:sSub>
                  <m:r>
                    <w:rPr>
                      <w:rFonts w:ascii="Cambria Math" w:hAnsi="Cambria Math"/>
                      <w:szCs w:val="24"/>
                    </w:rPr>
                    <m:t>y+</m:t>
                  </m:r>
                  <m:sSub>
                    <m:sSubPr>
                      <m:ctrlPr>
                        <w:rPr>
                          <w:rFonts w:ascii="Cambria Math" w:hAnsi="Cambria Math"/>
                          <w:bCs/>
                          <w:szCs w:val="24"/>
                        </w:rPr>
                      </m:ctrlPr>
                    </m:sSubPr>
                    <m:e>
                      <m:r>
                        <w:rPr>
                          <w:rFonts w:ascii="Cambria Math" w:hAnsi="Cambria Math"/>
                          <w:szCs w:val="24"/>
                        </w:rPr>
                        <m:t>μ</m:t>
                      </m:r>
                    </m:e>
                    <m:sub>
                      <m:r>
                        <w:rPr>
                          <w:rFonts w:ascii="Cambria Math" w:hAnsi="Cambria Math"/>
                          <w:szCs w:val="24"/>
                        </w:rPr>
                        <m:t>j</m:t>
                      </m:r>
                    </m:sub>
                  </m:sSub>
                  <m:r>
                    <w:rPr>
                      <w:rFonts w:ascii="Cambria Math" w:hAnsi="Cambria Math"/>
                      <w:szCs w:val="24"/>
                    </w:rPr>
                    <m:t xml:space="preserve"> &gt;0</m:t>
                  </m:r>
                </m:e>
                <m:e>
                  <m:r>
                    <w:rPr>
                      <w:rFonts w:ascii="Cambria Math" w:hAnsi="Cambria Math"/>
                      <w:szCs w:val="24"/>
                    </w:rPr>
                    <m:t>0, otherwise</m:t>
                  </m:r>
                </m:e>
              </m:eqArr>
              <m:r>
                <w:rPr>
                  <w:rFonts w:ascii="Cambria Math" w:hAnsi="Cambria Math"/>
                  <w:szCs w:val="24"/>
                </w:rPr>
                <m:t>………………………………………………………..</m:t>
              </m:r>
            </m:e>
          </m:d>
          <m:r>
            <w:rPr>
              <w:rFonts w:ascii="Cambria Math" w:hAnsi="Cambria Math"/>
              <w:szCs w:val="24"/>
            </w:rPr>
            <m:t>(3.16)</m:t>
          </m:r>
        </m:oMath>
      </m:oMathPara>
    </w:p>
    <w:p w14:paraId="4AB09544" w14:textId="77777777" w:rsidR="00A94986" w:rsidRDefault="00A94986" w:rsidP="00A94986">
      <w:pPr>
        <w:pStyle w:val="tables"/>
        <w:spacing w:line="360" w:lineRule="auto"/>
        <w:jc w:val="both"/>
        <w:rPr>
          <w:bCs/>
          <w:i w:val="0"/>
          <w:iCs w:val="0"/>
          <w:szCs w:val="24"/>
        </w:rPr>
      </w:pPr>
      <w:r>
        <w:rPr>
          <w:bCs/>
          <w:i w:val="0"/>
          <w:iCs w:val="0"/>
          <w:szCs w:val="24"/>
        </w:rPr>
        <w:t xml:space="preserve">where </w:t>
      </w:r>
      <m:oMath>
        <m:sSub>
          <m:sSubPr>
            <m:ctrlPr>
              <w:rPr>
                <w:rFonts w:ascii="Cambria Math" w:hAnsi="Cambria Math"/>
                <w:bCs/>
                <w:szCs w:val="24"/>
              </w:rPr>
            </m:ctrlPr>
          </m:sSubPr>
          <m:e>
            <m:r>
              <w:rPr>
                <w:rFonts w:ascii="Cambria Math" w:hAnsi="Cambria Math"/>
                <w:szCs w:val="24"/>
              </w:rPr>
              <m:t>w</m:t>
            </m:r>
          </m:e>
          <m:sub>
            <m:r>
              <w:rPr>
                <w:rFonts w:ascii="Cambria Math" w:hAnsi="Cambria Math"/>
                <w:szCs w:val="24"/>
              </w:rPr>
              <m:t>j</m:t>
            </m:r>
          </m:sub>
        </m:sSub>
      </m:oMath>
      <w:r>
        <w:rPr>
          <w:bCs/>
          <w:i w:val="0"/>
          <w:iCs w:val="0"/>
          <w:szCs w:val="24"/>
        </w:rPr>
        <w:t xml:space="preserve"> are the variables used to describe treatment assignment, and the error terms </w:t>
      </w:r>
      <m:oMath>
        <m:sSub>
          <m:sSubPr>
            <m:ctrlPr>
              <w:rPr>
                <w:rFonts w:ascii="Cambria Math" w:hAnsi="Cambria Math"/>
                <w:bCs/>
                <w:szCs w:val="24"/>
              </w:rPr>
            </m:ctrlPr>
          </m:sSubPr>
          <m:e>
            <m:r>
              <w:rPr>
                <w:rFonts w:ascii="Cambria Math" w:hAnsi="Cambria Math"/>
                <w:szCs w:val="24"/>
              </w:rPr>
              <m:t>∈</m:t>
            </m:r>
          </m:e>
          <m:sub>
            <m:r>
              <w:rPr>
                <w:rFonts w:ascii="Cambria Math" w:hAnsi="Cambria Math"/>
                <w:szCs w:val="24"/>
              </w:rPr>
              <m:t>j</m:t>
            </m:r>
          </m:sub>
        </m:sSub>
      </m:oMath>
      <w:r>
        <w:rPr>
          <w:bCs/>
          <w:i w:val="0"/>
          <w:iCs w:val="0"/>
          <w:szCs w:val="24"/>
        </w:rPr>
        <w:t xml:space="preserve"> and </w:t>
      </w:r>
      <m:oMath>
        <m:sSub>
          <m:sSubPr>
            <m:ctrlPr>
              <w:rPr>
                <w:rFonts w:ascii="Cambria Math" w:hAnsi="Cambria Math"/>
                <w:bCs/>
                <w:szCs w:val="24"/>
              </w:rPr>
            </m:ctrlPr>
          </m:sSubPr>
          <m:e>
            <m:r>
              <w:rPr>
                <w:rFonts w:ascii="Cambria Math" w:hAnsi="Cambria Math"/>
                <w:szCs w:val="24"/>
              </w:rPr>
              <m:t>μ</m:t>
            </m:r>
          </m:e>
          <m:sub>
            <m:r>
              <w:rPr>
                <w:rFonts w:ascii="Cambria Math" w:hAnsi="Cambria Math"/>
                <w:szCs w:val="24"/>
              </w:rPr>
              <m:t>j</m:t>
            </m:r>
          </m:sub>
        </m:sSub>
      </m:oMath>
      <w:r>
        <w:rPr>
          <w:bCs/>
          <w:i w:val="0"/>
          <w:iCs w:val="0"/>
          <w:szCs w:val="24"/>
        </w:rPr>
        <w:t xml:space="preserve"> are bivariate standard with a mean zero and correlation matrix as expressed in Eq. </w:t>
      </w:r>
      <m:oMath>
        <m:r>
          <w:rPr>
            <w:rFonts w:ascii="Cambria Math" w:hAnsi="Cambria Math"/>
            <w:szCs w:val="24"/>
          </w:rPr>
          <m:t>3.17</m:t>
        </m:r>
      </m:oMath>
    </w:p>
    <w:p w14:paraId="735B1D87" w14:textId="77777777" w:rsidR="00A94986" w:rsidRDefault="00B3396C" w:rsidP="00A94986">
      <w:pPr>
        <w:pStyle w:val="Caption"/>
        <w:rPr>
          <w:i w:val="0"/>
          <w:iCs w:val="0"/>
          <w:sz w:val="24"/>
          <w:szCs w:val="24"/>
        </w:rPr>
      </w:pPr>
      <m:oMathPara>
        <m:oMath>
          <m:d>
            <m:dPr>
              <m:begChr m:val="["/>
              <m:endChr m:val="]"/>
              <m:ctrlPr>
                <w:rPr>
                  <w:rFonts w:ascii="Cambria Math" w:hAnsi="Cambria Math"/>
                  <w:color w:val="auto"/>
                  <w:sz w:val="24"/>
                  <w:szCs w:val="24"/>
                </w:rPr>
              </m:ctrlPr>
            </m:dPr>
            <m:e>
              <m:m>
                <m:mPr>
                  <m:mcs>
                    <m:mc>
                      <m:mcPr>
                        <m:count m:val="2"/>
                        <m:mcJc m:val="center"/>
                      </m:mcPr>
                    </m:mc>
                  </m:mcs>
                  <m:ctrlPr>
                    <w:rPr>
                      <w:rFonts w:ascii="Cambria Math" w:hAnsi="Cambria Math"/>
                      <w:color w:val="auto"/>
                      <w:sz w:val="24"/>
                      <w:szCs w:val="24"/>
                    </w:rPr>
                  </m:ctrlPr>
                </m:mPr>
                <m:mr>
                  <m:e>
                    <m:sSup>
                      <m:sSupPr>
                        <m:ctrlPr>
                          <w:rPr>
                            <w:rFonts w:ascii="Cambria Math" w:hAnsi="Cambria Math"/>
                            <w:color w:val="auto"/>
                            <w:sz w:val="24"/>
                            <w:szCs w:val="24"/>
                          </w:rPr>
                        </m:ctrlPr>
                      </m:sSupPr>
                      <m:e>
                        <m:r>
                          <w:rPr>
                            <w:rFonts w:ascii="Cambria Math" w:hAnsi="Cambria Math"/>
                            <w:color w:val="auto"/>
                            <w:sz w:val="24"/>
                            <w:szCs w:val="24"/>
                          </w:rPr>
                          <m:t>σ</m:t>
                        </m:r>
                      </m:e>
                      <m:sup>
                        <m:r>
                          <w:rPr>
                            <w:rFonts w:ascii="Cambria Math" w:hAnsi="Cambria Math"/>
                            <w:color w:val="auto"/>
                            <w:sz w:val="24"/>
                            <w:szCs w:val="24"/>
                          </w:rPr>
                          <m:t>2</m:t>
                        </m:r>
                      </m:sup>
                    </m:sSup>
                  </m:e>
                  <m:e>
                    <m:sSup>
                      <m:sSupPr>
                        <m:ctrlPr>
                          <w:rPr>
                            <w:rFonts w:ascii="Cambria Math" w:hAnsi="Cambria Math"/>
                            <w:color w:val="auto"/>
                            <w:sz w:val="24"/>
                            <w:szCs w:val="24"/>
                          </w:rPr>
                        </m:ctrlPr>
                      </m:sSupPr>
                      <m:e>
                        <m:r>
                          <w:rPr>
                            <w:rFonts w:ascii="Cambria Math" w:hAnsi="Cambria Math"/>
                            <w:color w:val="auto"/>
                            <w:sz w:val="24"/>
                            <w:szCs w:val="24"/>
                          </w:rPr>
                          <m:t>ρ</m:t>
                        </m:r>
                      </m:e>
                      <m:sup>
                        <m:r>
                          <w:rPr>
                            <w:rFonts w:ascii="Cambria Math" w:hAnsi="Cambria Math"/>
                            <w:color w:val="auto"/>
                            <w:sz w:val="24"/>
                            <w:szCs w:val="24"/>
                          </w:rPr>
                          <m:t>σ</m:t>
                        </m:r>
                      </m:sup>
                    </m:sSup>
                  </m:e>
                </m:mr>
                <m:mr>
                  <m:e>
                    <m:sSup>
                      <m:sSupPr>
                        <m:ctrlPr>
                          <w:rPr>
                            <w:rFonts w:ascii="Cambria Math" w:hAnsi="Cambria Math"/>
                            <w:color w:val="auto"/>
                            <w:sz w:val="24"/>
                            <w:szCs w:val="24"/>
                          </w:rPr>
                        </m:ctrlPr>
                      </m:sSupPr>
                      <m:e>
                        <m:r>
                          <w:rPr>
                            <w:rFonts w:ascii="Cambria Math" w:hAnsi="Cambria Math"/>
                            <w:color w:val="auto"/>
                            <w:sz w:val="24"/>
                            <w:szCs w:val="24"/>
                          </w:rPr>
                          <m:t>ρ</m:t>
                        </m:r>
                      </m:e>
                      <m:sup>
                        <m:r>
                          <w:rPr>
                            <w:rFonts w:ascii="Cambria Math" w:hAnsi="Cambria Math"/>
                            <w:color w:val="auto"/>
                            <w:sz w:val="24"/>
                            <w:szCs w:val="24"/>
                          </w:rPr>
                          <m:t>σ</m:t>
                        </m:r>
                      </m:sup>
                    </m:sSup>
                  </m:e>
                  <m:e>
                    <m:r>
                      <w:rPr>
                        <w:rFonts w:ascii="Cambria Math" w:hAnsi="Cambria Math"/>
                        <w:color w:val="auto"/>
                        <w:sz w:val="24"/>
                        <w:szCs w:val="24"/>
                      </w:rPr>
                      <m:t>1</m:t>
                    </m:r>
                  </m:e>
                </m:mr>
              </m:m>
            </m:e>
          </m:d>
          <m:r>
            <w:rPr>
              <w:rFonts w:ascii="Cambria Math" w:hAnsi="Cambria Math"/>
              <w:color w:val="auto"/>
              <w:sz w:val="24"/>
              <w:szCs w:val="24"/>
            </w:rPr>
            <m:t>……………………………………………………………………… (3.17)</m:t>
          </m:r>
        </m:oMath>
      </m:oMathPara>
    </w:p>
    <w:p w14:paraId="0988BD5B" w14:textId="77777777" w:rsidR="00A94986" w:rsidRDefault="00A94986" w:rsidP="00A94986">
      <w:pPr>
        <w:pStyle w:val="tables"/>
        <w:spacing w:line="360" w:lineRule="auto"/>
        <w:jc w:val="both"/>
        <w:rPr>
          <w:bCs/>
          <w:i w:val="0"/>
          <w:iCs w:val="0"/>
          <w:szCs w:val="24"/>
        </w:rPr>
      </w:pPr>
      <w:r>
        <w:rPr>
          <w:bCs/>
          <w:i w:val="0"/>
          <w:iCs w:val="0"/>
          <w:szCs w:val="24"/>
        </w:rPr>
        <w:t xml:space="preserve">The variables </w:t>
      </w:r>
      <m:oMath>
        <m:sSub>
          <m:sSubPr>
            <m:ctrlPr>
              <w:rPr>
                <w:rFonts w:ascii="Cambria Math" w:hAnsi="Cambria Math"/>
                <w:bCs/>
                <w:szCs w:val="24"/>
              </w:rPr>
            </m:ctrlPr>
          </m:sSubPr>
          <m:e>
            <m:r>
              <w:rPr>
                <w:rFonts w:ascii="Cambria Math" w:hAnsi="Cambria Math"/>
                <w:szCs w:val="24"/>
              </w:rPr>
              <m:t>X</m:t>
            </m:r>
          </m:e>
          <m:sub>
            <m:r>
              <w:rPr>
                <w:rFonts w:ascii="Cambria Math" w:hAnsi="Cambria Math"/>
                <w:szCs w:val="24"/>
              </w:rPr>
              <m:t>j</m:t>
            </m:r>
          </m:sub>
        </m:sSub>
      </m:oMath>
      <w:r>
        <w:rPr>
          <w:bCs/>
          <w:i w:val="0"/>
          <w:iCs w:val="0"/>
          <w:szCs w:val="24"/>
        </w:rPr>
        <w:t xml:space="preserve">  and </w:t>
      </w:r>
      <m:oMath>
        <m:sSub>
          <m:sSubPr>
            <m:ctrlPr>
              <w:rPr>
                <w:rFonts w:ascii="Cambria Math" w:hAnsi="Cambria Math"/>
                <w:bCs/>
                <w:szCs w:val="24"/>
              </w:rPr>
            </m:ctrlPr>
          </m:sSubPr>
          <m:e>
            <m:r>
              <w:rPr>
                <w:rFonts w:ascii="Cambria Math" w:hAnsi="Cambria Math"/>
                <w:szCs w:val="24"/>
              </w:rPr>
              <m:t>W</m:t>
            </m:r>
          </m:e>
          <m:sub>
            <m:r>
              <w:rPr>
                <w:rFonts w:ascii="Cambria Math" w:hAnsi="Cambria Math"/>
                <w:szCs w:val="24"/>
              </w:rPr>
              <m:t>j</m:t>
            </m:r>
          </m:sub>
        </m:sSub>
      </m:oMath>
      <w:r>
        <w:rPr>
          <w:bCs/>
          <w:i w:val="0"/>
          <w:iCs w:val="0"/>
          <w:szCs w:val="24"/>
        </w:rPr>
        <w:t xml:space="preserve">  are assumed to have no association with the error terms under the null hypothesis. </w:t>
      </w:r>
    </w:p>
    <w:p w14:paraId="024E6FB8" w14:textId="77777777" w:rsidR="007728CF" w:rsidRPr="007728CF" w:rsidRDefault="00A94986" w:rsidP="007728CF">
      <w:pPr>
        <w:pStyle w:val="Heading2"/>
        <w:spacing w:line="360" w:lineRule="auto"/>
        <w:jc w:val="both"/>
        <w:rPr>
          <w:rFonts w:ascii="Times New Roman" w:hAnsi="Times New Roman" w:cs="Times New Roman"/>
          <w:b/>
          <w:bCs/>
          <w:color w:val="auto"/>
          <w:sz w:val="24"/>
          <w:szCs w:val="24"/>
        </w:rPr>
      </w:pPr>
      <w:bookmarkStart w:id="103" w:name="_Toc109734029"/>
      <w:bookmarkStart w:id="104" w:name="_Toc109818454"/>
      <w:r w:rsidRPr="007728CF">
        <w:rPr>
          <w:rFonts w:ascii="Times New Roman" w:hAnsi="Times New Roman" w:cs="Times New Roman"/>
          <w:b/>
          <w:bCs/>
          <w:color w:val="auto"/>
          <w:sz w:val="24"/>
          <w:szCs w:val="24"/>
        </w:rPr>
        <w:t>3.9 Operationalization of variables</w:t>
      </w:r>
      <w:bookmarkEnd w:id="103"/>
      <w:bookmarkEnd w:id="104"/>
      <w:r w:rsidR="007728CF" w:rsidRPr="007728CF">
        <w:rPr>
          <w:rFonts w:ascii="Times New Roman" w:hAnsi="Times New Roman" w:cs="Times New Roman"/>
          <w:b/>
          <w:bCs/>
          <w:color w:val="auto"/>
          <w:sz w:val="24"/>
          <w:szCs w:val="24"/>
        </w:rPr>
        <w:t xml:space="preserve"> </w:t>
      </w:r>
    </w:p>
    <w:p w14:paraId="4FCEF745" w14:textId="72E2CFE5" w:rsidR="00A94986" w:rsidRPr="007728CF" w:rsidRDefault="00A94986" w:rsidP="007728CF">
      <w:pPr>
        <w:spacing w:line="360" w:lineRule="auto"/>
        <w:jc w:val="both"/>
        <w:rPr>
          <w:b/>
          <w:bCs/>
          <w:sz w:val="24"/>
          <w:szCs w:val="24"/>
        </w:rPr>
      </w:pPr>
      <w:r w:rsidRPr="007728CF">
        <w:rPr>
          <w:sz w:val="24"/>
          <w:szCs w:val="24"/>
        </w:rPr>
        <w:t xml:space="preserve">Table 3.2 gives variables that guided the study and their respective measurements. The stated outcomes are projections of expected outcomes. The selection of variables was influenced by applicable theories and prior investigation </w:t>
      </w:r>
      <w:r w:rsidRPr="007728CF">
        <w:rPr>
          <w:i/>
          <w:iCs/>
          <w:sz w:val="24"/>
          <w:szCs w:val="24"/>
        </w:rPr>
        <w:fldChar w:fldCharType="begin" w:fldLock="1"/>
      </w:r>
      <w:r w:rsidRPr="007728CF">
        <w:rPr>
          <w:sz w:val="24"/>
          <w:szCs w:val="24"/>
        </w:rPr>
        <w:instrText>ADDIN CSL_CITATION {"citationItems":[{"id":"ITEM-1","itemData":{"DOI":"10.1080/23311916.2021.1960250","ISSN":"23311916","abstract":"The study was conducted to assess factors that determine a household’s participation and intensity of use in the Gemechis district. A multi-stage sampling technique was employed and 167 sample households were selected by using the Cochran formula. Both quantitative and qualitative data types from primary and secondary sources were collected. Cross-sectional data were gathered through a semi-structured questionnaire survey. For both dummy and continuous variables, chi-square (χ2) and independent t-test statistics were used, respectively, to test the significance of the mean value of the two groups of participants and non-participants. The double hurdle model was used to analyze determinants of farmers’ decision to participate and intensity of use of small-scale irrigation practice. Results of the first part of the double hurdle (probit) model revealed that the sex of household heads, household size, the annual income of the household, farm distance from the water source, access to extensions, and credit services were found to significantly determine the participation decisions of farmers in the small-scale irrigated agriculture, at different significance levels. In the second part of the double hurdle (truncated) model indicates household size, access to own oxen, farming experience, and access to credit services were found to significantly determine the intensity of participation in small-scale irrigated farming, at different significance levels. Results further showed that farm distance from irrigation water was found to be a barrier for participation in irrigation with significant effect. Therefore, groundwater development and rainwater harvesting ponds should be practiced close to the irrigation land.","author":[{"dropping-particle":"","family":"Geddafa","given":"Tale","non-dropping-particle":"","parse-names":false,"suffix":""},{"dropping-particle":"","family":"Abera","given":"Emebet","non-dropping-particle":"","parse-names":false,"suffix":""},{"dropping-particle":"","family":"Gedefa","given":"Fikire","non-dropping-particle":"","parse-names":false,"suffix":""}],"container-title":"Cogent Engineering","id":"ITEM-1","issue":"1","issued":{"date-parts":[["2021"]]},"publisher":"Cogent","title":"Determinants of smallholder farmers’ participation and level of participation in small-scale irrigation practice in Gemechis district, West Hararghe Zone, Ethiopia","type":"article-journal","volume":"8"},"uris":["http://www.mendeley.com/documents/?uuid=840448ef-9a16-4d8f-a441-d6a63095eda3","http://www.mendeley.com/documents/?uuid=0eb8cdd6-bedf-45f5-a4ea-2bcfe4170ec5"]},{"id":"ITEM-2","itemData":{"DOI":"10.1007/s11119-020-09750-2","ISBN":"0123456789","ISSN":"15731618","abstract":"Precision agriculture technologies (PATs) are promoted as part of both economically efficient and environmentally sustainable agriculture practices. Available PATs are generally classified into two groups; namely, embodied-knowledge and information-intensive PATs. Adoption levels of embodied-knowledge PATs are high relative to information-intensive PATs. Previous studies on the adoption of PATs do not differentiate between embodied-knowledge and information-intensive PATs. Additionally, most studies focus on the adoption of one or two of the available PATs rather than on adoption intensity—defined as the total number of individual PATs adopted. This study fills this gap in the literature by focusing on PAT adoption in general, and adoption intensity of embodied-knowledge and information-intensive PATs in particular. The study uses data from 198 farm-operator respondents in eastern South Dakota from a 2017 survey and employs descriptive statistics and probit and Poisson regression models for the analyses. As per the study, GPS guidance, yield monitor, and automatic section control systems are the most popular PATs, each with adoption rates of over 50%. Overall, findings from the study show that the effect of cropland size, producers’ perceptions of profitability, and operator off-farm income are similar for both adoption and adoption intensity of embodied-knowledge and information-intensive PATs. However, there are differences in the effect of land productivity and familiarity with computer use between adoption and adoption intensity and between embodied-knowledge and information-intensive PATs. The effect of producers’ perception of the environmental benefits of PATs is inconclusive and needs to be investigated in future research. The results indicate that analyzing PATs as a group of technologies masks differences in determinants between embodied-knowledge and information-intensive PATs. The study provides insights for developing programs, policies, and outreach efforts that encourage the adoption and adoption intensity of both embodied-knowledge and information-intensive PATs. Findings from the study will also be of interest to precision agriculture researchers, extension personnel, agribusinesses, and policymakers who may consider PATs as tools for improving agricultural sustainability and food security.","author":[{"dropping-particle":"","family":"Kolady","given":"Deepthi E.","non-dropping-particle":"","parse-names":false,"suffix":""},{"dropping-particle":"","family":"Sluis","given":"Evert","non-dropping-particle":"Van der","parse-names":false,"suffix":""},{"dropping-particle":"","family":"Uddin","given":"Md Mahi","non-dropping-particle":"","parse-names":false,"suffix":""},{"dropping-particle":"","family":"Deutz","given":"Allen P.","non-dropping-particle":"","parse-names":false,"suffix":""}],"container-title":"Precision Agriculture","id":"ITEM-2","issue":"3","issued":{"date-parts":[["2021"]]},"page":"689-710","publisher":"Springer US","title":"Determinants of adoption and adoption intensity of precision agriculture technologies: evidence from South Dakota","type":"article-journal","volume":"22"},"uris":["http://www.mendeley.com/documents/?uuid=10c69d54-7f66-49d7-8e45-f190cf7854f3","http://www.mendeley.com/documents/?uuid=e4c38ba0-1c4f-4065-8844-0b84b7504fc3"]},{"id":"ITEM-3","itemData":{"abstract":"Despite the importance of adopting improved irrigation technologies to increase on-farm irrigation efficiency, our understanding of what determines farmers' adoption decisions in southern Alberta remains relatively poor. The overall goals of this study are to examine the extent of adoption (proportion of all irrigators that have started the adoption process), how far along they are in the adoption process, and the intensity of adoption (percentage of irrigated land on which the technology is adopted) of improved irrigation technologies in southern Alberta, and to assess the major factors that influenced farmers' adoption decisions. The data were collected in a farm-household survey conducted in the 12 largest irrigation districts (IDs) as well as among private irrigators in southern Alberta. Results show that adoption of improved irrigation technologies is widespread at various levels of intensity. By 2011, 81.3% of farmers had started the adoption process, are now using some kind of improved technology to apply water to their crops, and used it on 76.8% of all irrigated land. The most commonly used irrigation technology is a low pressure center pivot system. Receiving support services following the adoption decision played an important role in increasing the intensity of adoption. Obtaining information on irrigation technologies from individual farmers or farmers' associations, and extension agencies significantly influenced farmers' decisions to adopt. Farmers who increased their social capital through attending meetings related to agricultural production practices were more likely to adopt while farmers who participated in recreational or social organizations were less likely to adopt. Finally, the extent and intensity of adoption are higher for those with corporate farm structure, larger families, more generations of ownership and higher education.","author":[{"dropping-particle":"","family":"Wang","given":"Jinxia","non-dropping-particle":"","parse-names":false,"suffix":""},{"dropping-particle":"","family":"Bjornlund","given":"Henning","non-dropping-particle":"","parse-names":false,"suffix":""},{"dropping-particle":"","family":"Klein","given":"K. K.","non-dropping-particle":"","parse-names":false,"suffix":""},{"dropping-particle":"","family":"Zhang","given":"Lijuan","non-dropping-particle":"","parse-names":false,"suffix":""},{"dropping-particle":"","family":"Zhang","given":"Wencui","non-dropping-particle":"","parse-names":false,"suffix":""}],"container-title":"Water Economics and Policy","id":"ITEM-3","issue":"3","issued":{"date-parts":[["2016"]]},"page":"1-32","title":"Factors that Influence the Rate and Intensity of Adoption of Improved Irrigation Technologies in Alberta, Canada","type":"article-journal","volume":"2"},"uris":["http://www.mendeley.com/documents/?uuid=30d0f345-bda7-4040-b925-db582b08ecab","http://www.mendeley.com/documents/?uuid=5cffdc24-87ea-4ad0-b8ce-0ef0a3a85880"]},{"id":"ITEM-4","itemData":{"DOI":"10.3390/w10060706","ISBN":"1225578736","ISSN":"20734441","abstract":"We use the 2013 cotton precision farming survey data to study the adoption of irrigation technologies by cotton farmers in 14 states of the United States. We find that farmers with a higher irrigated yield, and who are from the Southern Plains (Texas and Oklahoma), adopt water-efficient irrigation technologies, such as sub-surface drip and trickle irrigation technologies. There are 10 irrigation technologies that farmers can adopt for cotton production in these 14 cotton-growing states. The intensity of the irrigation technologies, as measured by the number of irrigation technologies adopted in cotton production, is affected by the irrigated cotton yield realized, land holding (total land owned), education, computer use, and the origin of the cotton farmer being from the Southern Plains. We use a multivariate fractional regression model to identify land allocation by the different irrigation technologies used. Our results indicate that significant variables affecting land allocation with different irrigation technologies are the age of the operator, the cover crop, the information sources used, the per acre irrigated yield, the education, and the cotton farmer being from the Southern Plains.","author":[{"dropping-particle":"","family":"Pokhrel","given":"Bijay K.","non-dropping-particle":"","parse-names":false,"suffix":""},{"dropping-particle":"","family":"Paudel","given":"Krishna P.","non-dropping-particle":"","parse-names":false,"suffix":""},{"dropping-particle":"","family":"Segarra","given":"Eduardo","non-dropping-particle":"","parse-names":false,"suffix":""}],"container-title":"Water (Switzerland)","id":"ITEM-4","issue":"6","issued":{"date-parts":[["2018"]]},"page":"1-12","title":"Factors affecting the choice, intensity, and allocation of irrigation technologies by U.S. cotton farmers","type":"article-journal","volume":"10"},"uris":["http://www.mendeley.com/documents/?uuid=4abf97d2-b743-4f70-a7f6-76087ca68147","http://www.mendeley.com/documents/?uuid=4e78242f-26e2-42d7-a968-76ee7b791b2c"]}],"mendeley":{"formattedCitation":"(Geddafa et al., 2021; Kolady et al., 2021; Pokhrel et al., 2018; J. Wang et al., 2016)","plainTextFormattedCitation":"(Geddafa et al., 2021; Kolady et al., 2021; Pokhrel et al., 2018; J. Wang et al., 2016)","previouslyFormattedCitation":"(Geddafa et al., 2021; Kolady et al., 2021; Pokhrel et al., 2018; J. Wang et al., 2016)"},"properties":{"noteIndex":0},"schema":"https://github.com/citation-style-language/schema/raw/master/csl-citation.json"}</w:instrText>
      </w:r>
      <w:r w:rsidRPr="007728CF">
        <w:rPr>
          <w:i/>
          <w:iCs/>
          <w:sz w:val="24"/>
          <w:szCs w:val="24"/>
        </w:rPr>
        <w:fldChar w:fldCharType="separate"/>
      </w:r>
      <w:r w:rsidRPr="007728CF">
        <w:rPr>
          <w:noProof/>
          <w:sz w:val="24"/>
          <w:szCs w:val="24"/>
        </w:rPr>
        <w:t xml:space="preserve">(Geddafa </w:t>
      </w:r>
      <w:r w:rsidRPr="00C422F9">
        <w:rPr>
          <w:i/>
          <w:noProof/>
          <w:sz w:val="24"/>
          <w:szCs w:val="24"/>
        </w:rPr>
        <w:t>et al</w:t>
      </w:r>
      <w:r w:rsidRPr="007728CF">
        <w:rPr>
          <w:noProof/>
          <w:sz w:val="24"/>
          <w:szCs w:val="24"/>
        </w:rPr>
        <w:t xml:space="preserve">., 2021; Kolady </w:t>
      </w:r>
      <w:r w:rsidRPr="00C422F9">
        <w:rPr>
          <w:i/>
          <w:noProof/>
          <w:sz w:val="24"/>
          <w:szCs w:val="24"/>
        </w:rPr>
        <w:t>et al</w:t>
      </w:r>
      <w:r w:rsidRPr="007728CF">
        <w:rPr>
          <w:noProof/>
          <w:sz w:val="24"/>
          <w:szCs w:val="24"/>
        </w:rPr>
        <w:t xml:space="preserve">., 2021; Pokhrel </w:t>
      </w:r>
      <w:r w:rsidRPr="00C422F9">
        <w:rPr>
          <w:i/>
          <w:noProof/>
          <w:sz w:val="24"/>
          <w:szCs w:val="24"/>
        </w:rPr>
        <w:t>et al</w:t>
      </w:r>
      <w:r w:rsidRPr="007728CF">
        <w:rPr>
          <w:noProof/>
          <w:sz w:val="24"/>
          <w:szCs w:val="24"/>
        </w:rPr>
        <w:t xml:space="preserve">., 2018; J. Wang </w:t>
      </w:r>
      <w:r w:rsidRPr="00C422F9">
        <w:rPr>
          <w:i/>
          <w:noProof/>
          <w:sz w:val="24"/>
          <w:szCs w:val="24"/>
        </w:rPr>
        <w:t>et al</w:t>
      </w:r>
      <w:r w:rsidRPr="007728CF">
        <w:rPr>
          <w:noProof/>
          <w:sz w:val="24"/>
          <w:szCs w:val="24"/>
        </w:rPr>
        <w:t>., 2016)</w:t>
      </w:r>
      <w:r w:rsidRPr="007728CF">
        <w:rPr>
          <w:i/>
          <w:iCs/>
          <w:sz w:val="24"/>
          <w:szCs w:val="24"/>
        </w:rPr>
        <w:fldChar w:fldCharType="end"/>
      </w:r>
      <w:r w:rsidRPr="007728CF">
        <w:rPr>
          <w:sz w:val="24"/>
          <w:szCs w:val="24"/>
        </w:rPr>
        <w:t xml:space="preserve">. However, some variables were chosen based on their theorized link to the explained variable (Table 3.2). Studies considered in the variable selection show that farm characteristics and farmer traits have the greatest influence on agricultural innovation adoption decisions </w:t>
      </w:r>
      <w:r w:rsidRPr="007728CF">
        <w:rPr>
          <w:i/>
          <w:iCs/>
          <w:sz w:val="24"/>
          <w:szCs w:val="24"/>
        </w:rPr>
        <w:fldChar w:fldCharType="begin" w:fldLock="1"/>
      </w:r>
      <w:r w:rsidRPr="007728CF">
        <w:rPr>
          <w:sz w:val="24"/>
          <w:szCs w:val="24"/>
        </w:rPr>
        <w:instrText>ADDIN CSL_CITATION {"citationItems":[{"id":"ITEM-1","itemData":{"DOI":"10.1016/j.heliyon.2020.e04356","ISSN":"24058440","abstract":"Climate change has been significantly affecting smallholder farmer's livelihood and food security. However, efforts to support farmer adaptation are hampered by the lack of scientific and context based evidences. Hence, this paper identified the major adaptation strategies to climate change (CC) and analysed the determinants of adoption of adaptation strategies to climate change in Eastern Tigray Region of Ethiopia. Three-stage sampling technique was used to select the study sites and sample households. Copies of 485 questionnaires were administered and complemented with data from focus group discussion and key informant interviews. Results of the descriptive analysis identified that use of soil and water conservation practices, planting trees, improved crop seeds, irrigation and use of non-farm income generating activities are the most utilized adaptation strategies to climate change. Results of the multinomial logistic regression (MNL) revealed that households' adaptation to climate change was found positively and significantly affected by education, livestock holding, cooperatives membership, extension services, farmers income and households perception to climate change. On the contrary, age of the household head, distance to market and agro-ecology were found negatively and statistically affecting smallholder farmers adoption of adaptation strategies to climate change. Thus, public policy on climate change adaptation need to take into account local people's resource base and their lifelong outlooks so as to reduce the potential drawbacks of climate change on farmers' livelihood.","author":[{"dropping-particle":"","family":"Gebru","given":"Gebrehiwot Weldegebrial","non-dropping-particle":"","parse-names":false,"suffix":""},{"dropping-particle":"","family":"Ichoku","given":"Hyacinth Ementa","non-dropping-particle":"","parse-names":false,"suffix":""},{"dropping-particle":"","family":"Phil-Eze","given":"Philip Ogbonnia","non-dropping-particle":"","parse-names":false,"suffix":""}],"container-title":"Heliyon","id":"ITEM-1","issue":"7","issued":{"date-parts":[["2020"]]},"page":"e04356","publisher":"Elsevier Ltd","title":"Determinants of smallholder farmers' adoption of adaptation strategies to climate change in Eastern Tigray National Regional State of Ethiopia","type":"article-journal","volume":"6"},"uris":["http://www.mendeley.com/documents/?uuid=817d0c72-41ee-4902-b1c7-7ed53a48d45c","http://www.mendeley.com/documents/?uuid=7c39c9d7-b50d-4e92-b203-0aa0dde90c79"]},{"id":"ITEM-2","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equannt","non-dropping-particle":"","parse-names":false,"suffix":""},{"dropping-particle":"","family":"Yirga","given":"Fikadu","non-dropping-particle":"","parse-names":false,"suffix":""},{"dropping-particle":"","family":"Haile","given":"Mebrahtu","non-dropping-particle":"","parse-names":false,"suffix":""},{"dropping-particle":"","family":"Tquabo","given":"Filmon","non-dropping-particle":"","parse-names":false,"suffix":""}],"container-title":"Heliyon","id":"ITEM-2","issue":"4","issued":{"date-parts":[["2020"]]},"page":"e03867","publisher":"Elsevier Ltd","title":"Farmers' choices and factors affecting adoption of climate change adaptation strategies: evidence from northwestern Ethiopia","type":"article-journal","volume":"6"},"uris":["http://www.mendeley.com/documents/?uuid=ec625862-701d-4b11-ac11-77e5da3ab4a8","http://www.mendeley.com/documents/?uuid=69bc088c-b1b4-408b-b7ea-19cfdc3c36a6"]},{"id":"ITEM-3","itemData":{"DOI":"10.17170/kobra-202002281030","ISSN":"16129830","abstract":"Inadequate and poorly distributed rainfall and declining soil fertility have led to low crop productivity in most small-holder farms in sub-Saharan Africa. As a result, there has been a renewed quest for sustainable and resource-use efficient agricultural production practices. Zai pit technology is a practice that has the potential to alleviate water stress and enhance soil fertility. We assessed the factors that influence farmers’ adoption and utilisation of Zai pits in Tharaka-Nithi County in upper Eastern Kenya. We interviewed 291 farm household heads. Descriptive statistical analysis and a logistic regression model were applied to evaluate socio-economic factors that affect the adoption of Zai pits by farmers. Binary logistic regression estimation revealed that the number of non-formal training, beneficiaries of nongovernmental organisations, wealth status and membership of a social group play an essential role in the adoption of Zai pits. Based on the findings, we recommend that farm characteristics and socio-economic characteristics of farmers should be considered in the promotion of Zai pits as a water harvesting technology. The results of the study will be useful to extension service providers in planning, designing and evaluating effective and efficient agricultural policies, programs and projects at local, regional and national scales in the dissemination of Zai pit technology among smallholder farmers in the semi-arid tropics.","author":[{"dropping-particle":"","family":"Muchai","given":"Sarah W.K.","non-dropping-particle":"","parse-names":false,"suffix":""},{"dropping-particle":"","family":"Ngetich","given":"Felix K.","non-dropping-particle":"","parse-names":false,"suffix":""},{"dropping-particle":"","family":"Baaru","given":"Mary","non-dropping-particle":"","parse-names":false,"suffix":""},{"dropping-particle":"","family":"Mucheru-Muna","given":"Monica W.","non-dropping-particle":"","parse-names":false,"suffix":""}],"container-title":"Journal of Agriculture and Rural Development in the Tropics and Subtropics","id":"ITEM-3","issue":"1","issued":{"date-parts":[["2020"]]},"page":"13-22","title":"Adoption and utilisation of Zai pits for improved farm productivity in drier upper eastern Kenya","type":"article-journal","volume":"121"},"uris":["http://www.mendeley.com/documents/?uuid=a5bc6ad3-47f7-4b6b-bdd2-405f2fe17a22","http://www.mendeley.com/documents/?uuid=3bbe17a3-0312-41f4-8c67-91dd4b14e391"]}],"mendeley":{"formattedCitation":"(Gebru et al., 2020; Marie et al., 2020; Muchai et al., 2020)","plainTextFormattedCitation":"(Gebru et al., 2020; Marie et al., 2020; Muchai et al., 2020)","previouslyFormattedCitation":"(Gebru et al., 2020; Marie et al., 2020; Muchai et al., 2020)"},"properties":{"noteIndex":0},"schema":"https://github.com/citation-style-language/schema/raw/master/csl-citation.json"}</w:instrText>
      </w:r>
      <w:r w:rsidRPr="007728CF">
        <w:rPr>
          <w:i/>
          <w:iCs/>
          <w:sz w:val="24"/>
          <w:szCs w:val="24"/>
        </w:rPr>
        <w:fldChar w:fldCharType="separate"/>
      </w:r>
      <w:r w:rsidRPr="007728CF">
        <w:rPr>
          <w:noProof/>
          <w:sz w:val="24"/>
          <w:szCs w:val="24"/>
        </w:rPr>
        <w:t xml:space="preserve">(Gebru </w:t>
      </w:r>
      <w:r w:rsidRPr="00C422F9">
        <w:rPr>
          <w:i/>
          <w:noProof/>
          <w:sz w:val="24"/>
          <w:szCs w:val="24"/>
        </w:rPr>
        <w:t>et al</w:t>
      </w:r>
      <w:r w:rsidRPr="007728CF">
        <w:rPr>
          <w:noProof/>
          <w:sz w:val="24"/>
          <w:szCs w:val="24"/>
        </w:rPr>
        <w:t xml:space="preserve">., 2020; Marie </w:t>
      </w:r>
      <w:r w:rsidRPr="00C422F9">
        <w:rPr>
          <w:i/>
          <w:noProof/>
          <w:sz w:val="24"/>
          <w:szCs w:val="24"/>
        </w:rPr>
        <w:t>et al</w:t>
      </w:r>
      <w:r w:rsidRPr="007728CF">
        <w:rPr>
          <w:noProof/>
          <w:sz w:val="24"/>
          <w:szCs w:val="24"/>
        </w:rPr>
        <w:t xml:space="preserve">., 2020; Muchai </w:t>
      </w:r>
      <w:r w:rsidRPr="00C422F9">
        <w:rPr>
          <w:i/>
          <w:noProof/>
          <w:sz w:val="24"/>
          <w:szCs w:val="24"/>
        </w:rPr>
        <w:t>et al</w:t>
      </w:r>
      <w:r w:rsidRPr="007728CF">
        <w:rPr>
          <w:noProof/>
          <w:sz w:val="24"/>
          <w:szCs w:val="24"/>
        </w:rPr>
        <w:t>., 2020)</w:t>
      </w:r>
      <w:r w:rsidRPr="007728CF">
        <w:rPr>
          <w:i/>
          <w:iCs/>
          <w:sz w:val="24"/>
          <w:szCs w:val="24"/>
        </w:rPr>
        <w:fldChar w:fldCharType="end"/>
      </w:r>
      <w:r w:rsidRPr="007728CF">
        <w:rPr>
          <w:sz w:val="24"/>
          <w:szCs w:val="24"/>
        </w:rPr>
        <w:t xml:space="preserve">. The impact of these variables was investigated using empirical models. The dependent variable in the first stage was a discrete variable (whether or not a farmer used irrigation technology). The proportion of farmed land (acres) committed to irrigation methods was designated as the dependent variable in the second stage, which was a continuous variable. Previous research described intensification as the land area cultivated with modern seeds varieties in hectares, the per acre  rate of fertilizer application, and the number of technologies used </w:t>
      </w:r>
      <w:r w:rsidRPr="007728CF">
        <w:rPr>
          <w:i/>
          <w:iCs/>
          <w:sz w:val="24"/>
          <w:szCs w:val="24"/>
        </w:rPr>
        <w:fldChar w:fldCharType="begin" w:fldLock="1"/>
      </w:r>
      <w:r w:rsidRPr="007728CF">
        <w:rPr>
          <w:sz w:val="24"/>
          <w:szCs w:val="24"/>
        </w:rPr>
        <w:instrText>ADDIN CSL_CITATION {"citationItems":[{"id":"ITEM-1","itemData":{"DOI":"10.1016/j.heliyon.2021.e08677","ISSN":"24058440","abstract":"Rigorous efforts should be channeled to the current low adoption of climate-smart agricultural practices (CSAPs) in sub-Saharan African countries to improve food production. What determines the adoption level and intensity of CSAPs among smallholder farmers in Kenya? While considering their joint adoption, smallholder farmers' CSAPs adoption determinants were assessed based on a sample size of 300 smallholder farmers in Western Kenya. The CSAPs considered were animal manure, soil water conservation, agroforestry, crop diversification, and crop-livestock integration. A multivariate and ordered probit models were used to assess the determinants of joint adoption of CSAPs in Western Kenya. Both complements and substitutes between CSAPs were established. The multivariate probit analysis revealed that household head's gender, education, age, family size, contact with extension agents, access to weather information, arable land, livestock owned, perceived climate change, infertile soil, and persistent soil erosion influenced CSAPs adoption. The ordered probit model revealed that gender, arable land, livestock owned, soil fertility, and constant soil erosion were crucial determinants of CSAPs adoption. The findings implied that policymakers and relevant stakeholders should consider farmer, institutional, and biophysical factors in upscaling or promoting the adoption of CSAPs.","author":[{"dropping-particle":"","family":"Musafiri","given":"Collins M.","non-dropping-particle":"","parse-names":false,"suffix":""},{"dropping-particle":"","family":"Kiboi","given":"Milka","non-dropping-particle":"","parse-names":false,"suffix":""},{"dropping-particle":"","family":"Macharia","given":"Joseph","non-dropping-particle":"","parse-names":false,"suffix":""},{"dropping-particle":"","family":"Ng'etich","given":"Onesmus K.","non-dropping-particle":"","parse-names":false,"suffix":""},{"dropping-particle":"","family":"Kosgei","given":"David K.","non-dropping-particle":"","parse-names":false,"suffix":""},{"dropping-particle":"","family":"Mulianga","given":"Betty","non-dropping-particle":"","parse-names":false,"suffix":""},{"dropping-particle":"","family":"Okoti","given":"Michael","non-dropping-particle":"","parse-names":false,"suffix":""},{"dropping-particle":"","family":"Ngetich","given":"Felix K.","non-dropping-particle":"","parse-names":false,"suffix":""}],"container-title":"Heliyon","id":"ITEM-1","issue":"1","issued":{"date-parts":[["2022"]]},"title":"Adoption of climate-smart agricultural practices among smallholder farmers in Western Kenya: do socioeconomic, institutional, and biophysical factors matter?","type":"article-journal","volume":"8"},"uris":["http://www.mendeley.com/documents/?uuid=7ea2afe9-e8ea-4911-a715-ccbd22bfcf69","http://www.mendeley.com/documents/?uuid=8fe24461-027d-48fb-8539-3093c6ba5dfb"]},{"id":"ITEM-2","itemData":{"DOI":"10.3389/fsufs.2020.570190","ISSN":"2571581X","abstract":"Soil fertility decline continues to be a major challenge limiting agricultural productivity globally. Despite the novelty of organic-based technologies in enhancing agricultural production in Kenya's central highlands, adoption is low. Therefore, we carried out a cross-sectional household survey of 300 randomly selected smallholder farmers to determine the specific organic-based practices by farmers; and the socioeconomic factors that influence the adoption intensity of selected organic-based technologies. We used descriptive statistics to summarize the data and the Tobit regression model to evaluate the socioeconomic determinants of adoption intensity of selected organic-based technologies. We identified nine organic-based technologies that had different adoption rates among the farmers. The majority of the farmers had adopted manure (97%) and manure combined with fertilizer (92%) in Murang'a and Tharaka-Nithi, respectively. Manure was applied to the largest land in Murang'a with 31% of the cultivated land. In comparison, manure combined with fertilizer had the highest adoption intensity in Tharaka-Nithi applied to about 25% of the cultivated land. Gender, age of the household head, level of education, household size, access to external labor, training, Tropical Livestock Unit, agriculture group membership, access to credit, land cultivated, and farming experience influenced the adoption intensity of organic-based technologies among smallholder farmers. Based on the smallholder farmers' adoption behavior, this study can be used to disaggregate the farming households better in order to tailor specific organic-based soil fertility technologies solutions that meet their unique needs. One group would be those households that face specific constraints, as reflected in their low adoption rates, women-headed households and older farmers, and thus require more targeted / intensive efforts to overcome these barriers. The other group would be those households that require less focus because, when confronted with the technologies, they are more likely to adopt them easily, for example, the male-headed households. Hence, the smallholder farmers' adoption behavior, can enable policymakers to form a base for designing appropriate policies that encourage the adoption of organic-based soil fertility technology by smallholder farmers.","author":[{"dropping-particle":"","family":"Mwaura","given":"George G.","non-dropping-particle":"","parse-names":false,"suffix":""},{"dropping-particle":"","family":"Kiboi","given":"Milka N.","non-dropping-particle":"","parse-names":false,"suffix":""},{"dropping-particle":"","family":"Bett","given":"Eric K.","non-dropping-particle":"","parse-names":false,"suffix":""},{"dropping-particle":"","family":"Mugwe","given":"Jayne N.","non-dropping-particle":"","parse-names":false,"suffix":""},{"dropping-particle":"","family":"Muriuki","given":"Anne","non-dropping-particle":"","parse-names":false,"suffix":""},{"dropping-particle":"","family":"Nicolay","given":"Gian","non-dropping-particle":"","parse-names":false,"suffix":""},{"dropping-particle":"","family":"Ngetich","given":"Felix K.","non-dropping-particle":"","parse-names":false,"suffix":""}],"container-title":"Frontiers in Sustainable Food Systems","id":"ITEM-2","issue":"January","issued":{"date-parts":[["2021"]]},"page":"1-17","title":"Adoption Intensity of Selected Organic-Based Soil Fertility Management Technologies in the Central Highlands of Kenya","type":"article-journal","volume":"4"},"uris":["http://www.mendeley.com/documents/?uuid=f123b0e7-b264-4029-a8e5-6ea0b0fea77f","http://www.mendeley.com/documents/?uuid=0b2d2d27-34e7-4603-a64a-ed70d0eca5a9"]}],"mendeley":{"formattedCitation":"(Musafiri et al., 2022; Mwaura et al., 2021)","plainTextFormattedCitation":"(Musafiri et al., 2022; Mwaura et al., 2021)","previouslyFormattedCitation":"(Musafiri et al., 2022; Mwaura et al., 2021)"},"properties":{"noteIndex":0},"schema":"https://github.com/citation-style-language/schema/raw/master/csl-citation.json"}</w:instrText>
      </w:r>
      <w:r w:rsidRPr="007728CF">
        <w:rPr>
          <w:i/>
          <w:iCs/>
          <w:sz w:val="24"/>
          <w:szCs w:val="24"/>
        </w:rPr>
        <w:fldChar w:fldCharType="separate"/>
      </w:r>
      <w:r w:rsidRPr="007728CF">
        <w:rPr>
          <w:noProof/>
          <w:sz w:val="24"/>
          <w:szCs w:val="24"/>
        </w:rPr>
        <w:t xml:space="preserve">(Musafiri </w:t>
      </w:r>
      <w:r w:rsidRPr="00C422F9">
        <w:rPr>
          <w:i/>
          <w:noProof/>
          <w:sz w:val="24"/>
          <w:szCs w:val="24"/>
        </w:rPr>
        <w:t>et</w:t>
      </w:r>
      <w:r w:rsidRPr="007728CF">
        <w:rPr>
          <w:noProof/>
          <w:sz w:val="24"/>
          <w:szCs w:val="24"/>
        </w:rPr>
        <w:t xml:space="preserve"> </w:t>
      </w:r>
      <w:r w:rsidRPr="00C422F9">
        <w:rPr>
          <w:i/>
          <w:noProof/>
          <w:sz w:val="24"/>
          <w:szCs w:val="24"/>
        </w:rPr>
        <w:t>al</w:t>
      </w:r>
      <w:r w:rsidRPr="007728CF">
        <w:rPr>
          <w:noProof/>
          <w:sz w:val="24"/>
          <w:szCs w:val="24"/>
        </w:rPr>
        <w:t xml:space="preserve">., 2022; Mwaura </w:t>
      </w:r>
      <w:r w:rsidRPr="00C422F9">
        <w:rPr>
          <w:i/>
          <w:noProof/>
          <w:sz w:val="24"/>
          <w:szCs w:val="24"/>
        </w:rPr>
        <w:t>et al</w:t>
      </w:r>
      <w:r w:rsidRPr="007728CF">
        <w:rPr>
          <w:noProof/>
          <w:sz w:val="24"/>
          <w:szCs w:val="24"/>
        </w:rPr>
        <w:t>., 2021)</w:t>
      </w:r>
      <w:r w:rsidRPr="007728CF">
        <w:rPr>
          <w:i/>
          <w:iCs/>
          <w:sz w:val="24"/>
          <w:szCs w:val="24"/>
        </w:rPr>
        <w:fldChar w:fldCharType="end"/>
      </w:r>
      <w:r w:rsidRPr="007728CF">
        <w:rPr>
          <w:sz w:val="24"/>
          <w:szCs w:val="24"/>
        </w:rPr>
        <w:t xml:space="preserve">. Furthermore, other studies define adoption intensity as the proportion of land covered by a technology </w:t>
      </w:r>
      <w:r w:rsidRPr="007728CF">
        <w:rPr>
          <w:i/>
          <w:iCs/>
          <w:sz w:val="24"/>
          <w:szCs w:val="24"/>
        </w:rPr>
        <w:fldChar w:fldCharType="begin" w:fldLock="1"/>
      </w:r>
      <w:r w:rsidRPr="007728CF">
        <w:rPr>
          <w:sz w:val="24"/>
          <w:szCs w:val="24"/>
        </w:rPr>
        <w:instrText>ADDIN CSL_CITATION {"citationItems":[{"id":"ITEM-1","itemData":{"DOI":"10.1016/j.heliyon.2021.e07217","ISBN":"1473300800","ISSN":"24058440","abstract":"Degraded landscapes and soil water stress are long-standing problems to smallholder agriculture in the drylands. Despite the important roles of zai technology in restoring degraded landscapes and improving agricultural productivity, the technology is yet to be adopted to its fullest extent. This can be attributed to gender-linked disparities in agricultural technology utilization. The study, therefore, sought to determine gender-specific determinants of zai technology choice and use-intensity. A multistage sampling technique was employed in randomly selecting 133 female-headed households and 267 male-headed households in Tharaka South sub-county. Quantitative data were collected in a cross-sectional survey using an interviewer-administered questionnaire. Using sex-disaggregated data, Chi-square and t-test statistic were employed to test the statistical significance of dummy and mean value of continuous variables, respectively. Gender specific determinants of zai technology choice and use-intensity were determined using the Heckman-two-step econometric model. The results revealed that, more women farmers (44%) were using zai technology as compared to men (38%). Among women farmers, total cultivated land, access to animal-drawn farm implements, and group membership had an influence on zai technology choice. For men, total cultivated land, group membership and access to extension services positively influenced choice of zai technology. With regard to zai technology use-intensity, total land cultivated, livestock densities, group membership and frequency of trainings on soil and water management were important determinants among women farmers. For men, zai technology use-intensity was determined by total cultivated land and farmers’ perceptions on soil erosion. We recommend that, gender-sensitive farm-level policies oriented towards farmer socioeconomic profiles are important deliberations towards choice and intense application of soil and water conservation strategies such as the zai technology.","author":[{"dropping-particle":"","family":"Ndeke","given":"Amos Mwenda","non-dropping-particle":"","parse-names":false,"suffix":""},{"dropping-particle":"","family":"Mugwe","given":"Jayne Njeri","non-dropping-particle":"","parse-names":false,"suffix":""},{"dropping-particle":"","family":"Mogaka","given":"Hezron","non-dropping-particle":"","parse-names":false,"suffix":""},{"dropping-particle":"","family":"Nyabuga","given":"George","non-dropping-particle":"","parse-names":false,"suffix":""},{"dropping-particle":"","family":"Kiboi","given":"Milka","non-dropping-particle":"","parse-names":false,"suffix":""},{"dropping-particle":"","family":"Ngetich","given":"Felix","non-dropping-particle":"","parse-names":false,"suffix":""},{"dropping-particle":"","family":"Mucheru-Muna","given":"Monicah","non-dropping-particle":"","parse-names":false,"suffix":""},{"dropping-particle":"","family":"Sijali","given":"Isaya","non-dropping-particle":"","parse-names":false,"suffix":""},{"dropping-particle":"","family":"Mugendi","given":"Daniel","non-dropping-particle":"","parse-names":false,"suffix":""}],"container-title":"Heliyon","id":"ITEM-1","issue":"6","issued":{"date-parts":[["2021"]]},"page":"e07217","publisher":"Elsevier Ltd","title":"Gender-specific determinants of Zai technology use intensity for improved soil water management in the drylands of Upper Eastern Kenya","type":"article-journal","volume":"7"},"uris":["http://www.mendeley.com/documents/?uuid=be2d156b-e3e4-49c9-a37d-5779c37c7b51"]},{"id":"ITEM-2","itemData":{"DOI":"10.3390/w10060706","ISBN":"1225578736","ISSN":"20734441","abstract":"We use the 2013 cotton precision farming survey data to study the adoption of irrigation technologies by cotton farmers in 14 states of the United States. We find that farmers with a higher irrigated yield, and who are from the Southern Plains (Texas and Oklahoma), adopt water-efficient irrigation technologies, such as sub-surface drip and trickle irrigation technologies. There are 10 irrigation technologies that farmers can adopt for cotton production in these 14 cotton-growing states. The intensity of the irrigation technologies, as measured by the number of irrigation technologies adopted in cotton production, is affected by the irrigated cotton yield realized, land holding (total land owned), education, computer use, and the origin of the cotton farmer being from the Southern Plains. We use a multivariate fractional regression model to identify land allocation by the different irrigation technologies used. Our results indicate that significant variables affecting land allocation with different irrigation technologies are the age of the operator, the cover crop, the information sources used, the per acre irrigated yield, the education, and the cotton farmer being from the Southern Plains.","author":[{"dropping-particle":"","family":"Pokhrel","given":"Bijay K.","non-dropping-particle":"","parse-names":false,"suffix":""},{"dropping-particle":"","family":"Paudel","given":"Krishna P.","non-dropping-particle":"","parse-names":false,"suffix":""},{"dropping-particle":"","family":"Segarra","given":"Eduardo","non-dropping-particle":"","parse-names":false,"suffix":""}],"container-title":"Water (Switzerland)","id":"ITEM-2","issue":"6","issued":{"date-parts":[["2018"]]},"page":"1-12","title":"Factors affecting the choice, intensity, and allocation of irrigation technologies by U.S. cotton farmers","type":"article-journal","volume":"10"},"uris":["http://www.mendeley.com/documents/?uuid=4abf97d2-b743-4f70-a7f6-76087ca68147","http://www.mendeley.com/documents/?uuid=4e78242f-26e2-42d7-a968-76ee7b791b2c"]}],"mendeley":{"formattedCitation":"(Ndeke et al., 2021; Pokhrel et al., 2018)","plainTextFormattedCitation":"(Ndeke et al., 2021; Pokhrel et al., 2018)","previouslyFormattedCitation":"(Ndeke et al., 2021; Pokhrel et al., 2018)"},"properties":{"noteIndex":0},"schema":"https://github.com/citation-style-language/schema/raw/master/csl-citation.json"}</w:instrText>
      </w:r>
      <w:r w:rsidRPr="007728CF">
        <w:rPr>
          <w:i/>
          <w:iCs/>
          <w:sz w:val="24"/>
          <w:szCs w:val="24"/>
        </w:rPr>
        <w:fldChar w:fldCharType="separate"/>
      </w:r>
      <w:r w:rsidRPr="007728CF">
        <w:rPr>
          <w:noProof/>
          <w:sz w:val="24"/>
          <w:szCs w:val="24"/>
        </w:rPr>
        <w:t xml:space="preserve">(Ndeke </w:t>
      </w:r>
      <w:r w:rsidRPr="00C422F9">
        <w:rPr>
          <w:i/>
          <w:noProof/>
          <w:sz w:val="24"/>
          <w:szCs w:val="24"/>
        </w:rPr>
        <w:t>et al</w:t>
      </w:r>
      <w:r w:rsidRPr="007728CF">
        <w:rPr>
          <w:noProof/>
          <w:sz w:val="24"/>
          <w:szCs w:val="24"/>
        </w:rPr>
        <w:t xml:space="preserve">., 2021; Pokhrel </w:t>
      </w:r>
      <w:bookmarkStart w:id="105" w:name="_GoBack"/>
      <w:r w:rsidRPr="00C422F9">
        <w:rPr>
          <w:i/>
          <w:noProof/>
          <w:sz w:val="24"/>
          <w:szCs w:val="24"/>
        </w:rPr>
        <w:t>et al.</w:t>
      </w:r>
      <w:bookmarkEnd w:id="105"/>
      <w:r w:rsidRPr="007728CF">
        <w:rPr>
          <w:noProof/>
          <w:sz w:val="24"/>
          <w:szCs w:val="24"/>
        </w:rPr>
        <w:t>, 2018)</w:t>
      </w:r>
      <w:r w:rsidRPr="007728CF">
        <w:rPr>
          <w:i/>
          <w:iCs/>
          <w:sz w:val="24"/>
          <w:szCs w:val="24"/>
        </w:rPr>
        <w:fldChar w:fldCharType="end"/>
      </w:r>
      <w:r w:rsidRPr="007728CF">
        <w:rPr>
          <w:sz w:val="24"/>
          <w:szCs w:val="24"/>
        </w:rPr>
        <w:t xml:space="preserve">. </w:t>
      </w:r>
    </w:p>
    <w:p w14:paraId="51F0E011" w14:textId="77777777" w:rsidR="00A94986" w:rsidRDefault="00A94986" w:rsidP="00A94986">
      <w:pPr>
        <w:widowControl/>
        <w:autoSpaceDE/>
        <w:autoSpaceDN/>
        <w:spacing w:after="160" w:line="259" w:lineRule="auto"/>
        <w:rPr>
          <w:b/>
          <w:iCs/>
          <w:sz w:val="24"/>
          <w:szCs w:val="24"/>
        </w:rPr>
      </w:pPr>
      <w:r>
        <w:rPr>
          <w:b/>
          <w:iCs/>
          <w:sz w:val="24"/>
          <w:szCs w:val="24"/>
        </w:rPr>
        <w:br w:type="page"/>
      </w:r>
    </w:p>
    <w:p w14:paraId="20D0C964" w14:textId="77777777" w:rsidR="00A94986" w:rsidRPr="00746572" w:rsidRDefault="00A94986" w:rsidP="00FA66F3">
      <w:pPr>
        <w:pStyle w:val="mytables0"/>
        <w:rPr>
          <w:b/>
          <w:bCs w:val="0"/>
        </w:rPr>
      </w:pPr>
      <w:r w:rsidRPr="00746572">
        <w:rPr>
          <w:b/>
          <w:bCs w:val="0"/>
        </w:rPr>
        <w:lastRenderedPageBreak/>
        <w:t>Table 3.2: Units of measurement and descriptions of study variables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412"/>
        <w:gridCol w:w="2771"/>
      </w:tblGrid>
      <w:tr w:rsidR="00A94986" w:rsidRPr="00B14165" w14:paraId="37376FA5" w14:textId="77777777" w:rsidTr="005E28D8">
        <w:tc>
          <w:tcPr>
            <w:tcW w:w="1280" w:type="pct"/>
            <w:tcBorders>
              <w:top w:val="single" w:sz="4" w:space="0" w:color="auto"/>
              <w:bottom w:val="single" w:sz="4" w:space="0" w:color="auto"/>
            </w:tcBorders>
            <w:shd w:val="clear" w:color="auto" w:fill="auto"/>
          </w:tcPr>
          <w:p w14:paraId="04CAB34F" w14:textId="77777777" w:rsidR="00A94986" w:rsidRPr="00B14165" w:rsidRDefault="00A94986" w:rsidP="005E28D8">
            <w:pPr>
              <w:pStyle w:val="tables"/>
              <w:jc w:val="both"/>
              <w:rPr>
                <w:b/>
                <w:i w:val="0"/>
                <w:szCs w:val="24"/>
              </w:rPr>
            </w:pPr>
            <w:r w:rsidRPr="00B14165">
              <w:rPr>
                <w:b/>
                <w:i w:val="0"/>
                <w:szCs w:val="24"/>
              </w:rPr>
              <w:t xml:space="preserve">Variable </w:t>
            </w:r>
          </w:p>
        </w:tc>
        <w:tc>
          <w:tcPr>
            <w:tcW w:w="2053" w:type="pct"/>
            <w:tcBorders>
              <w:top w:val="single" w:sz="4" w:space="0" w:color="auto"/>
              <w:bottom w:val="single" w:sz="4" w:space="0" w:color="auto"/>
            </w:tcBorders>
            <w:shd w:val="clear" w:color="auto" w:fill="auto"/>
          </w:tcPr>
          <w:p w14:paraId="6F4D9717" w14:textId="06C1E9C9" w:rsidR="00A94986" w:rsidRPr="00B14165" w:rsidRDefault="00D27F60" w:rsidP="005E28D8">
            <w:pPr>
              <w:pStyle w:val="tables"/>
              <w:rPr>
                <w:b/>
                <w:i w:val="0"/>
                <w:szCs w:val="24"/>
              </w:rPr>
            </w:pPr>
            <w:r w:rsidRPr="00D27F60">
              <w:rPr>
                <w:b/>
                <w:i w:val="0"/>
                <w:szCs w:val="24"/>
              </w:rPr>
              <w:t>Description and measurement of the variable</w:t>
            </w:r>
          </w:p>
        </w:tc>
        <w:tc>
          <w:tcPr>
            <w:tcW w:w="1667" w:type="pct"/>
            <w:tcBorders>
              <w:top w:val="single" w:sz="4" w:space="0" w:color="auto"/>
              <w:bottom w:val="single" w:sz="4" w:space="0" w:color="auto"/>
            </w:tcBorders>
            <w:shd w:val="clear" w:color="auto" w:fill="auto"/>
          </w:tcPr>
          <w:p w14:paraId="0EAA52CE" w14:textId="77777777" w:rsidR="00A94986" w:rsidRPr="00B14165" w:rsidRDefault="00A94986" w:rsidP="005E28D8">
            <w:pPr>
              <w:pStyle w:val="tables"/>
              <w:jc w:val="both"/>
              <w:rPr>
                <w:b/>
                <w:i w:val="0"/>
                <w:szCs w:val="24"/>
              </w:rPr>
            </w:pPr>
            <w:r w:rsidRPr="00B14165">
              <w:rPr>
                <w:b/>
                <w:i w:val="0"/>
                <w:szCs w:val="24"/>
              </w:rPr>
              <w:t>Expected sign</w:t>
            </w:r>
          </w:p>
        </w:tc>
      </w:tr>
      <w:tr w:rsidR="00A94986" w:rsidRPr="00B14165" w14:paraId="5AC3E936" w14:textId="77777777" w:rsidTr="005E28D8">
        <w:tc>
          <w:tcPr>
            <w:tcW w:w="1280" w:type="pct"/>
            <w:tcBorders>
              <w:top w:val="single" w:sz="4" w:space="0" w:color="auto"/>
            </w:tcBorders>
            <w:shd w:val="clear" w:color="auto" w:fill="auto"/>
          </w:tcPr>
          <w:p w14:paraId="64C2D95E" w14:textId="77777777" w:rsidR="00A94986" w:rsidRPr="00B14165" w:rsidRDefault="00A94986" w:rsidP="005E28D8">
            <w:pPr>
              <w:pStyle w:val="tables"/>
              <w:rPr>
                <w:bCs/>
                <w:i w:val="0"/>
                <w:szCs w:val="24"/>
              </w:rPr>
            </w:pPr>
            <w:r w:rsidRPr="00B14165">
              <w:rPr>
                <w:bCs/>
                <w:i w:val="0"/>
                <w:szCs w:val="24"/>
              </w:rPr>
              <w:t xml:space="preserve">Adoption </w:t>
            </w:r>
          </w:p>
        </w:tc>
        <w:tc>
          <w:tcPr>
            <w:tcW w:w="2053" w:type="pct"/>
            <w:tcBorders>
              <w:top w:val="single" w:sz="4" w:space="0" w:color="auto"/>
            </w:tcBorders>
            <w:shd w:val="clear" w:color="auto" w:fill="auto"/>
          </w:tcPr>
          <w:p w14:paraId="2219CF7B" w14:textId="4DA3564C" w:rsidR="00A94986" w:rsidRPr="00B14165" w:rsidRDefault="00A94986" w:rsidP="005E28D8">
            <w:pPr>
              <w:pStyle w:val="tables"/>
              <w:rPr>
                <w:bCs/>
                <w:i w:val="0"/>
                <w:szCs w:val="24"/>
              </w:rPr>
            </w:pPr>
            <w:r w:rsidRPr="00B14165">
              <w:rPr>
                <w:bCs/>
                <w:i w:val="0"/>
                <w:szCs w:val="24"/>
              </w:rPr>
              <w:t xml:space="preserve">Use of irrigation technologies is dummy variable: </w:t>
            </w:r>
            <w:r w:rsidR="005855C7">
              <w:rPr>
                <w:bCs/>
                <w:i w:val="0"/>
                <w:szCs w:val="24"/>
              </w:rPr>
              <w:t>(</w:t>
            </w:r>
            <w:r w:rsidRPr="00B14165">
              <w:rPr>
                <w:bCs/>
                <w:i w:val="0"/>
                <w:szCs w:val="24"/>
              </w:rPr>
              <w:t>1=Yes; 0=Otherwise</w:t>
            </w:r>
            <w:r w:rsidR="005855C7">
              <w:rPr>
                <w:bCs/>
                <w:i w:val="0"/>
                <w:szCs w:val="24"/>
              </w:rPr>
              <w:t>)</w:t>
            </w:r>
          </w:p>
        </w:tc>
        <w:tc>
          <w:tcPr>
            <w:tcW w:w="1667" w:type="pct"/>
            <w:tcBorders>
              <w:top w:val="single" w:sz="4" w:space="0" w:color="auto"/>
            </w:tcBorders>
            <w:shd w:val="clear" w:color="auto" w:fill="auto"/>
          </w:tcPr>
          <w:p w14:paraId="53395D7A" w14:textId="77777777" w:rsidR="00A94986" w:rsidRPr="00B14165" w:rsidRDefault="00A94986" w:rsidP="005E28D8">
            <w:pPr>
              <w:pStyle w:val="tables"/>
              <w:jc w:val="both"/>
              <w:rPr>
                <w:bCs/>
                <w:i w:val="0"/>
                <w:szCs w:val="24"/>
              </w:rPr>
            </w:pPr>
          </w:p>
        </w:tc>
      </w:tr>
      <w:tr w:rsidR="00A94986" w:rsidRPr="00B14165" w14:paraId="332EEA94" w14:textId="77777777" w:rsidTr="005E28D8">
        <w:tc>
          <w:tcPr>
            <w:tcW w:w="1280" w:type="pct"/>
            <w:shd w:val="clear" w:color="auto" w:fill="auto"/>
          </w:tcPr>
          <w:p w14:paraId="28D698EE" w14:textId="77777777" w:rsidR="00A94986" w:rsidRPr="00B14165" w:rsidRDefault="00A94986" w:rsidP="005E28D8">
            <w:pPr>
              <w:pStyle w:val="tables"/>
              <w:rPr>
                <w:bCs/>
                <w:i w:val="0"/>
                <w:szCs w:val="24"/>
              </w:rPr>
            </w:pPr>
            <w:r w:rsidRPr="00B14165">
              <w:rPr>
                <w:bCs/>
                <w:i w:val="0"/>
                <w:szCs w:val="24"/>
              </w:rPr>
              <w:t xml:space="preserve">Productivity </w:t>
            </w:r>
          </w:p>
        </w:tc>
        <w:tc>
          <w:tcPr>
            <w:tcW w:w="2053" w:type="pct"/>
            <w:shd w:val="clear" w:color="auto" w:fill="auto"/>
          </w:tcPr>
          <w:p w14:paraId="4BB5B3E8" w14:textId="77777777" w:rsidR="00A94986" w:rsidRPr="00B14165" w:rsidRDefault="00A94986" w:rsidP="005E28D8">
            <w:pPr>
              <w:pStyle w:val="tables"/>
              <w:rPr>
                <w:bCs/>
                <w:i w:val="0"/>
                <w:szCs w:val="24"/>
              </w:rPr>
            </w:pPr>
            <w:r w:rsidRPr="00B14165">
              <w:rPr>
                <w:bCs/>
                <w:i w:val="0"/>
                <w:szCs w:val="24"/>
              </w:rPr>
              <w:t>Output per acre; (continuous)</w:t>
            </w:r>
          </w:p>
        </w:tc>
        <w:tc>
          <w:tcPr>
            <w:tcW w:w="1667" w:type="pct"/>
            <w:shd w:val="clear" w:color="auto" w:fill="auto"/>
          </w:tcPr>
          <w:p w14:paraId="14C3B622" w14:textId="77777777" w:rsidR="00A94986" w:rsidRPr="00B14165" w:rsidRDefault="00A94986" w:rsidP="005E28D8">
            <w:pPr>
              <w:pStyle w:val="tables"/>
              <w:jc w:val="both"/>
              <w:rPr>
                <w:bCs/>
                <w:i w:val="0"/>
                <w:szCs w:val="24"/>
              </w:rPr>
            </w:pPr>
          </w:p>
        </w:tc>
      </w:tr>
      <w:tr w:rsidR="00A94986" w:rsidRPr="00B14165" w14:paraId="107DEA78" w14:textId="77777777" w:rsidTr="005E28D8">
        <w:tc>
          <w:tcPr>
            <w:tcW w:w="1280" w:type="pct"/>
            <w:shd w:val="clear" w:color="auto" w:fill="auto"/>
          </w:tcPr>
          <w:p w14:paraId="29E9FA65" w14:textId="77777777" w:rsidR="00A94986" w:rsidRPr="00B14165" w:rsidRDefault="00A94986" w:rsidP="005E28D8">
            <w:pPr>
              <w:pStyle w:val="tables"/>
              <w:rPr>
                <w:bCs/>
                <w:i w:val="0"/>
                <w:szCs w:val="24"/>
              </w:rPr>
            </w:pPr>
            <w:r w:rsidRPr="00B14165">
              <w:rPr>
                <w:bCs/>
                <w:i w:val="0"/>
                <w:szCs w:val="24"/>
              </w:rPr>
              <w:t xml:space="preserve">Profitability </w:t>
            </w:r>
          </w:p>
        </w:tc>
        <w:tc>
          <w:tcPr>
            <w:tcW w:w="2053" w:type="pct"/>
            <w:shd w:val="clear" w:color="auto" w:fill="auto"/>
          </w:tcPr>
          <w:p w14:paraId="1037CB3D" w14:textId="77777777" w:rsidR="00A94986" w:rsidRPr="00B14165" w:rsidRDefault="00A94986" w:rsidP="005E28D8">
            <w:pPr>
              <w:pStyle w:val="tables"/>
              <w:rPr>
                <w:bCs/>
                <w:i w:val="0"/>
                <w:szCs w:val="24"/>
              </w:rPr>
            </w:pPr>
            <w:r w:rsidRPr="00B14165">
              <w:rPr>
                <w:bCs/>
                <w:i w:val="0"/>
                <w:szCs w:val="24"/>
              </w:rPr>
              <w:t>Gross margin (continuous)</w:t>
            </w:r>
          </w:p>
        </w:tc>
        <w:tc>
          <w:tcPr>
            <w:tcW w:w="1667" w:type="pct"/>
            <w:shd w:val="clear" w:color="auto" w:fill="auto"/>
          </w:tcPr>
          <w:p w14:paraId="477C8EC5" w14:textId="77777777" w:rsidR="00A94986" w:rsidRPr="00B14165" w:rsidRDefault="00A94986" w:rsidP="005E28D8">
            <w:pPr>
              <w:pStyle w:val="tables"/>
              <w:jc w:val="both"/>
              <w:rPr>
                <w:bCs/>
                <w:i w:val="0"/>
                <w:szCs w:val="24"/>
              </w:rPr>
            </w:pPr>
          </w:p>
        </w:tc>
      </w:tr>
      <w:tr w:rsidR="00A94986" w:rsidRPr="00B14165" w14:paraId="1E2BACBC" w14:textId="77777777" w:rsidTr="005E28D8">
        <w:tc>
          <w:tcPr>
            <w:tcW w:w="1280" w:type="pct"/>
            <w:shd w:val="clear" w:color="auto" w:fill="auto"/>
          </w:tcPr>
          <w:p w14:paraId="4998BB56" w14:textId="77777777" w:rsidR="00A94986" w:rsidRPr="00B14165" w:rsidRDefault="00A94986" w:rsidP="005E28D8">
            <w:pPr>
              <w:pStyle w:val="tables"/>
              <w:rPr>
                <w:bCs/>
                <w:i w:val="0"/>
                <w:szCs w:val="24"/>
              </w:rPr>
            </w:pPr>
            <w:r w:rsidRPr="00B14165">
              <w:rPr>
                <w:bCs/>
                <w:i w:val="0"/>
                <w:szCs w:val="24"/>
              </w:rPr>
              <w:t xml:space="preserve">Age </w:t>
            </w:r>
          </w:p>
        </w:tc>
        <w:tc>
          <w:tcPr>
            <w:tcW w:w="2053" w:type="pct"/>
            <w:shd w:val="clear" w:color="auto" w:fill="auto"/>
          </w:tcPr>
          <w:p w14:paraId="03579F7F" w14:textId="77777777" w:rsidR="00A94986" w:rsidRPr="00B14165" w:rsidRDefault="00A94986" w:rsidP="005E28D8">
            <w:pPr>
              <w:pStyle w:val="tables"/>
              <w:rPr>
                <w:bCs/>
                <w:i w:val="0"/>
                <w:szCs w:val="24"/>
              </w:rPr>
            </w:pPr>
            <w:r w:rsidRPr="00B14165">
              <w:rPr>
                <w:bCs/>
                <w:i w:val="0"/>
                <w:szCs w:val="24"/>
              </w:rPr>
              <w:t>Years of household head (continuous)</w:t>
            </w:r>
          </w:p>
        </w:tc>
        <w:tc>
          <w:tcPr>
            <w:tcW w:w="1667" w:type="pct"/>
            <w:shd w:val="clear" w:color="auto" w:fill="auto"/>
          </w:tcPr>
          <w:p w14:paraId="538E8907" w14:textId="60D5604F" w:rsidR="00A94986" w:rsidRPr="00B14165" w:rsidRDefault="00D22614" w:rsidP="005E28D8">
            <w:pPr>
              <w:pStyle w:val="tables"/>
              <w:jc w:val="both"/>
              <w:rPr>
                <w:bCs/>
                <w:i w:val="0"/>
                <w:szCs w:val="24"/>
              </w:rPr>
            </w:pPr>
            <m:oMathPara>
              <m:oMath>
                <m:r>
                  <w:rPr>
                    <w:rFonts w:ascii="Cambria Math" w:hAnsi="Cambria Math"/>
                    <w:szCs w:val="24"/>
                  </w:rPr>
                  <m:t>+/-</m:t>
                </m:r>
              </m:oMath>
            </m:oMathPara>
          </w:p>
        </w:tc>
      </w:tr>
      <w:tr w:rsidR="00A94986" w:rsidRPr="00B14165" w14:paraId="187ECC5A" w14:textId="77777777" w:rsidTr="005E28D8">
        <w:tc>
          <w:tcPr>
            <w:tcW w:w="1280" w:type="pct"/>
            <w:shd w:val="clear" w:color="auto" w:fill="auto"/>
          </w:tcPr>
          <w:p w14:paraId="0C8E5DF3" w14:textId="77777777" w:rsidR="00A94986" w:rsidRPr="00B14165" w:rsidRDefault="00A94986" w:rsidP="005E28D8">
            <w:pPr>
              <w:pStyle w:val="tables"/>
              <w:rPr>
                <w:bCs/>
                <w:i w:val="0"/>
                <w:szCs w:val="24"/>
              </w:rPr>
            </w:pPr>
            <w:r w:rsidRPr="00B14165">
              <w:rPr>
                <w:bCs/>
                <w:i w:val="0"/>
                <w:szCs w:val="24"/>
              </w:rPr>
              <w:t>Gender</w:t>
            </w:r>
          </w:p>
        </w:tc>
        <w:tc>
          <w:tcPr>
            <w:tcW w:w="2053" w:type="pct"/>
            <w:shd w:val="clear" w:color="auto" w:fill="auto"/>
          </w:tcPr>
          <w:p w14:paraId="4CB6E8DA" w14:textId="3F949505" w:rsidR="00A94986" w:rsidRPr="00B14165" w:rsidRDefault="00A94986" w:rsidP="005E28D8">
            <w:pPr>
              <w:pStyle w:val="tables"/>
              <w:rPr>
                <w:bCs/>
                <w:i w:val="0"/>
                <w:szCs w:val="24"/>
              </w:rPr>
            </w:pPr>
            <w:r w:rsidRPr="00B14165">
              <w:rPr>
                <w:bCs/>
                <w:i w:val="0"/>
                <w:szCs w:val="24"/>
              </w:rPr>
              <w:t xml:space="preserve">Gender of the respondent </w:t>
            </w:r>
            <w:r w:rsidR="005855C7">
              <w:rPr>
                <w:bCs/>
                <w:i w:val="0"/>
                <w:szCs w:val="24"/>
              </w:rPr>
              <w:t>(</w:t>
            </w:r>
            <w:r w:rsidRPr="00B14165">
              <w:rPr>
                <w:bCs/>
                <w:i w:val="0"/>
                <w:szCs w:val="24"/>
              </w:rPr>
              <w:t>1=Male; 0=female</w:t>
            </w:r>
            <w:r w:rsidR="005855C7">
              <w:rPr>
                <w:bCs/>
                <w:i w:val="0"/>
                <w:szCs w:val="24"/>
              </w:rPr>
              <w:t>)</w:t>
            </w:r>
          </w:p>
        </w:tc>
        <w:tc>
          <w:tcPr>
            <w:tcW w:w="1667" w:type="pct"/>
            <w:shd w:val="clear" w:color="auto" w:fill="auto"/>
          </w:tcPr>
          <w:p w14:paraId="200FC82B"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69B6656A" w14:textId="77777777" w:rsidTr="005E28D8">
        <w:tc>
          <w:tcPr>
            <w:tcW w:w="1280" w:type="pct"/>
            <w:shd w:val="clear" w:color="auto" w:fill="auto"/>
          </w:tcPr>
          <w:p w14:paraId="53724B0C" w14:textId="77777777" w:rsidR="00A94986" w:rsidRPr="00B14165" w:rsidRDefault="00A94986" w:rsidP="005E28D8">
            <w:pPr>
              <w:pStyle w:val="tables"/>
              <w:rPr>
                <w:bCs/>
                <w:i w:val="0"/>
                <w:szCs w:val="24"/>
              </w:rPr>
            </w:pPr>
            <w:r w:rsidRPr="00B14165">
              <w:rPr>
                <w:bCs/>
                <w:i w:val="0"/>
                <w:szCs w:val="24"/>
              </w:rPr>
              <w:t>Education level of HHH</w:t>
            </w:r>
          </w:p>
        </w:tc>
        <w:tc>
          <w:tcPr>
            <w:tcW w:w="2053" w:type="pct"/>
            <w:shd w:val="clear" w:color="auto" w:fill="auto"/>
          </w:tcPr>
          <w:p w14:paraId="62B5E798" w14:textId="77777777" w:rsidR="00A94986" w:rsidRPr="00B14165" w:rsidRDefault="00A94986" w:rsidP="005E28D8">
            <w:pPr>
              <w:pStyle w:val="tables"/>
              <w:rPr>
                <w:bCs/>
                <w:i w:val="0"/>
                <w:szCs w:val="24"/>
              </w:rPr>
            </w:pPr>
            <w:r w:rsidRPr="00B14165">
              <w:rPr>
                <w:bCs/>
                <w:i w:val="0"/>
                <w:szCs w:val="24"/>
              </w:rPr>
              <w:t>Years spent in school (continuous)</w:t>
            </w:r>
          </w:p>
        </w:tc>
        <w:tc>
          <w:tcPr>
            <w:tcW w:w="1667" w:type="pct"/>
            <w:shd w:val="clear" w:color="auto" w:fill="auto"/>
          </w:tcPr>
          <w:p w14:paraId="7782A30F"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37332F5F" w14:textId="77777777" w:rsidTr="005E28D8">
        <w:tc>
          <w:tcPr>
            <w:tcW w:w="1280" w:type="pct"/>
            <w:shd w:val="clear" w:color="auto" w:fill="auto"/>
          </w:tcPr>
          <w:p w14:paraId="155D942A" w14:textId="77777777" w:rsidR="00A94986" w:rsidRPr="00B14165" w:rsidRDefault="00A94986" w:rsidP="005E28D8">
            <w:pPr>
              <w:pStyle w:val="tables"/>
              <w:rPr>
                <w:bCs/>
                <w:i w:val="0"/>
                <w:szCs w:val="24"/>
              </w:rPr>
            </w:pPr>
            <w:r w:rsidRPr="00B14165">
              <w:rPr>
                <w:bCs/>
                <w:i w:val="0"/>
                <w:szCs w:val="24"/>
              </w:rPr>
              <w:t>HH size</w:t>
            </w:r>
          </w:p>
        </w:tc>
        <w:tc>
          <w:tcPr>
            <w:tcW w:w="2053" w:type="pct"/>
            <w:shd w:val="clear" w:color="auto" w:fill="auto"/>
          </w:tcPr>
          <w:p w14:paraId="4209BE03" w14:textId="77777777" w:rsidR="00A94986" w:rsidRPr="00B14165" w:rsidRDefault="00A94986" w:rsidP="005E28D8">
            <w:pPr>
              <w:pStyle w:val="tables"/>
              <w:rPr>
                <w:bCs/>
                <w:i w:val="0"/>
                <w:szCs w:val="24"/>
              </w:rPr>
            </w:pPr>
            <w:r w:rsidRPr="00B14165">
              <w:rPr>
                <w:bCs/>
                <w:i w:val="0"/>
                <w:szCs w:val="24"/>
              </w:rPr>
              <w:t>Number of household members (continuous)</w:t>
            </w:r>
          </w:p>
        </w:tc>
        <w:tc>
          <w:tcPr>
            <w:tcW w:w="1667" w:type="pct"/>
            <w:shd w:val="clear" w:color="auto" w:fill="auto"/>
          </w:tcPr>
          <w:p w14:paraId="0ACB601F"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3E9082E0" w14:textId="77777777" w:rsidTr="005E28D8">
        <w:tc>
          <w:tcPr>
            <w:tcW w:w="1280" w:type="pct"/>
            <w:shd w:val="clear" w:color="auto" w:fill="auto"/>
          </w:tcPr>
          <w:p w14:paraId="41AD2C7F" w14:textId="77777777" w:rsidR="00A94986" w:rsidRPr="00B14165" w:rsidRDefault="00A94986" w:rsidP="005E28D8">
            <w:pPr>
              <w:pStyle w:val="tables"/>
              <w:rPr>
                <w:bCs/>
                <w:i w:val="0"/>
                <w:szCs w:val="24"/>
              </w:rPr>
            </w:pPr>
            <w:r w:rsidRPr="00B14165">
              <w:rPr>
                <w:bCs/>
                <w:i w:val="0"/>
                <w:szCs w:val="24"/>
              </w:rPr>
              <w:t>Main occupation</w:t>
            </w:r>
          </w:p>
        </w:tc>
        <w:tc>
          <w:tcPr>
            <w:tcW w:w="2053" w:type="pct"/>
            <w:shd w:val="clear" w:color="auto" w:fill="auto"/>
          </w:tcPr>
          <w:p w14:paraId="2B90EDF0" w14:textId="3EC0F652" w:rsidR="00A94986" w:rsidRPr="00B14165" w:rsidRDefault="00A94986" w:rsidP="005E28D8">
            <w:pPr>
              <w:pStyle w:val="tables"/>
              <w:rPr>
                <w:bCs/>
                <w:i w:val="0"/>
                <w:szCs w:val="24"/>
              </w:rPr>
            </w:pPr>
            <w:r w:rsidRPr="00B14165">
              <w:rPr>
                <w:bCs/>
                <w:i w:val="0"/>
                <w:szCs w:val="24"/>
              </w:rPr>
              <w:t xml:space="preserve">Main economic activity of household: </w:t>
            </w:r>
            <w:r w:rsidR="005855C7">
              <w:rPr>
                <w:bCs/>
                <w:i w:val="0"/>
                <w:szCs w:val="24"/>
              </w:rPr>
              <w:t>(</w:t>
            </w:r>
            <w:r w:rsidRPr="00B14165">
              <w:rPr>
                <w:bCs/>
                <w:i w:val="0"/>
                <w:szCs w:val="24"/>
              </w:rPr>
              <w:t>1=farming; 0= otherwise</w:t>
            </w:r>
            <w:r w:rsidR="005855C7">
              <w:rPr>
                <w:bCs/>
                <w:i w:val="0"/>
                <w:szCs w:val="24"/>
              </w:rPr>
              <w:t>)</w:t>
            </w:r>
          </w:p>
        </w:tc>
        <w:tc>
          <w:tcPr>
            <w:tcW w:w="1667" w:type="pct"/>
            <w:shd w:val="clear" w:color="auto" w:fill="auto"/>
          </w:tcPr>
          <w:p w14:paraId="7204D5F1"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1B1256F8" w14:textId="77777777" w:rsidTr="005E28D8">
        <w:tc>
          <w:tcPr>
            <w:tcW w:w="1280" w:type="pct"/>
            <w:shd w:val="clear" w:color="auto" w:fill="auto"/>
          </w:tcPr>
          <w:p w14:paraId="48F99CD2" w14:textId="77777777" w:rsidR="00A94986" w:rsidRPr="00B14165" w:rsidRDefault="00A94986" w:rsidP="005E28D8">
            <w:pPr>
              <w:pStyle w:val="tables"/>
              <w:rPr>
                <w:bCs/>
                <w:i w:val="0"/>
                <w:szCs w:val="24"/>
              </w:rPr>
            </w:pPr>
            <w:r w:rsidRPr="00B14165">
              <w:rPr>
                <w:bCs/>
                <w:i w:val="0"/>
                <w:szCs w:val="24"/>
              </w:rPr>
              <w:t>Farming experience</w:t>
            </w:r>
          </w:p>
        </w:tc>
        <w:tc>
          <w:tcPr>
            <w:tcW w:w="2053" w:type="pct"/>
            <w:shd w:val="clear" w:color="auto" w:fill="auto"/>
          </w:tcPr>
          <w:p w14:paraId="2B020F23" w14:textId="77777777" w:rsidR="00A94986" w:rsidRPr="00B14165" w:rsidRDefault="00A94986" w:rsidP="005E28D8">
            <w:pPr>
              <w:pStyle w:val="tables"/>
              <w:rPr>
                <w:bCs/>
                <w:i w:val="0"/>
                <w:szCs w:val="24"/>
              </w:rPr>
            </w:pPr>
            <w:r w:rsidRPr="00B14165">
              <w:rPr>
                <w:bCs/>
                <w:i w:val="0"/>
                <w:szCs w:val="24"/>
              </w:rPr>
              <w:t>Years in farming (continuous)</w:t>
            </w:r>
          </w:p>
        </w:tc>
        <w:tc>
          <w:tcPr>
            <w:tcW w:w="1667" w:type="pct"/>
            <w:shd w:val="clear" w:color="auto" w:fill="auto"/>
          </w:tcPr>
          <w:p w14:paraId="090B8C4F"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740B0C87" w14:textId="77777777" w:rsidTr="005E28D8">
        <w:tc>
          <w:tcPr>
            <w:tcW w:w="1280" w:type="pct"/>
            <w:shd w:val="clear" w:color="auto" w:fill="auto"/>
          </w:tcPr>
          <w:p w14:paraId="299F1846" w14:textId="77777777" w:rsidR="00A94986" w:rsidRPr="00B14165" w:rsidRDefault="00A94986" w:rsidP="005E28D8">
            <w:pPr>
              <w:pStyle w:val="tables"/>
              <w:rPr>
                <w:bCs/>
                <w:i w:val="0"/>
                <w:szCs w:val="24"/>
              </w:rPr>
            </w:pPr>
            <w:r w:rsidRPr="00B14165">
              <w:rPr>
                <w:bCs/>
                <w:i w:val="0"/>
                <w:szCs w:val="24"/>
              </w:rPr>
              <w:t>Farm size</w:t>
            </w:r>
          </w:p>
        </w:tc>
        <w:tc>
          <w:tcPr>
            <w:tcW w:w="2053" w:type="pct"/>
            <w:shd w:val="clear" w:color="auto" w:fill="auto"/>
          </w:tcPr>
          <w:p w14:paraId="57730766" w14:textId="77777777" w:rsidR="00A94986" w:rsidRPr="00B14165" w:rsidRDefault="00A94986" w:rsidP="005E28D8">
            <w:pPr>
              <w:pStyle w:val="tables"/>
              <w:rPr>
                <w:bCs/>
                <w:i w:val="0"/>
                <w:szCs w:val="24"/>
              </w:rPr>
            </w:pPr>
            <w:r w:rsidRPr="00B14165">
              <w:rPr>
                <w:bCs/>
                <w:i w:val="0"/>
                <w:szCs w:val="24"/>
              </w:rPr>
              <w:t>Land size in acres (continuous)</w:t>
            </w:r>
          </w:p>
        </w:tc>
        <w:tc>
          <w:tcPr>
            <w:tcW w:w="1667" w:type="pct"/>
            <w:shd w:val="clear" w:color="auto" w:fill="auto"/>
          </w:tcPr>
          <w:p w14:paraId="72EFC951"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10142FA9" w14:textId="77777777" w:rsidTr="005E28D8">
        <w:tc>
          <w:tcPr>
            <w:tcW w:w="1280" w:type="pct"/>
            <w:shd w:val="clear" w:color="auto" w:fill="auto"/>
          </w:tcPr>
          <w:p w14:paraId="66EC8AA8" w14:textId="77777777" w:rsidR="00A94986" w:rsidRPr="00B14165" w:rsidRDefault="00A94986" w:rsidP="005E28D8">
            <w:pPr>
              <w:pStyle w:val="tables"/>
              <w:rPr>
                <w:bCs/>
                <w:i w:val="0"/>
                <w:szCs w:val="24"/>
              </w:rPr>
            </w:pPr>
            <w:r w:rsidRPr="00B14165">
              <w:rPr>
                <w:bCs/>
                <w:i w:val="0"/>
                <w:szCs w:val="24"/>
              </w:rPr>
              <w:t>Land tenure</w:t>
            </w:r>
          </w:p>
        </w:tc>
        <w:tc>
          <w:tcPr>
            <w:tcW w:w="2053" w:type="pct"/>
            <w:shd w:val="clear" w:color="auto" w:fill="auto"/>
          </w:tcPr>
          <w:p w14:paraId="1B90335D" w14:textId="74050A3E" w:rsidR="00A94986" w:rsidRPr="00B14165" w:rsidRDefault="00A94986" w:rsidP="005E28D8">
            <w:pPr>
              <w:pStyle w:val="tables"/>
              <w:rPr>
                <w:bCs/>
                <w:i w:val="0"/>
                <w:szCs w:val="24"/>
              </w:rPr>
            </w:pPr>
            <w:r w:rsidRPr="00B14165">
              <w:rPr>
                <w:bCs/>
                <w:i w:val="0"/>
                <w:szCs w:val="24"/>
              </w:rPr>
              <w:t xml:space="preserve">Ownership of land: </w:t>
            </w:r>
            <w:r w:rsidR="005855C7">
              <w:rPr>
                <w:bCs/>
                <w:i w:val="0"/>
                <w:szCs w:val="24"/>
              </w:rPr>
              <w:t>(</w:t>
            </w:r>
            <w:r w:rsidRPr="00B14165">
              <w:rPr>
                <w:bCs/>
                <w:i w:val="0"/>
                <w:szCs w:val="24"/>
              </w:rPr>
              <w:t>1=own title deed; 2=No title deed</w:t>
            </w:r>
            <w:r w:rsidR="005855C7">
              <w:rPr>
                <w:bCs/>
                <w:i w:val="0"/>
                <w:szCs w:val="24"/>
              </w:rPr>
              <w:t>)</w:t>
            </w:r>
          </w:p>
        </w:tc>
        <w:tc>
          <w:tcPr>
            <w:tcW w:w="1667" w:type="pct"/>
            <w:shd w:val="clear" w:color="auto" w:fill="auto"/>
          </w:tcPr>
          <w:p w14:paraId="060F3295"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3D532B85" w14:textId="77777777" w:rsidTr="005E28D8">
        <w:tc>
          <w:tcPr>
            <w:tcW w:w="1280" w:type="pct"/>
            <w:shd w:val="clear" w:color="auto" w:fill="auto"/>
          </w:tcPr>
          <w:p w14:paraId="71751C57" w14:textId="77777777" w:rsidR="00A94986" w:rsidRPr="00B14165" w:rsidRDefault="00A94986" w:rsidP="005E28D8">
            <w:pPr>
              <w:pStyle w:val="tables"/>
              <w:rPr>
                <w:bCs/>
                <w:i w:val="0"/>
                <w:szCs w:val="24"/>
              </w:rPr>
            </w:pPr>
            <w:r w:rsidRPr="00B14165">
              <w:rPr>
                <w:bCs/>
                <w:i w:val="0"/>
                <w:szCs w:val="24"/>
              </w:rPr>
              <w:t>Monthly HH income</w:t>
            </w:r>
          </w:p>
        </w:tc>
        <w:tc>
          <w:tcPr>
            <w:tcW w:w="2053" w:type="pct"/>
            <w:shd w:val="clear" w:color="auto" w:fill="auto"/>
          </w:tcPr>
          <w:p w14:paraId="34CD2D6B" w14:textId="77777777" w:rsidR="00A94986" w:rsidRPr="00B14165" w:rsidRDefault="00A94986" w:rsidP="005E28D8">
            <w:pPr>
              <w:pStyle w:val="tables"/>
              <w:rPr>
                <w:bCs/>
                <w:i w:val="0"/>
                <w:szCs w:val="24"/>
              </w:rPr>
            </w:pPr>
            <w:r w:rsidRPr="00B14165">
              <w:rPr>
                <w:bCs/>
                <w:i w:val="0"/>
                <w:szCs w:val="24"/>
              </w:rPr>
              <w:t>Household income per month in Kenyan shillings (continuous)</w:t>
            </w:r>
          </w:p>
        </w:tc>
        <w:tc>
          <w:tcPr>
            <w:tcW w:w="1667" w:type="pct"/>
            <w:shd w:val="clear" w:color="auto" w:fill="auto"/>
          </w:tcPr>
          <w:p w14:paraId="3E54266E"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6772AB24" w14:textId="77777777" w:rsidTr="005E28D8">
        <w:tc>
          <w:tcPr>
            <w:tcW w:w="1280" w:type="pct"/>
            <w:shd w:val="clear" w:color="auto" w:fill="auto"/>
          </w:tcPr>
          <w:p w14:paraId="3AB953D3" w14:textId="77777777" w:rsidR="00A94986" w:rsidRPr="00B14165" w:rsidRDefault="00A94986" w:rsidP="005E28D8">
            <w:pPr>
              <w:pStyle w:val="tables"/>
              <w:rPr>
                <w:bCs/>
                <w:i w:val="0"/>
                <w:szCs w:val="24"/>
              </w:rPr>
            </w:pPr>
            <w:r w:rsidRPr="00B14165">
              <w:rPr>
                <w:bCs/>
                <w:i w:val="0"/>
                <w:szCs w:val="24"/>
              </w:rPr>
              <w:t>Monthly off-farm income</w:t>
            </w:r>
          </w:p>
        </w:tc>
        <w:tc>
          <w:tcPr>
            <w:tcW w:w="2053" w:type="pct"/>
            <w:shd w:val="clear" w:color="auto" w:fill="auto"/>
          </w:tcPr>
          <w:p w14:paraId="72D19C91" w14:textId="77777777" w:rsidR="00A94986" w:rsidRPr="00B14165" w:rsidRDefault="00A94986" w:rsidP="005E28D8">
            <w:pPr>
              <w:pStyle w:val="tables"/>
              <w:rPr>
                <w:bCs/>
                <w:i w:val="0"/>
                <w:szCs w:val="24"/>
              </w:rPr>
            </w:pPr>
            <w:r w:rsidRPr="00B14165">
              <w:rPr>
                <w:bCs/>
                <w:i w:val="0"/>
                <w:szCs w:val="24"/>
              </w:rPr>
              <w:t>Off-farm income per month in Kenyan shillings (continuous)</w:t>
            </w:r>
          </w:p>
        </w:tc>
        <w:tc>
          <w:tcPr>
            <w:tcW w:w="1667" w:type="pct"/>
            <w:shd w:val="clear" w:color="auto" w:fill="auto"/>
          </w:tcPr>
          <w:p w14:paraId="6E705B7D"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421BDD19" w14:textId="77777777" w:rsidTr="005E28D8">
        <w:tc>
          <w:tcPr>
            <w:tcW w:w="1280" w:type="pct"/>
            <w:shd w:val="clear" w:color="auto" w:fill="auto"/>
          </w:tcPr>
          <w:p w14:paraId="351C711A" w14:textId="77777777" w:rsidR="00A94986" w:rsidRPr="00B14165" w:rsidRDefault="00A94986" w:rsidP="005E28D8">
            <w:pPr>
              <w:pStyle w:val="tables"/>
              <w:rPr>
                <w:bCs/>
                <w:i w:val="0"/>
                <w:szCs w:val="24"/>
              </w:rPr>
            </w:pPr>
            <w:r w:rsidRPr="00B14165">
              <w:rPr>
                <w:bCs/>
                <w:i w:val="0"/>
                <w:szCs w:val="24"/>
              </w:rPr>
              <w:t>Distance to market</w:t>
            </w:r>
          </w:p>
        </w:tc>
        <w:tc>
          <w:tcPr>
            <w:tcW w:w="2053" w:type="pct"/>
            <w:shd w:val="clear" w:color="auto" w:fill="auto"/>
          </w:tcPr>
          <w:p w14:paraId="1F2BB0F0" w14:textId="77777777" w:rsidR="00A94986" w:rsidRPr="00B14165" w:rsidRDefault="00A94986" w:rsidP="005E28D8">
            <w:pPr>
              <w:pStyle w:val="tables"/>
              <w:rPr>
                <w:bCs/>
                <w:i w:val="0"/>
                <w:szCs w:val="24"/>
              </w:rPr>
            </w:pPr>
            <w:r w:rsidRPr="00B14165">
              <w:rPr>
                <w:bCs/>
                <w:i w:val="0"/>
                <w:szCs w:val="24"/>
              </w:rPr>
              <w:t>Distance to the nearest physical market in kilometers (continuous)</w:t>
            </w:r>
          </w:p>
        </w:tc>
        <w:tc>
          <w:tcPr>
            <w:tcW w:w="1667" w:type="pct"/>
            <w:shd w:val="clear" w:color="auto" w:fill="auto"/>
          </w:tcPr>
          <w:p w14:paraId="6A2FAD65"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1E6C5300" w14:textId="77777777" w:rsidTr="005E28D8">
        <w:tc>
          <w:tcPr>
            <w:tcW w:w="1280" w:type="pct"/>
            <w:shd w:val="clear" w:color="auto" w:fill="auto"/>
          </w:tcPr>
          <w:p w14:paraId="41FDE704" w14:textId="77777777" w:rsidR="00A94986" w:rsidRPr="00B14165" w:rsidRDefault="00A94986" w:rsidP="005E28D8">
            <w:pPr>
              <w:pStyle w:val="tables"/>
              <w:rPr>
                <w:bCs/>
                <w:i w:val="0"/>
                <w:szCs w:val="24"/>
              </w:rPr>
            </w:pPr>
            <w:r w:rsidRPr="00B14165">
              <w:rPr>
                <w:bCs/>
                <w:i w:val="0"/>
                <w:szCs w:val="24"/>
              </w:rPr>
              <w:t>Access to credit</w:t>
            </w:r>
          </w:p>
        </w:tc>
        <w:tc>
          <w:tcPr>
            <w:tcW w:w="2053" w:type="pct"/>
            <w:shd w:val="clear" w:color="auto" w:fill="auto"/>
          </w:tcPr>
          <w:p w14:paraId="4494639D" w14:textId="77777777" w:rsidR="00A94986" w:rsidRPr="00B14165" w:rsidRDefault="00A94986" w:rsidP="005E28D8">
            <w:pPr>
              <w:pStyle w:val="tables"/>
              <w:rPr>
                <w:bCs/>
                <w:i w:val="0"/>
                <w:szCs w:val="24"/>
              </w:rPr>
            </w:pPr>
            <w:r w:rsidRPr="00B14165">
              <w:rPr>
                <w:bCs/>
                <w:i w:val="0"/>
                <w:szCs w:val="24"/>
              </w:rPr>
              <w:t>Amount of credit accessed in Kenyan shillings (continuous)</w:t>
            </w:r>
          </w:p>
        </w:tc>
        <w:tc>
          <w:tcPr>
            <w:tcW w:w="1667" w:type="pct"/>
            <w:shd w:val="clear" w:color="auto" w:fill="auto"/>
          </w:tcPr>
          <w:p w14:paraId="0BBE4BBD"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r w:rsidR="00A94986" w:rsidRPr="00B14165" w14:paraId="4EA57889" w14:textId="77777777" w:rsidTr="005E28D8">
        <w:tc>
          <w:tcPr>
            <w:tcW w:w="1280" w:type="pct"/>
            <w:shd w:val="clear" w:color="auto" w:fill="auto"/>
          </w:tcPr>
          <w:p w14:paraId="3CB8E976" w14:textId="77777777" w:rsidR="00A94986" w:rsidRPr="00B14165" w:rsidRDefault="00A94986" w:rsidP="005E28D8">
            <w:pPr>
              <w:pStyle w:val="tables"/>
              <w:rPr>
                <w:bCs/>
                <w:i w:val="0"/>
                <w:szCs w:val="24"/>
              </w:rPr>
            </w:pPr>
            <w:r w:rsidRPr="00B14165">
              <w:rPr>
                <w:bCs/>
                <w:i w:val="0"/>
                <w:szCs w:val="24"/>
              </w:rPr>
              <w:t>Access to extension services</w:t>
            </w:r>
          </w:p>
        </w:tc>
        <w:tc>
          <w:tcPr>
            <w:tcW w:w="2053" w:type="pct"/>
            <w:shd w:val="clear" w:color="auto" w:fill="auto"/>
          </w:tcPr>
          <w:p w14:paraId="1CE13221" w14:textId="070A7387" w:rsidR="00A94986" w:rsidRPr="00B14165" w:rsidRDefault="00A94986" w:rsidP="005E28D8">
            <w:pPr>
              <w:pStyle w:val="tables"/>
              <w:rPr>
                <w:bCs/>
                <w:i w:val="0"/>
                <w:szCs w:val="24"/>
              </w:rPr>
            </w:pPr>
            <w:r w:rsidRPr="00B14165">
              <w:rPr>
                <w:bCs/>
                <w:i w:val="0"/>
                <w:szCs w:val="24"/>
              </w:rPr>
              <w:t xml:space="preserve">Frequency of extension visits: </w:t>
            </w:r>
            <w:r w:rsidR="005855C7">
              <w:rPr>
                <w:bCs/>
                <w:i w:val="0"/>
                <w:szCs w:val="24"/>
              </w:rPr>
              <w:t>(</w:t>
            </w:r>
            <w:r w:rsidRPr="00B14165">
              <w:rPr>
                <w:bCs/>
                <w:i w:val="0"/>
                <w:szCs w:val="24"/>
              </w:rPr>
              <w:t>1=monthly; 0=otherwise</w:t>
            </w:r>
            <w:r w:rsidR="005855C7">
              <w:rPr>
                <w:bCs/>
                <w:i w:val="0"/>
                <w:szCs w:val="24"/>
              </w:rPr>
              <w:t>)</w:t>
            </w:r>
          </w:p>
        </w:tc>
        <w:tc>
          <w:tcPr>
            <w:tcW w:w="1667" w:type="pct"/>
            <w:shd w:val="clear" w:color="auto" w:fill="auto"/>
          </w:tcPr>
          <w:p w14:paraId="064CE2CD" w14:textId="77777777" w:rsidR="00A94986" w:rsidRPr="00B14165" w:rsidRDefault="00A94986" w:rsidP="005E28D8">
            <w:pPr>
              <w:pStyle w:val="tables"/>
              <w:jc w:val="both"/>
              <w:rPr>
                <w:bCs/>
                <w:i w:val="0"/>
                <w:szCs w:val="24"/>
              </w:rPr>
            </w:pPr>
            <m:oMathPara>
              <m:oMath>
                <m:r>
                  <w:rPr>
                    <w:rFonts w:ascii="Cambria Math" w:hAnsi="Cambria Math"/>
                    <w:szCs w:val="24"/>
                  </w:rPr>
                  <m:t>+</m:t>
                </m:r>
              </m:oMath>
            </m:oMathPara>
          </w:p>
        </w:tc>
      </w:tr>
    </w:tbl>
    <w:p w14:paraId="3D0E0419" w14:textId="77777777" w:rsidR="00A94986" w:rsidRPr="00B14165" w:rsidRDefault="00A94986" w:rsidP="00A94986">
      <w:pPr>
        <w:pStyle w:val="tables"/>
        <w:jc w:val="both"/>
        <w:rPr>
          <w:b/>
          <w:i w:val="0"/>
          <w:szCs w:val="24"/>
        </w:rPr>
      </w:pPr>
    </w:p>
    <w:p w14:paraId="5DC0153D" w14:textId="77777777" w:rsidR="00A94986" w:rsidRPr="00166373" w:rsidRDefault="00A94986" w:rsidP="00166373">
      <w:pPr>
        <w:spacing w:line="360" w:lineRule="auto"/>
        <w:jc w:val="center"/>
        <w:rPr>
          <w:b/>
          <w:bCs/>
          <w:sz w:val="24"/>
          <w:szCs w:val="24"/>
        </w:rPr>
      </w:pPr>
      <w:bookmarkStart w:id="106" w:name="_Toc109734030"/>
      <w:bookmarkStart w:id="107" w:name="_Toc109818455"/>
      <w:r w:rsidRPr="00166373">
        <w:rPr>
          <w:b/>
          <w:bCs/>
          <w:sz w:val="24"/>
          <w:szCs w:val="24"/>
        </w:rPr>
        <w:lastRenderedPageBreak/>
        <w:t>CHAPTER FOUR</w:t>
      </w:r>
      <w:bookmarkEnd w:id="106"/>
      <w:bookmarkEnd w:id="107"/>
    </w:p>
    <w:p w14:paraId="2CFB9D0D" w14:textId="77777777" w:rsidR="00A94986" w:rsidRPr="00166373" w:rsidRDefault="00A94986" w:rsidP="00166373">
      <w:pPr>
        <w:spacing w:line="360" w:lineRule="auto"/>
        <w:jc w:val="center"/>
        <w:rPr>
          <w:b/>
          <w:bCs/>
          <w:sz w:val="24"/>
          <w:szCs w:val="24"/>
        </w:rPr>
      </w:pPr>
      <w:bookmarkStart w:id="108" w:name="_Toc109734031"/>
      <w:bookmarkStart w:id="109" w:name="_Toc109818456"/>
      <w:r w:rsidRPr="00166373">
        <w:rPr>
          <w:b/>
          <w:bCs/>
          <w:sz w:val="24"/>
          <w:szCs w:val="24"/>
        </w:rPr>
        <w:t>RESULTS AND INTERPRETATION</w:t>
      </w:r>
      <w:bookmarkEnd w:id="108"/>
      <w:bookmarkEnd w:id="109"/>
    </w:p>
    <w:p w14:paraId="4BC4D809" w14:textId="77777777" w:rsidR="00A94986" w:rsidRPr="00B14165" w:rsidRDefault="00A94986" w:rsidP="00A94986">
      <w:pPr>
        <w:pStyle w:val="Heading2"/>
        <w:spacing w:line="360" w:lineRule="auto"/>
        <w:jc w:val="both"/>
        <w:rPr>
          <w:rFonts w:ascii="Times New Roman" w:hAnsi="Times New Roman" w:cs="Times New Roman"/>
          <w:b/>
          <w:color w:val="000000" w:themeColor="text1"/>
          <w:sz w:val="24"/>
          <w:szCs w:val="24"/>
        </w:rPr>
      </w:pPr>
      <w:bookmarkStart w:id="110" w:name="_Toc109734032"/>
      <w:bookmarkStart w:id="111" w:name="_Toc109818457"/>
      <w:r w:rsidRPr="00B14165">
        <w:rPr>
          <w:rFonts w:ascii="Times New Roman" w:hAnsi="Times New Roman" w:cs="Times New Roman"/>
          <w:b/>
          <w:color w:val="000000" w:themeColor="text1"/>
          <w:sz w:val="24"/>
          <w:szCs w:val="24"/>
        </w:rPr>
        <w:t xml:space="preserve">4.1 </w:t>
      </w:r>
      <w:r>
        <w:rPr>
          <w:rFonts w:ascii="Times New Roman" w:hAnsi="Times New Roman" w:cs="Times New Roman"/>
          <w:b/>
          <w:color w:val="000000" w:themeColor="text1"/>
          <w:sz w:val="24"/>
          <w:szCs w:val="24"/>
        </w:rPr>
        <w:t>Introduction</w:t>
      </w:r>
      <w:bookmarkEnd w:id="110"/>
      <w:bookmarkEnd w:id="111"/>
    </w:p>
    <w:p w14:paraId="59A0A2B7" w14:textId="1DC00450" w:rsidR="00A94986" w:rsidRPr="00B14165" w:rsidRDefault="00A94986" w:rsidP="001D78DA">
      <w:pPr>
        <w:spacing w:after="240" w:line="360" w:lineRule="auto"/>
        <w:jc w:val="both"/>
        <w:rPr>
          <w:sz w:val="24"/>
          <w:szCs w:val="24"/>
        </w:rPr>
      </w:pPr>
      <w:r w:rsidRPr="00B14165">
        <w:rPr>
          <w:sz w:val="24"/>
          <w:szCs w:val="24"/>
        </w:rPr>
        <w:t>This</w:t>
      </w:r>
      <w:r>
        <w:rPr>
          <w:sz w:val="24"/>
          <w:szCs w:val="24"/>
        </w:rPr>
        <w:t xml:space="preserve"> section describes </w:t>
      </w:r>
      <w:r w:rsidRPr="00B14165">
        <w:rPr>
          <w:sz w:val="24"/>
          <w:szCs w:val="24"/>
        </w:rPr>
        <w:t xml:space="preserve">the descriptive statistics of </w:t>
      </w:r>
      <w:r>
        <w:rPr>
          <w:sz w:val="24"/>
          <w:szCs w:val="24"/>
        </w:rPr>
        <w:t>socioeconomic and institutional characteristics</w:t>
      </w:r>
      <w:r w:rsidRPr="00B14165">
        <w:rPr>
          <w:sz w:val="24"/>
          <w:szCs w:val="24"/>
        </w:rPr>
        <w:t xml:space="preserve"> of the </w:t>
      </w:r>
      <w:r>
        <w:rPr>
          <w:sz w:val="24"/>
          <w:szCs w:val="24"/>
        </w:rPr>
        <w:t xml:space="preserve">surveyed </w:t>
      </w:r>
      <w:r w:rsidRPr="00B14165">
        <w:rPr>
          <w:sz w:val="24"/>
          <w:szCs w:val="24"/>
        </w:rPr>
        <w:t>households. It also presents the results of the models concerning adoption</w:t>
      </w:r>
      <w:r>
        <w:rPr>
          <w:sz w:val="24"/>
          <w:szCs w:val="24"/>
        </w:rPr>
        <w:t xml:space="preserve"> determinants</w:t>
      </w:r>
      <w:r w:rsidRPr="00B14165">
        <w:rPr>
          <w:sz w:val="24"/>
          <w:szCs w:val="24"/>
        </w:rPr>
        <w:t xml:space="preserve"> of irrigation technologies and adoption effects on productivity and profitability at the farm level. </w:t>
      </w:r>
    </w:p>
    <w:p w14:paraId="028F3155" w14:textId="77777777" w:rsidR="00A94986" w:rsidRDefault="00A94986" w:rsidP="00A94986">
      <w:pPr>
        <w:pStyle w:val="Heading2"/>
        <w:spacing w:line="360" w:lineRule="auto"/>
        <w:jc w:val="both"/>
        <w:rPr>
          <w:rFonts w:ascii="Times New Roman" w:hAnsi="Times New Roman" w:cs="Times New Roman"/>
          <w:b/>
          <w:color w:val="000000" w:themeColor="text1"/>
          <w:sz w:val="24"/>
          <w:szCs w:val="24"/>
        </w:rPr>
      </w:pPr>
      <w:bookmarkStart w:id="112" w:name="_Toc109734033"/>
      <w:bookmarkStart w:id="113" w:name="_Toc109818458"/>
      <w:r w:rsidRPr="00B14165">
        <w:rPr>
          <w:rFonts w:ascii="Times New Roman" w:hAnsi="Times New Roman" w:cs="Times New Roman"/>
          <w:b/>
          <w:color w:val="000000" w:themeColor="text1"/>
          <w:sz w:val="24"/>
          <w:szCs w:val="24"/>
        </w:rPr>
        <w:t>4.2 Descriptive characteristics of the respondents (continuous variables)</w:t>
      </w:r>
      <w:bookmarkEnd w:id="112"/>
      <w:bookmarkEnd w:id="113"/>
    </w:p>
    <w:p w14:paraId="4A643E1B" w14:textId="1C1980C0" w:rsidR="00A94986" w:rsidRPr="00D861B9" w:rsidRDefault="00A94986" w:rsidP="00D861B9">
      <w:pPr>
        <w:spacing w:line="360" w:lineRule="auto"/>
        <w:jc w:val="both"/>
        <w:rPr>
          <w:sz w:val="24"/>
          <w:szCs w:val="24"/>
        </w:rPr>
      </w:pPr>
      <w:r w:rsidRPr="00E262CA">
        <w:rPr>
          <w:sz w:val="24"/>
          <w:szCs w:val="24"/>
        </w:rPr>
        <w:t xml:space="preserve">Results in table 4.1 </w:t>
      </w:r>
      <w:r>
        <w:rPr>
          <w:sz w:val="24"/>
          <w:szCs w:val="24"/>
        </w:rPr>
        <w:t xml:space="preserve">indicate </w:t>
      </w:r>
      <w:r w:rsidRPr="00E262CA">
        <w:rPr>
          <w:sz w:val="24"/>
          <w:szCs w:val="24"/>
        </w:rPr>
        <w:t xml:space="preserve">that </w:t>
      </w:r>
      <w:r w:rsidRPr="00250B38">
        <w:rPr>
          <w:sz w:val="24"/>
          <w:szCs w:val="24"/>
        </w:rPr>
        <w:t xml:space="preserve">the respondents' mean age was 48 </w:t>
      </w:r>
      <w:r>
        <w:rPr>
          <w:sz w:val="24"/>
          <w:szCs w:val="24"/>
        </w:rPr>
        <w:t xml:space="preserve">years </w:t>
      </w:r>
      <w:r w:rsidRPr="00250B38">
        <w:rPr>
          <w:sz w:val="24"/>
          <w:szCs w:val="24"/>
        </w:rPr>
        <w:t>on average</w:t>
      </w:r>
      <w:r>
        <w:rPr>
          <w:sz w:val="24"/>
          <w:szCs w:val="24"/>
        </w:rPr>
        <w:t xml:space="preserve">. </w:t>
      </w:r>
      <w:r w:rsidRPr="00E262CA">
        <w:rPr>
          <w:sz w:val="24"/>
          <w:szCs w:val="24"/>
        </w:rPr>
        <w:t xml:space="preserve">This means that </w:t>
      </w:r>
      <w:r>
        <w:rPr>
          <w:sz w:val="24"/>
          <w:szCs w:val="24"/>
        </w:rPr>
        <w:t xml:space="preserve">a number </w:t>
      </w:r>
      <w:r w:rsidRPr="00E262CA">
        <w:rPr>
          <w:sz w:val="24"/>
          <w:szCs w:val="24"/>
        </w:rPr>
        <w:t xml:space="preserve">of family heads were in their prime </w:t>
      </w:r>
      <w:r>
        <w:rPr>
          <w:sz w:val="24"/>
          <w:szCs w:val="24"/>
        </w:rPr>
        <w:t>productive</w:t>
      </w:r>
      <w:r w:rsidRPr="00E262CA">
        <w:rPr>
          <w:sz w:val="24"/>
          <w:szCs w:val="24"/>
        </w:rPr>
        <w:t xml:space="preserve"> years. </w:t>
      </w:r>
      <w:r>
        <w:rPr>
          <w:sz w:val="24"/>
          <w:szCs w:val="24"/>
        </w:rPr>
        <w:t xml:space="preserve">On </w:t>
      </w:r>
      <w:r w:rsidRPr="00E262CA">
        <w:rPr>
          <w:sz w:val="24"/>
          <w:szCs w:val="24"/>
        </w:rPr>
        <w:t>average</w:t>
      </w:r>
      <w:r>
        <w:rPr>
          <w:sz w:val="24"/>
          <w:szCs w:val="24"/>
        </w:rPr>
        <w:t>,</w:t>
      </w:r>
      <w:r w:rsidRPr="00E262CA">
        <w:rPr>
          <w:sz w:val="24"/>
          <w:szCs w:val="24"/>
        </w:rPr>
        <w:t xml:space="preserve"> </w:t>
      </w:r>
      <w:r>
        <w:rPr>
          <w:sz w:val="24"/>
          <w:szCs w:val="24"/>
        </w:rPr>
        <w:t xml:space="preserve">the number </w:t>
      </w:r>
      <w:r w:rsidRPr="00E262CA">
        <w:rPr>
          <w:sz w:val="24"/>
          <w:szCs w:val="24"/>
        </w:rPr>
        <w:t xml:space="preserve">of </w:t>
      </w:r>
      <w:r>
        <w:rPr>
          <w:sz w:val="24"/>
          <w:szCs w:val="24"/>
        </w:rPr>
        <w:t xml:space="preserve">schooling years </w:t>
      </w:r>
      <w:r w:rsidRPr="00E262CA">
        <w:rPr>
          <w:sz w:val="24"/>
          <w:szCs w:val="24"/>
        </w:rPr>
        <w:t>was 1</w:t>
      </w:r>
      <w:r>
        <w:rPr>
          <w:sz w:val="24"/>
          <w:szCs w:val="24"/>
        </w:rPr>
        <w:t>3</w:t>
      </w:r>
      <w:r w:rsidRPr="00E262CA">
        <w:rPr>
          <w:sz w:val="24"/>
          <w:szCs w:val="24"/>
        </w:rPr>
        <w:t xml:space="preserve"> years. This means that the majority of the sampled farmers had received formal education and were therefore proficient of adopting and implementing new irrigation technology for greater agricultural productivit</w:t>
      </w:r>
      <w:r>
        <w:rPr>
          <w:sz w:val="24"/>
          <w:szCs w:val="24"/>
        </w:rPr>
        <w:t>y.</w:t>
      </w:r>
      <w:r w:rsidRPr="00E262CA">
        <w:rPr>
          <w:sz w:val="24"/>
          <w:szCs w:val="24"/>
        </w:rPr>
        <w:t xml:space="preserve"> </w:t>
      </w:r>
      <w:r>
        <w:rPr>
          <w:sz w:val="24"/>
          <w:szCs w:val="24"/>
        </w:rPr>
        <w:t>This is because e</w:t>
      </w:r>
      <w:r w:rsidRPr="00E262CA">
        <w:rPr>
          <w:sz w:val="24"/>
          <w:szCs w:val="24"/>
        </w:rPr>
        <w:t>ducation reflects human-capital quality which is largely linked to improved access to fresh information on new technology. This indicates that farmers were indeed knowledgeable and would thus be at the</w:t>
      </w:r>
      <w:r w:rsidR="00F1297F">
        <w:rPr>
          <w:sz w:val="24"/>
          <w:szCs w:val="24"/>
        </w:rPr>
        <w:t xml:space="preserve"> </w:t>
      </w:r>
      <w:r w:rsidRPr="00E262CA">
        <w:rPr>
          <w:sz w:val="24"/>
          <w:szCs w:val="24"/>
        </w:rPr>
        <w:t>frontline</w:t>
      </w:r>
      <w:r>
        <w:rPr>
          <w:sz w:val="24"/>
          <w:szCs w:val="24"/>
        </w:rPr>
        <w:t xml:space="preserve"> </w:t>
      </w:r>
      <w:r w:rsidRPr="00E262CA">
        <w:rPr>
          <w:sz w:val="24"/>
          <w:szCs w:val="24"/>
        </w:rPr>
        <w:t xml:space="preserve">of adopting irrigation technologies </w:t>
      </w:r>
      <w:r>
        <w:rPr>
          <w:sz w:val="24"/>
          <w:szCs w:val="24"/>
        </w:rPr>
        <w:t>that have been proven</w:t>
      </w:r>
      <w:r w:rsidR="00D861B9">
        <w:rPr>
          <w:sz w:val="24"/>
          <w:szCs w:val="24"/>
        </w:rPr>
        <w:t xml:space="preserve"> </w:t>
      </w:r>
      <w:r w:rsidRPr="00E262CA">
        <w:rPr>
          <w:sz w:val="24"/>
          <w:szCs w:val="24"/>
        </w:rPr>
        <w:t>to increase agricultural output and overall economic well-being of the people.</w:t>
      </w:r>
    </w:p>
    <w:p w14:paraId="02AF5C72" w14:textId="41EDC805" w:rsidR="00A94986" w:rsidRDefault="00A94986" w:rsidP="00A94986">
      <w:pPr>
        <w:widowControl/>
        <w:adjustRightInd w:val="0"/>
        <w:spacing w:before="240" w:line="400" w:lineRule="atLeast"/>
        <w:jc w:val="both"/>
        <w:rPr>
          <w:sz w:val="24"/>
          <w:szCs w:val="24"/>
        </w:rPr>
      </w:pPr>
      <w:r w:rsidRPr="002C7B36">
        <w:rPr>
          <w:sz w:val="24"/>
          <w:szCs w:val="24"/>
        </w:rPr>
        <w:t>The average number of household members was five.</w:t>
      </w:r>
      <w:r>
        <w:rPr>
          <w:sz w:val="24"/>
          <w:szCs w:val="24"/>
        </w:rPr>
        <w:t xml:space="preserve"> </w:t>
      </w:r>
      <w:r w:rsidRPr="00BE40B5">
        <w:rPr>
          <w:sz w:val="24"/>
          <w:szCs w:val="24"/>
        </w:rPr>
        <w:t>This means that the majority of homes had 5 people on average, correlating with K</w:t>
      </w:r>
      <w:r w:rsidR="00EE3A5F">
        <w:rPr>
          <w:sz w:val="24"/>
          <w:szCs w:val="24"/>
        </w:rPr>
        <w:t>NBS</w:t>
      </w:r>
      <w:r w:rsidRPr="00BE40B5">
        <w:rPr>
          <w:sz w:val="24"/>
          <w:szCs w:val="24"/>
        </w:rPr>
        <w:t xml:space="preserve"> statistic on an average of 4 persons per household in lower eastern Kenya. This suggests that a siz</w:t>
      </w:r>
      <w:r w:rsidR="00A56989">
        <w:rPr>
          <w:sz w:val="24"/>
          <w:szCs w:val="24"/>
        </w:rPr>
        <w:t>e</w:t>
      </w:r>
      <w:r w:rsidRPr="00BE40B5">
        <w:rPr>
          <w:sz w:val="24"/>
          <w:szCs w:val="24"/>
        </w:rPr>
        <w:t>able fraction of farm households have readily available farm labor for irrigation technology operation and maintenance. In terms of farming experience, the results suggest that the sampled farmers had an average of 1</w:t>
      </w:r>
      <w:r>
        <w:rPr>
          <w:sz w:val="24"/>
          <w:szCs w:val="24"/>
        </w:rPr>
        <w:t>7</w:t>
      </w:r>
      <w:r w:rsidRPr="00BE40B5">
        <w:rPr>
          <w:sz w:val="24"/>
          <w:szCs w:val="24"/>
        </w:rPr>
        <w:t xml:space="preserve"> years of experience. This </w:t>
      </w:r>
      <w:r w:rsidR="0059142F">
        <w:rPr>
          <w:sz w:val="24"/>
          <w:szCs w:val="24"/>
        </w:rPr>
        <w:t xml:space="preserve">suggests </w:t>
      </w:r>
      <w:r w:rsidRPr="00BE40B5">
        <w:rPr>
          <w:sz w:val="24"/>
          <w:szCs w:val="24"/>
        </w:rPr>
        <w:t xml:space="preserve">that the majority of farmers have been </w:t>
      </w:r>
      <w:r w:rsidR="003759A7">
        <w:rPr>
          <w:sz w:val="24"/>
          <w:szCs w:val="24"/>
        </w:rPr>
        <w:t xml:space="preserve">engaged in </w:t>
      </w:r>
      <w:r w:rsidRPr="00BE40B5">
        <w:rPr>
          <w:sz w:val="24"/>
          <w:szCs w:val="24"/>
        </w:rPr>
        <w:t>farming for a long time, indicating that farming is the primary economic activity and income</w:t>
      </w:r>
      <w:r>
        <w:rPr>
          <w:sz w:val="24"/>
          <w:szCs w:val="24"/>
        </w:rPr>
        <w:t xml:space="preserve"> source</w:t>
      </w:r>
      <w:r w:rsidRPr="00BE40B5">
        <w:rPr>
          <w:sz w:val="24"/>
          <w:szCs w:val="24"/>
        </w:rPr>
        <w:t xml:space="preserve"> in the </w:t>
      </w:r>
      <w:r w:rsidR="002A1B88">
        <w:rPr>
          <w:sz w:val="24"/>
          <w:szCs w:val="24"/>
        </w:rPr>
        <w:t xml:space="preserve">study </w:t>
      </w:r>
      <w:r w:rsidRPr="00BE40B5">
        <w:rPr>
          <w:sz w:val="24"/>
          <w:szCs w:val="24"/>
        </w:rPr>
        <w:t>area</w:t>
      </w:r>
      <w:r w:rsidR="002A1B88">
        <w:rPr>
          <w:sz w:val="24"/>
          <w:szCs w:val="24"/>
        </w:rPr>
        <w:t>.</w:t>
      </w:r>
      <w:r w:rsidRPr="00BE40B5">
        <w:rPr>
          <w:sz w:val="24"/>
          <w:szCs w:val="24"/>
        </w:rPr>
        <w:t xml:space="preserve"> Farmers</w:t>
      </w:r>
      <w:r>
        <w:rPr>
          <w:sz w:val="24"/>
          <w:szCs w:val="24"/>
        </w:rPr>
        <w:t xml:space="preserve"> with a long history in agricultural farming expertise</w:t>
      </w:r>
      <w:r w:rsidRPr="00BE40B5">
        <w:rPr>
          <w:sz w:val="24"/>
          <w:szCs w:val="24"/>
        </w:rPr>
        <w:t xml:space="preserve"> can evaluate new farming technologies and their accompanying benefits.</w:t>
      </w:r>
      <w:r>
        <w:rPr>
          <w:sz w:val="24"/>
          <w:szCs w:val="24"/>
        </w:rPr>
        <w:t xml:space="preserve"> </w:t>
      </w:r>
    </w:p>
    <w:p w14:paraId="1C7A223C" w14:textId="2C678461" w:rsidR="00A94986" w:rsidRPr="00B14165" w:rsidRDefault="00A94986" w:rsidP="00A94986">
      <w:pPr>
        <w:widowControl/>
        <w:adjustRightInd w:val="0"/>
        <w:spacing w:before="240" w:line="400" w:lineRule="atLeast"/>
        <w:jc w:val="both"/>
        <w:rPr>
          <w:rFonts w:eastAsiaTheme="minorHAnsi"/>
          <w:sz w:val="24"/>
          <w:szCs w:val="24"/>
        </w:rPr>
      </w:pPr>
      <w:r w:rsidRPr="002D2C97">
        <w:rPr>
          <w:sz w:val="24"/>
          <w:szCs w:val="24"/>
        </w:rPr>
        <w:t>According to the findings, the average farm size was 1.8 acres</w:t>
      </w:r>
      <w:r>
        <w:rPr>
          <w:sz w:val="24"/>
          <w:szCs w:val="24"/>
        </w:rPr>
        <w:t xml:space="preserve">. </w:t>
      </w:r>
      <w:r w:rsidRPr="002D2C97">
        <w:rPr>
          <w:sz w:val="24"/>
          <w:szCs w:val="24"/>
        </w:rPr>
        <w:t>K</w:t>
      </w:r>
      <w:r>
        <w:rPr>
          <w:sz w:val="24"/>
          <w:szCs w:val="24"/>
        </w:rPr>
        <w:t>ES</w:t>
      </w:r>
      <w:r w:rsidRPr="002D2C97">
        <w:rPr>
          <w:sz w:val="24"/>
          <w:szCs w:val="24"/>
        </w:rPr>
        <w:t xml:space="preserve"> 6,931 was the average monthly household income</w:t>
      </w:r>
      <w:r>
        <w:rPr>
          <w:sz w:val="24"/>
          <w:szCs w:val="24"/>
        </w:rPr>
        <w:t xml:space="preserve"> implying low level o</w:t>
      </w:r>
      <w:r w:rsidR="00A74AA9">
        <w:rPr>
          <w:sz w:val="24"/>
          <w:szCs w:val="24"/>
        </w:rPr>
        <w:t>f</w:t>
      </w:r>
      <w:r>
        <w:rPr>
          <w:sz w:val="24"/>
          <w:szCs w:val="24"/>
        </w:rPr>
        <w:t xml:space="preserve"> income. </w:t>
      </w:r>
      <w:r w:rsidRPr="002D2C97">
        <w:rPr>
          <w:sz w:val="24"/>
          <w:szCs w:val="24"/>
        </w:rPr>
        <w:t>The</w:t>
      </w:r>
      <w:r>
        <w:rPr>
          <w:sz w:val="24"/>
          <w:szCs w:val="24"/>
        </w:rPr>
        <w:t>refore,</w:t>
      </w:r>
      <w:r w:rsidRPr="002D2C97">
        <w:rPr>
          <w:sz w:val="24"/>
          <w:szCs w:val="24"/>
        </w:rPr>
        <w:t xml:space="preserve"> farmers would commit to farming strategies that maximize farm output and return on investment, such as irrigation technology. The monthly average off-farm income was </w:t>
      </w:r>
      <w:r w:rsidRPr="002D2C97">
        <w:rPr>
          <w:sz w:val="24"/>
          <w:szCs w:val="24"/>
        </w:rPr>
        <w:lastRenderedPageBreak/>
        <w:t xml:space="preserve">7,695 shillings. </w:t>
      </w:r>
      <w:r w:rsidRPr="00A37DEE">
        <w:rPr>
          <w:sz w:val="24"/>
          <w:szCs w:val="24"/>
        </w:rPr>
        <w:t xml:space="preserve">This shows that </w:t>
      </w:r>
      <w:r>
        <w:rPr>
          <w:sz w:val="24"/>
          <w:szCs w:val="24"/>
        </w:rPr>
        <w:t xml:space="preserve">in comparison </w:t>
      </w:r>
      <w:r w:rsidRPr="00A37DEE">
        <w:rPr>
          <w:sz w:val="24"/>
          <w:szCs w:val="24"/>
        </w:rPr>
        <w:t>to farmers who did</w:t>
      </w:r>
      <w:r>
        <w:rPr>
          <w:sz w:val="24"/>
          <w:szCs w:val="24"/>
        </w:rPr>
        <w:t xml:space="preserve">n’t engage </w:t>
      </w:r>
      <w:r w:rsidRPr="00A37DEE">
        <w:rPr>
          <w:sz w:val="24"/>
          <w:szCs w:val="24"/>
        </w:rPr>
        <w:t xml:space="preserve">in off-farm activities, those who did </w:t>
      </w:r>
      <w:r>
        <w:rPr>
          <w:sz w:val="24"/>
          <w:szCs w:val="24"/>
        </w:rPr>
        <w:t>earned extra</w:t>
      </w:r>
      <w:r w:rsidRPr="00A37DEE">
        <w:rPr>
          <w:sz w:val="24"/>
          <w:szCs w:val="24"/>
        </w:rPr>
        <w:t xml:space="preserve"> money and </w:t>
      </w:r>
      <w:r>
        <w:rPr>
          <w:sz w:val="24"/>
          <w:szCs w:val="24"/>
        </w:rPr>
        <w:t xml:space="preserve">had higher chances of adopting </w:t>
      </w:r>
      <w:r w:rsidRPr="00A37DEE">
        <w:rPr>
          <w:sz w:val="24"/>
          <w:szCs w:val="24"/>
        </w:rPr>
        <w:t>irrigation</w:t>
      </w:r>
      <w:r>
        <w:rPr>
          <w:sz w:val="24"/>
          <w:szCs w:val="24"/>
        </w:rPr>
        <w:t xml:space="preserve"> technology</w:t>
      </w:r>
      <w:r w:rsidRPr="00A37DEE">
        <w:rPr>
          <w:sz w:val="24"/>
          <w:szCs w:val="24"/>
        </w:rPr>
        <w:t xml:space="preserve">. </w:t>
      </w:r>
    </w:p>
    <w:p w14:paraId="148020B5" w14:textId="77777777" w:rsidR="00A94986" w:rsidRDefault="00A94986" w:rsidP="00A94986">
      <w:pPr>
        <w:rPr>
          <w:sz w:val="24"/>
          <w:szCs w:val="24"/>
        </w:rPr>
      </w:pPr>
    </w:p>
    <w:p w14:paraId="7E314FEC" w14:textId="77777777" w:rsidR="003955FE" w:rsidRPr="00B14165" w:rsidRDefault="003955FE" w:rsidP="00A94986">
      <w:pPr>
        <w:rPr>
          <w:sz w:val="24"/>
          <w:szCs w:val="24"/>
        </w:rPr>
      </w:pPr>
    </w:p>
    <w:p w14:paraId="1273801F" w14:textId="1B97138A" w:rsidR="00A94986" w:rsidRDefault="00A94986" w:rsidP="00A94986">
      <w:pPr>
        <w:pStyle w:val="mytables0"/>
        <w:rPr>
          <w:b/>
        </w:rPr>
      </w:pPr>
    </w:p>
    <w:tbl>
      <w:tblPr>
        <w:tblStyle w:val="TableGrid"/>
        <w:tblpPr w:leftFromText="180" w:rightFromText="180" w:vertAnchor="text" w:horzAnchor="margin" w:tblpXSpec="center" w:tblpY="3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3"/>
        <w:gridCol w:w="1604"/>
        <w:gridCol w:w="1604"/>
        <w:gridCol w:w="1501"/>
        <w:gridCol w:w="1543"/>
      </w:tblGrid>
      <w:tr w:rsidR="00B41713" w:rsidRPr="00C35CD7" w14:paraId="43337318" w14:textId="77777777" w:rsidTr="00FB70BB">
        <w:tc>
          <w:tcPr>
            <w:tcW w:w="1693" w:type="dxa"/>
            <w:tcBorders>
              <w:top w:val="single" w:sz="4" w:space="0" w:color="auto"/>
              <w:bottom w:val="single" w:sz="4" w:space="0" w:color="auto"/>
            </w:tcBorders>
          </w:tcPr>
          <w:p w14:paraId="0B7D71AA" w14:textId="77777777" w:rsidR="00B41713" w:rsidRPr="00C35CD7" w:rsidRDefault="00B41713" w:rsidP="00FB70BB">
            <w:pPr>
              <w:rPr>
                <w:sz w:val="24"/>
                <w:szCs w:val="24"/>
              </w:rPr>
            </w:pPr>
            <w:r w:rsidRPr="00C35CD7">
              <w:rPr>
                <w:sz w:val="24"/>
                <w:szCs w:val="24"/>
              </w:rPr>
              <w:t xml:space="preserve">Variable </w:t>
            </w:r>
          </w:p>
        </w:tc>
        <w:tc>
          <w:tcPr>
            <w:tcW w:w="1604" w:type="dxa"/>
            <w:tcBorders>
              <w:top w:val="single" w:sz="4" w:space="0" w:color="auto"/>
              <w:bottom w:val="single" w:sz="4" w:space="0" w:color="auto"/>
            </w:tcBorders>
          </w:tcPr>
          <w:p w14:paraId="667E31FD" w14:textId="77777777" w:rsidR="00B41713" w:rsidRPr="00C35CD7" w:rsidRDefault="00B41713" w:rsidP="00FB70BB">
            <w:pPr>
              <w:rPr>
                <w:sz w:val="24"/>
                <w:szCs w:val="24"/>
              </w:rPr>
            </w:pPr>
            <w:r w:rsidRPr="00C35CD7">
              <w:rPr>
                <w:sz w:val="24"/>
                <w:szCs w:val="24"/>
              </w:rPr>
              <w:t xml:space="preserve">Mean </w:t>
            </w:r>
          </w:p>
        </w:tc>
        <w:tc>
          <w:tcPr>
            <w:tcW w:w="1604" w:type="dxa"/>
            <w:tcBorders>
              <w:top w:val="single" w:sz="4" w:space="0" w:color="auto"/>
              <w:bottom w:val="single" w:sz="4" w:space="0" w:color="auto"/>
            </w:tcBorders>
          </w:tcPr>
          <w:p w14:paraId="1250AFB3" w14:textId="77777777" w:rsidR="00B41713" w:rsidRPr="00C35CD7" w:rsidRDefault="00B41713" w:rsidP="00FB70BB">
            <w:pPr>
              <w:rPr>
                <w:sz w:val="24"/>
                <w:szCs w:val="24"/>
              </w:rPr>
            </w:pPr>
            <w:r w:rsidRPr="00C35CD7">
              <w:rPr>
                <w:sz w:val="24"/>
                <w:szCs w:val="24"/>
              </w:rPr>
              <w:t>Std. dev.</w:t>
            </w:r>
          </w:p>
        </w:tc>
        <w:tc>
          <w:tcPr>
            <w:tcW w:w="1501" w:type="dxa"/>
            <w:tcBorders>
              <w:top w:val="single" w:sz="4" w:space="0" w:color="auto"/>
              <w:bottom w:val="single" w:sz="4" w:space="0" w:color="auto"/>
            </w:tcBorders>
          </w:tcPr>
          <w:p w14:paraId="3C711203" w14:textId="77777777" w:rsidR="00B41713" w:rsidRPr="00C35CD7" w:rsidRDefault="00B41713" w:rsidP="00FB70BB">
            <w:pPr>
              <w:rPr>
                <w:sz w:val="24"/>
                <w:szCs w:val="24"/>
              </w:rPr>
            </w:pPr>
            <w:r w:rsidRPr="00C35CD7">
              <w:rPr>
                <w:sz w:val="24"/>
                <w:szCs w:val="24"/>
              </w:rPr>
              <w:t>Min</w:t>
            </w:r>
          </w:p>
        </w:tc>
        <w:tc>
          <w:tcPr>
            <w:tcW w:w="1543" w:type="dxa"/>
            <w:tcBorders>
              <w:top w:val="single" w:sz="4" w:space="0" w:color="auto"/>
              <w:bottom w:val="single" w:sz="4" w:space="0" w:color="auto"/>
            </w:tcBorders>
          </w:tcPr>
          <w:p w14:paraId="58CCC877" w14:textId="77777777" w:rsidR="00B41713" w:rsidRPr="00C35CD7" w:rsidRDefault="00B41713" w:rsidP="00FB70BB">
            <w:pPr>
              <w:rPr>
                <w:sz w:val="24"/>
                <w:szCs w:val="24"/>
              </w:rPr>
            </w:pPr>
            <w:r w:rsidRPr="00C35CD7">
              <w:rPr>
                <w:sz w:val="24"/>
                <w:szCs w:val="24"/>
              </w:rPr>
              <w:t xml:space="preserve">Max </w:t>
            </w:r>
          </w:p>
        </w:tc>
      </w:tr>
      <w:tr w:rsidR="00B41713" w:rsidRPr="00C35CD7" w14:paraId="082CE30A" w14:textId="77777777" w:rsidTr="00FB70BB">
        <w:tc>
          <w:tcPr>
            <w:tcW w:w="1693" w:type="dxa"/>
            <w:tcBorders>
              <w:top w:val="single" w:sz="4" w:space="0" w:color="auto"/>
            </w:tcBorders>
          </w:tcPr>
          <w:p w14:paraId="27D32ED8" w14:textId="77777777" w:rsidR="00B41713" w:rsidRDefault="00B41713" w:rsidP="00FB70BB">
            <w:pPr>
              <w:rPr>
                <w:sz w:val="24"/>
                <w:szCs w:val="24"/>
              </w:rPr>
            </w:pPr>
            <w:r>
              <w:rPr>
                <w:sz w:val="24"/>
                <w:szCs w:val="24"/>
              </w:rPr>
              <w:t>Maize yield</w:t>
            </w:r>
          </w:p>
          <w:p w14:paraId="6BB8E71D" w14:textId="77777777" w:rsidR="00B41713" w:rsidRDefault="00B41713" w:rsidP="00FB70BB">
            <w:pPr>
              <w:rPr>
                <w:sz w:val="24"/>
                <w:szCs w:val="24"/>
              </w:rPr>
            </w:pPr>
            <w:r>
              <w:rPr>
                <w:sz w:val="24"/>
                <w:szCs w:val="24"/>
              </w:rPr>
              <w:t>Maize profitability</w:t>
            </w:r>
          </w:p>
          <w:p w14:paraId="2F872ACA" w14:textId="77777777" w:rsidR="00B41713" w:rsidRPr="00C35CD7" w:rsidRDefault="00B41713" w:rsidP="00FB70BB">
            <w:pPr>
              <w:rPr>
                <w:sz w:val="24"/>
                <w:szCs w:val="24"/>
              </w:rPr>
            </w:pPr>
            <w:r w:rsidRPr="00C35CD7">
              <w:rPr>
                <w:sz w:val="24"/>
                <w:szCs w:val="24"/>
              </w:rPr>
              <w:t xml:space="preserve">Age </w:t>
            </w:r>
          </w:p>
        </w:tc>
        <w:tc>
          <w:tcPr>
            <w:tcW w:w="1604" w:type="dxa"/>
            <w:tcBorders>
              <w:top w:val="single" w:sz="4" w:space="0" w:color="auto"/>
            </w:tcBorders>
          </w:tcPr>
          <w:p w14:paraId="6F81468B" w14:textId="77777777" w:rsidR="00B41713" w:rsidRDefault="00B41713" w:rsidP="00FB70BB">
            <w:pPr>
              <w:rPr>
                <w:sz w:val="24"/>
                <w:szCs w:val="24"/>
              </w:rPr>
            </w:pPr>
            <w:r>
              <w:rPr>
                <w:sz w:val="24"/>
                <w:szCs w:val="24"/>
              </w:rPr>
              <w:t>6.59</w:t>
            </w:r>
          </w:p>
          <w:p w14:paraId="4D7C476B" w14:textId="77777777" w:rsidR="00B41713" w:rsidRDefault="00B41713" w:rsidP="00FB70BB">
            <w:pPr>
              <w:rPr>
                <w:sz w:val="24"/>
                <w:szCs w:val="24"/>
              </w:rPr>
            </w:pPr>
          </w:p>
          <w:p w14:paraId="33CCB6B4" w14:textId="77777777" w:rsidR="00B41713" w:rsidRDefault="00B41713" w:rsidP="00FB70BB">
            <w:pPr>
              <w:rPr>
                <w:sz w:val="24"/>
                <w:szCs w:val="24"/>
              </w:rPr>
            </w:pPr>
            <w:r>
              <w:rPr>
                <w:sz w:val="24"/>
                <w:szCs w:val="24"/>
              </w:rPr>
              <w:t>6229.27</w:t>
            </w:r>
          </w:p>
          <w:p w14:paraId="4F89E145" w14:textId="77777777" w:rsidR="00B41713" w:rsidRPr="00C35CD7" w:rsidRDefault="00B41713" w:rsidP="00FB70BB">
            <w:pPr>
              <w:rPr>
                <w:sz w:val="24"/>
                <w:szCs w:val="24"/>
              </w:rPr>
            </w:pPr>
            <w:r w:rsidRPr="00C35CD7">
              <w:rPr>
                <w:sz w:val="24"/>
                <w:szCs w:val="24"/>
              </w:rPr>
              <w:t>48.70</w:t>
            </w:r>
          </w:p>
        </w:tc>
        <w:tc>
          <w:tcPr>
            <w:tcW w:w="1604" w:type="dxa"/>
            <w:tcBorders>
              <w:top w:val="single" w:sz="4" w:space="0" w:color="auto"/>
            </w:tcBorders>
          </w:tcPr>
          <w:p w14:paraId="7793F1A6" w14:textId="77777777" w:rsidR="00B41713" w:rsidRDefault="00B41713" w:rsidP="00FB70BB">
            <w:pPr>
              <w:rPr>
                <w:sz w:val="24"/>
                <w:szCs w:val="24"/>
              </w:rPr>
            </w:pPr>
            <w:r>
              <w:rPr>
                <w:sz w:val="24"/>
                <w:szCs w:val="24"/>
              </w:rPr>
              <w:t>6.89</w:t>
            </w:r>
          </w:p>
          <w:p w14:paraId="01AA687E" w14:textId="77777777" w:rsidR="00B41713" w:rsidRDefault="00B41713" w:rsidP="00FB70BB">
            <w:pPr>
              <w:rPr>
                <w:sz w:val="24"/>
                <w:szCs w:val="24"/>
              </w:rPr>
            </w:pPr>
          </w:p>
          <w:p w14:paraId="01774E91" w14:textId="77777777" w:rsidR="00B41713" w:rsidRDefault="00B41713" w:rsidP="00FB70BB">
            <w:pPr>
              <w:rPr>
                <w:sz w:val="24"/>
                <w:szCs w:val="24"/>
              </w:rPr>
            </w:pPr>
            <w:r>
              <w:rPr>
                <w:sz w:val="24"/>
                <w:szCs w:val="24"/>
              </w:rPr>
              <w:t>13550.51</w:t>
            </w:r>
          </w:p>
          <w:p w14:paraId="590DCB45" w14:textId="77777777" w:rsidR="00B41713" w:rsidRPr="00C35CD7" w:rsidRDefault="00B41713" w:rsidP="00FB70BB">
            <w:pPr>
              <w:rPr>
                <w:sz w:val="24"/>
                <w:szCs w:val="24"/>
              </w:rPr>
            </w:pPr>
            <w:r>
              <w:rPr>
                <w:sz w:val="24"/>
                <w:szCs w:val="24"/>
              </w:rPr>
              <w:t>48</w:t>
            </w:r>
            <w:r w:rsidRPr="00C35CD7">
              <w:rPr>
                <w:sz w:val="24"/>
                <w:szCs w:val="24"/>
              </w:rPr>
              <w:t>.84</w:t>
            </w:r>
          </w:p>
        </w:tc>
        <w:tc>
          <w:tcPr>
            <w:tcW w:w="1501" w:type="dxa"/>
            <w:tcBorders>
              <w:top w:val="single" w:sz="4" w:space="0" w:color="auto"/>
            </w:tcBorders>
          </w:tcPr>
          <w:p w14:paraId="013C088E" w14:textId="77777777" w:rsidR="00B41713" w:rsidRDefault="00B41713" w:rsidP="00FB70BB">
            <w:pPr>
              <w:rPr>
                <w:sz w:val="24"/>
                <w:szCs w:val="24"/>
              </w:rPr>
            </w:pPr>
            <w:r>
              <w:rPr>
                <w:sz w:val="24"/>
                <w:szCs w:val="24"/>
              </w:rPr>
              <w:t>1</w:t>
            </w:r>
          </w:p>
          <w:p w14:paraId="7720E4EF" w14:textId="77777777" w:rsidR="00B41713" w:rsidRDefault="00B41713" w:rsidP="00FB70BB">
            <w:pPr>
              <w:rPr>
                <w:sz w:val="24"/>
                <w:szCs w:val="24"/>
              </w:rPr>
            </w:pPr>
          </w:p>
          <w:p w14:paraId="43FB8B41" w14:textId="77777777" w:rsidR="00B41713" w:rsidRDefault="00B41713" w:rsidP="00FB70BB">
            <w:pPr>
              <w:rPr>
                <w:sz w:val="24"/>
                <w:szCs w:val="24"/>
              </w:rPr>
            </w:pPr>
            <w:r>
              <w:rPr>
                <w:sz w:val="24"/>
                <w:szCs w:val="24"/>
              </w:rPr>
              <w:t>400</w:t>
            </w:r>
          </w:p>
          <w:p w14:paraId="241A0752" w14:textId="77777777" w:rsidR="00B41713" w:rsidRPr="00C35CD7" w:rsidRDefault="00B41713" w:rsidP="00FB70BB">
            <w:pPr>
              <w:rPr>
                <w:sz w:val="24"/>
                <w:szCs w:val="24"/>
              </w:rPr>
            </w:pPr>
            <w:r w:rsidRPr="00C35CD7">
              <w:rPr>
                <w:sz w:val="24"/>
                <w:szCs w:val="24"/>
              </w:rPr>
              <w:t>28</w:t>
            </w:r>
          </w:p>
        </w:tc>
        <w:tc>
          <w:tcPr>
            <w:tcW w:w="1543" w:type="dxa"/>
            <w:tcBorders>
              <w:top w:val="single" w:sz="4" w:space="0" w:color="auto"/>
            </w:tcBorders>
          </w:tcPr>
          <w:p w14:paraId="15978BF0" w14:textId="77777777" w:rsidR="00B41713" w:rsidRDefault="00B41713" w:rsidP="00FB70BB">
            <w:pPr>
              <w:rPr>
                <w:sz w:val="24"/>
                <w:szCs w:val="24"/>
              </w:rPr>
            </w:pPr>
            <w:r>
              <w:rPr>
                <w:sz w:val="24"/>
                <w:szCs w:val="24"/>
              </w:rPr>
              <w:t>60</w:t>
            </w:r>
          </w:p>
          <w:p w14:paraId="71E04409" w14:textId="77777777" w:rsidR="00B41713" w:rsidRDefault="00B41713" w:rsidP="00FB70BB">
            <w:pPr>
              <w:rPr>
                <w:sz w:val="24"/>
                <w:szCs w:val="24"/>
              </w:rPr>
            </w:pPr>
          </w:p>
          <w:p w14:paraId="439F02E8" w14:textId="77777777" w:rsidR="00B41713" w:rsidRDefault="00B41713" w:rsidP="00FB70BB">
            <w:pPr>
              <w:rPr>
                <w:sz w:val="24"/>
                <w:szCs w:val="24"/>
              </w:rPr>
            </w:pPr>
            <w:r>
              <w:rPr>
                <w:sz w:val="24"/>
                <w:szCs w:val="24"/>
              </w:rPr>
              <w:t>100000</w:t>
            </w:r>
          </w:p>
          <w:p w14:paraId="463F5F03" w14:textId="77777777" w:rsidR="00B41713" w:rsidRPr="00C35CD7" w:rsidRDefault="00B41713" w:rsidP="00FB70BB">
            <w:pPr>
              <w:rPr>
                <w:sz w:val="24"/>
                <w:szCs w:val="24"/>
              </w:rPr>
            </w:pPr>
            <w:r w:rsidRPr="00C35CD7">
              <w:rPr>
                <w:sz w:val="24"/>
                <w:szCs w:val="24"/>
              </w:rPr>
              <w:t>74</w:t>
            </w:r>
          </w:p>
        </w:tc>
      </w:tr>
      <w:tr w:rsidR="00B41713" w:rsidRPr="00C35CD7" w14:paraId="17BC87C5" w14:textId="77777777" w:rsidTr="00FB70BB">
        <w:tc>
          <w:tcPr>
            <w:tcW w:w="1693" w:type="dxa"/>
          </w:tcPr>
          <w:p w14:paraId="3D0EAE28" w14:textId="77777777" w:rsidR="00B41713" w:rsidRPr="00C35CD7" w:rsidRDefault="00B41713" w:rsidP="00FB70BB">
            <w:pPr>
              <w:rPr>
                <w:sz w:val="24"/>
                <w:szCs w:val="24"/>
              </w:rPr>
            </w:pPr>
            <w:r w:rsidRPr="00C35CD7">
              <w:rPr>
                <w:sz w:val="24"/>
                <w:szCs w:val="24"/>
              </w:rPr>
              <w:t xml:space="preserve">Education </w:t>
            </w:r>
          </w:p>
        </w:tc>
        <w:tc>
          <w:tcPr>
            <w:tcW w:w="1604" w:type="dxa"/>
          </w:tcPr>
          <w:p w14:paraId="773BFEDB" w14:textId="77777777" w:rsidR="00B41713" w:rsidRPr="00C35CD7" w:rsidRDefault="00B41713" w:rsidP="00FB70BB">
            <w:pPr>
              <w:rPr>
                <w:sz w:val="24"/>
                <w:szCs w:val="24"/>
              </w:rPr>
            </w:pPr>
            <w:r w:rsidRPr="00C35CD7">
              <w:rPr>
                <w:sz w:val="24"/>
                <w:szCs w:val="24"/>
              </w:rPr>
              <w:t>12.90</w:t>
            </w:r>
          </w:p>
        </w:tc>
        <w:tc>
          <w:tcPr>
            <w:tcW w:w="1604" w:type="dxa"/>
          </w:tcPr>
          <w:p w14:paraId="53AD1EF4" w14:textId="77777777" w:rsidR="00B41713" w:rsidRPr="00C35CD7" w:rsidRDefault="00B41713" w:rsidP="00FB70BB">
            <w:pPr>
              <w:rPr>
                <w:sz w:val="24"/>
                <w:szCs w:val="24"/>
              </w:rPr>
            </w:pPr>
            <w:r w:rsidRPr="00C35CD7">
              <w:rPr>
                <w:sz w:val="24"/>
                <w:szCs w:val="24"/>
              </w:rPr>
              <w:t>2.18</w:t>
            </w:r>
          </w:p>
        </w:tc>
        <w:tc>
          <w:tcPr>
            <w:tcW w:w="1501" w:type="dxa"/>
          </w:tcPr>
          <w:p w14:paraId="3389592C" w14:textId="77777777" w:rsidR="00B41713" w:rsidRPr="00C35CD7" w:rsidRDefault="00B41713" w:rsidP="00FB70BB">
            <w:pPr>
              <w:rPr>
                <w:sz w:val="24"/>
                <w:szCs w:val="24"/>
              </w:rPr>
            </w:pPr>
            <w:r w:rsidRPr="00C35CD7">
              <w:rPr>
                <w:sz w:val="24"/>
                <w:szCs w:val="24"/>
              </w:rPr>
              <w:t>6</w:t>
            </w:r>
          </w:p>
        </w:tc>
        <w:tc>
          <w:tcPr>
            <w:tcW w:w="1543" w:type="dxa"/>
          </w:tcPr>
          <w:p w14:paraId="372EC15B" w14:textId="77777777" w:rsidR="00B41713" w:rsidRPr="00C35CD7" w:rsidRDefault="00B41713" w:rsidP="00FB70BB">
            <w:pPr>
              <w:rPr>
                <w:sz w:val="24"/>
                <w:szCs w:val="24"/>
              </w:rPr>
            </w:pPr>
            <w:r w:rsidRPr="00C35CD7">
              <w:rPr>
                <w:sz w:val="24"/>
                <w:szCs w:val="24"/>
              </w:rPr>
              <w:t>18</w:t>
            </w:r>
          </w:p>
        </w:tc>
      </w:tr>
      <w:tr w:rsidR="00B41713" w:rsidRPr="00C35CD7" w14:paraId="1D294A55" w14:textId="77777777" w:rsidTr="00FB70BB">
        <w:tc>
          <w:tcPr>
            <w:tcW w:w="1693" w:type="dxa"/>
          </w:tcPr>
          <w:p w14:paraId="36B13D86" w14:textId="77777777" w:rsidR="00B41713" w:rsidRPr="00C35CD7" w:rsidRDefault="00B41713" w:rsidP="00FB70BB">
            <w:pPr>
              <w:rPr>
                <w:sz w:val="24"/>
                <w:szCs w:val="24"/>
              </w:rPr>
            </w:pPr>
            <w:r w:rsidRPr="00C35CD7">
              <w:rPr>
                <w:sz w:val="24"/>
                <w:szCs w:val="24"/>
              </w:rPr>
              <w:t>HH size</w:t>
            </w:r>
          </w:p>
        </w:tc>
        <w:tc>
          <w:tcPr>
            <w:tcW w:w="1604" w:type="dxa"/>
          </w:tcPr>
          <w:p w14:paraId="489216EB" w14:textId="77777777" w:rsidR="00B41713" w:rsidRPr="00C35CD7" w:rsidRDefault="00B41713" w:rsidP="00FB70BB">
            <w:pPr>
              <w:rPr>
                <w:sz w:val="24"/>
                <w:szCs w:val="24"/>
              </w:rPr>
            </w:pPr>
            <w:r w:rsidRPr="00C35CD7">
              <w:rPr>
                <w:sz w:val="24"/>
                <w:szCs w:val="24"/>
              </w:rPr>
              <w:t>5.10</w:t>
            </w:r>
          </w:p>
        </w:tc>
        <w:tc>
          <w:tcPr>
            <w:tcW w:w="1604" w:type="dxa"/>
          </w:tcPr>
          <w:p w14:paraId="27861C06" w14:textId="77777777" w:rsidR="00B41713" w:rsidRPr="00C35CD7" w:rsidRDefault="00B41713" w:rsidP="00FB70BB">
            <w:pPr>
              <w:rPr>
                <w:sz w:val="24"/>
                <w:szCs w:val="24"/>
              </w:rPr>
            </w:pPr>
            <w:r w:rsidRPr="00C35CD7">
              <w:rPr>
                <w:sz w:val="24"/>
                <w:szCs w:val="24"/>
              </w:rPr>
              <w:t>1.71</w:t>
            </w:r>
          </w:p>
        </w:tc>
        <w:tc>
          <w:tcPr>
            <w:tcW w:w="1501" w:type="dxa"/>
          </w:tcPr>
          <w:p w14:paraId="5EEDE62C" w14:textId="77777777" w:rsidR="00B41713" w:rsidRPr="00C35CD7" w:rsidRDefault="00B41713" w:rsidP="00FB70BB">
            <w:pPr>
              <w:rPr>
                <w:sz w:val="24"/>
                <w:szCs w:val="24"/>
              </w:rPr>
            </w:pPr>
            <w:r w:rsidRPr="00C35CD7">
              <w:rPr>
                <w:sz w:val="24"/>
                <w:szCs w:val="24"/>
              </w:rPr>
              <w:t>1</w:t>
            </w:r>
          </w:p>
        </w:tc>
        <w:tc>
          <w:tcPr>
            <w:tcW w:w="1543" w:type="dxa"/>
          </w:tcPr>
          <w:p w14:paraId="67A41793" w14:textId="77777777" w:rsidR="00B41713" w:rsidRPr="00C35CD7" w:rsidRDefault="00B41713" w:rsidP="00FB70BB">
            <w:pPr>
              <w:rPr>
                <w:sz w:val="24"/>
                <w:szCs w:val="24"/>
              </w:rPr>
            </w:pPr>
            <w:r w:rsidRPr="00C35CD7">
              <w:rPr>
                <w:sz w:val="24"/>
                <w:szCs w:val="24"/>
              </w:rPr>
              <w:t>9</w:t>
            </w:r>
          </w:p>
        </w:tc>
      </w:tr>
      <w:tr w:rsidR="00B41713" w:rsidRPr="00C35CD7" w14:paraId="1D3F6757" w14:textId="77777777" w:rsidTr="00FB70BB">
        <w:tc>
          <w:tcPr>
            <w:tcW w:w="1693" w:type="dxa"/>
          </w:tcPr>
          <w:p w14:paraId="54154FE2" w14:textId="77777777" w:rsidR="00B41713" w:rsidRPr="00C35CD7" w:rsidRDefault="00B41713" w:rsidP="00FB70BB">
            <w:pPr>
              <w:rPr>
                <w:sz w:val="24"/>
                <w:szCs w:val="24"/>
              </w:rPr>
            </w:pPr>
            <w:r w:rsidRPr="00C35CD7">
              <w:rPr>
                <w:sz w:val="24"/>
                <w:szCs w:val="24"/>
              </w:rPr>
              <w:t>Farming experience</w:t>
            </w:r>
          </w:p>
        </w:tc>
        <w:tc>
          <w:tcPr>
            <w:tcW w:w="1604" w:type="dxa"/>
          </w:tcPr>
          <w:p w14:paraId="50A662FF" w14:textId="77777777" w:rsidR="00B41713" w:rsidRPr="00C35CD7" w:rsidRDefault="00B41713" w:rsidP="00FB70BB">
            <w:pPr>
              <w:rPr>
                <w:sz w:val="24"/>
                <w:szCs w:val="24"/>
              </w:rPr>
            </w:pPr>
            <w:r w:rsidRPr="00C35CD7">
              <w:rPr>
                <w:sz w:val="24"/>
                <w:szCs w:val="24"/>
              </w:rPr>
              <w:t>16.92</w:t>
            </w:r>
          </w:p>
        </w:tc>
        <w:tc>
          <w:tcPr>
            <w:tcW w:w="1604" w:type="dxa"/>
          </w:tcPr>
          <w:p w14:paraId="1A30BEEF" w14:textId="77777777" w:rsidR="00B41713" w:rsidRPr="00C35CD7" w:rsidRDefault="00B41713" w:rsidP="00FB70BB">
            <w:pPr>
              <w:rPr>
                <w:sz w:val="24"/>
                <w:szCs w:val="24"/>
              </w:rPr>
            </w:pPr>
            <w:r w:rsidRPr="00C35CD7">
              <w:rPr>
                <w:sz w:val="24"/>
                <w:szCs w:val="24"/>
              </w:rPr>
              <w:t>8.87</w:t>
            </w:r>
          </w:p>
        </w:tc>
        <w:tc>
          <w:tcPr>
            <w:tcW w:w="1501" w:type="dxa"/>
          </w:tcPr>
          <w:p w14:paraId="5B1998AF" w14:textId="77777777" w:rsidR="00B41713" w:rsidRPr="00C35CD7" w:rsidRDefault="00B41713" w:rsidP="00FB70BB">
            <w:pPr>
              <w:rPr>
                <w:sz w:val="24"/>
                <w:szCs w:val="24"/>
              </w:rPr>
            </w:pPr>
            <w:r w:rsidRPr="00C35CD7">
              <w:rPr>
                <w:sz w:val="24"/>
                <w:szCs w:val="24"/>
              </w:rPr>
              <w:t>3</w:t>
            </w:r>
          </w:p>
        </w:tc>
        <w:tc>
          <w:tcPr>
            <w:tcW w:w="1543" w:type="dxa"/>
          </w:tcPr>
          <w:p w14:paraId="000364D1" w14:textId="77777777" w:rsidR="00B41713" w:rsidRPr="00C35CD7" w:rsidRDefault="00B41713" w:rsidP="00FB70BB">
            <w:pPr>
              <w:rPr>
                <w:sz w:val="24"/>
                <w:szCs w:val="24"/>
              </w:rPr>
            </w:pPr>
            <w:r w:rsidRPr="00C35CD7">
              <w:rPr>
                <w:sz w:val="24"/>
                <w:szCs w:val="24"/>
              </w:rPr>
              <w:t>45</w:t>
            </w:r>
          </w:p>
        </w:tc>
      </w:tr>
      <w:tr w:rsidR="00B41713" w:rsidRPr="00C35CD7" w14:paraId="714B7C8E" w14:textId="77777777" w:rsidTr="00FB70BB">
        <w:tc>
          <w:tcPr>
            <w:tcW w:w="1693" w:type="dxa"/>
          </w:tcPr>
          <w:p w14:paraId="246C3E0A" w14:textId="77777777" w:rsidR="00B41713" w:rsidRPr="00C35CD7" w:rsidRDefault="00B41713" w:rsidP="00FB70BB">
            <w:pPr>
              <w:rPr>
                <w:sz w:val="24"/>
                <w:szCs w:val="24"/>
              </w:rPr>
            </w:pPr>
            <w:r w:rsidRPr="00C35CD7">
              <w:rPr>
                <w:sz w:val="24"/>
                <w:szCs w:val="24"/>
              </w:rPr>
              <w:t>Farm size</w:t>
            </w:r>
          </w:p>
        </w:tc>
        <w:tc>
          <w:tcPr>
            <w:tcW w:w="1604" w:type="dxa"/>
          </w:tcPr>
          <w:p w14:paraId="6794C73B" w14:textId="77777777" w:rsidR="00B41713" w:rsidRPr="00C35CD7" w:rsidRDefault="00B41713" w:rsidP="00FB70BB">
            <w:pPr>
              <w:rPr>
                <w:sz w:val="24"/>
                <w:szCs w:val="24"/>
              </w:rPr>
            </w:pPr>
            <w:r w:rsidRPr="00C35CD7">
              <w:rPr>
                <w:sz w:val="24"/>
                <w:szCs w:val="24"/>
              </w:rPr>
              <w:t>1.78</w:t>
            </w:r>
          </w:p>
        </w:tc>
        <w:tc>
          <w:tcPr>
            <w:tcW w:w="1604" w:type="dxa"/>
          </w:tcPr>
          <w:p w14:paraId="51AC1077" w14:textId="77777777" w:rsidR="00B41713" w:rsidRPr="00C35CD7" w:rsidRDefault="00B41713" w:rsidP="00FB70BB">
            <w:pPr>
              <w:rPr>
                <w:sz w:val="24"/>
                <w:szCs w:val="24"/>
              </w:rPr>
            </w:pPr>
            <w:r w:rsidRPr="00C35CD7">
              <w:rPr>
                <w:sz w:val="24"/>
                <w:szCs w:val="24"/>
              </w:rPr>
              <w:t>1.02</w:t>
            </w:r>
          </w:p>
        </w:tc>
        <w:tc>
          <w:tcPr>
            <w:tcW w:w="1501" w:type="dxa"/>
          </w:tcPr>
          <w:p w14:paraId="51008849" w14:textId="77777777" w:rsidR="00B41713" w:rsidRPr="00C35CD7" w:rsidRDefault="00B41713" w:rsidP="00FB70BB">
            <w:pPr>
              <w:rPr>
                <w:sz w:val="24"/>
                <w:szCs w:val="24"/>
              </w:rPr>
            </w:pPr>
            <w:r w:rsidRPr="00C35CD7">
              <w:rPr>
                <w:sz w:val="24"/>
                <w:szCs w:val="24"/>
              </w:rPr>
              <w:t>0.25</w:t>
            </w:r>
          </w:p>
        </w:tc>
        <w:tc>
          <w:tcPr>
            <w:tcW w:w="1543" w:type="dxa"/>
          </w:tcPr>
          <w:p w14:paraId="1C79374E" w14:textId="77777777" w:rsidR="00B41713" w:rsidRPr="00C35CD7" w:rsidRDefault="00B41713" w:rsidP="00FB70BB">
            <w:pPr>
              <w:rPr>
                <w:sz w:val="24"/>
                <w:szCs w:val="24"/>
              </w:rPr>
            </w:pPr>
            <w:r w:rsidRPr="00C35CD7">
              <w:rPr>
                <w:sz w:val="24"/>
                <w:szCs w:val="24"/>
              </w:rPr>
              <w:t>6</w:t>
            </w:r>
          </w:p>
        </w:tc>
      </w:tr>
      <w:tr w:rsidR="00B41713" w:rsidRPr="00C35CD7" w14:paraId="64692F30" w14:textId="77777777" w:rsidTr="00FB70BB">
        <w:tc>
          <w:tcPr>
            <w:tcW w:w="1693" w:type="dxa"/>
          </w:tcPr>
          <w:p w14:paraId="77F64FE4" w14:textId="77777777" w:rsidR="00B41713" w:rsidRPr="00C35CD7" w:rsidRDefault="00B41713" w:rsidP="00FB70BB">
            <w:pPr>
              <w:rPr>
                <w:sz w:val="24"/>
                <w:szCs w:val="24"/>
              </w:rPr>
            </w:pPr>
            <w:r w:rsidRPr="00C35CD7">
              <w:rPr>
                <w:sz w:val="24"/>
                <w:szCs w:val="24"/>
              </w:rPr>
              <w:t>Household income</w:t>
            </w:r>
          </w:p>
        </w:tc>
        <w:tc>
          <w:tcPr>
            <w:tcW w:w="1604" w:type="dxa"/>
          </w:tcPr>
          <w:p w14:paraId="3F63C4DB" w14:textId="77777777" w:rsidR="00B41713" w:rsidRPr="00C35CD7" w:rsidRDefault="00B41713" w:rsidP="00FB70BB">
            <w:pPr>
              <w:rPr>
                <w:sz w:val="24"/>
                <w:szCs w:val="24"/>
              </w:rPr>
            </w:pPr>
            <w:r w:rsidRPr="00C35CD7">
              <w:rPr>
                <w:sz w:val="24"/>
                <w:szCs w:val="24"/>
              </w:rPr>
              <w:t>6931.00</w:t>
            </w:r>
          </w:p>
        </w:tc>
        <w:tc>
          <w:tcPr>
            <w:tcW w:w="1604" w:type="dxa"/>
          </w:tcPr>
          <w:p w14:paraId="7183D61B" w14:textId="77777777" w:rsidR="00B41713" w:rsidRPr="00C35CD7" w:rsidRDefault="00B41713" w:rsidP="00FB70BB">
            <w:pPr>
              <w:rPr>
                <w:sz w:val="24"/>
                <w:szCs w:val="24"/>
              </w:rPr>
            </w:pPr>
            <w:r w:rsidRPr="00C35CD7">
              <w:rPr>
                <w:sz w:val="24"/>
                <w:szCs w:val="24"/>
              </w:rPr>
              <w:t>7314.38</w:t>
            </w:r>
          </w:p>
        </w:tc>
        <w:tc>
          <w:tcPr>
            <w:tcW w:w="1501" w:type="dxa"/>
          </w:tcPr>
          <w:p w14:paraId="69B9ADC3" w14:textId="77777777" w:rsidR="00B41713" w:rsidRPr="00C35CD7" w:rsidRDefault="00B41713" w:rsidP="00FB70BB">
            <w:pPr>
              <w:rPr>
                <w:sz w:val="24"/>
                <w:szCs w:val="24"/>
              </w:rPr>
            </w:pPr>
            <w:r w:rsidRPr="00C35CD7">
              <w:rPr>
                <w:sz w:val="24"/>
                <w:szCs w:val="24"/>
              </w:rPr>
              <w:t>1000</w:t>
            </w:r>
          </w:p>
        </w:tc>
        <w:tc>
          <w:tcPr>
            <w:tcW w:w="1543" w:type="dxa"/>
          </w:tcPr>
          <w:p w14:paraId="134BF7AC" w14:textId="77777777" w:rsidR="00B41713" w:rsidRPr="00C35CD7" w:rsidRDefault="00B41713" w:rsidP="00FB70BB">
            <w:pPr>
              <w:rPr>
                <w:sz w:val="24"/>
                <w:szCs w:val="24"/>
              </w:rPr>
            </w:pPr>
            <w:r w:rsidRPr="00C35CD7">
              <w:rPr>
                <w:sz w:val="24"/>
                <w:szCs w:val="24"/>
              </w:rPr>
              <w:t>50000</w:t>
            </w:r>
          </w:p>
        </w:tc>
      </w:tr>
      <w:tr w:rsidR="00B41713" w:rsidRPr="00C35CD7" w14:paraId="69F7B244" w14:textId="77777777" w:rsidTr="00FB70BB">
        <w:tc>
          <w:tcPr>
            <w:tcW w:w="1693" w:type="dxa"/>
            <w:tcBorders>
              <w:bottom w:val="single" w:sz="4" w:space="0" w:color="auto"/>
            </w:tcBorders>
          </w:tcPr>
          <w:p w14:paraId="32443D00" w14:textId="77777777" w:rsidR="00B41713" w:rsidRPr="00C35CD7" w:rsidRDefault="00B41713" w:rsidP="00FB70BB">
            <w:pPr>
              <w:rPr>
                <w:sz w:val="24"/>
                <w:szCs w:val="24"/>
              </w:rPr>
            </w:pPr>
            <w:r w:rsidRPr="00C35CD7">
              <w:rPr>
                <w:sz w:val="24"/>
                <w:szCs w:val="24"/>
              </w:rPr>
              <w:t>Off-farm income</w:t>
            </w:r>
          </w:p>
        </w:tc>
        <w:tc>
          <w:tcPr>
            <w:tcW w:w="1604" w:type="dxa"/>
            <w:tcBorders>
              <w:bottom w:val="single" w:sz="4" w:space="0" w:color="auto"/>
            </w:tcBorders>
          </w:tcPr>
          <w:p w14:paraId="7EE4E670" w14:textId="77777777" w:rsidR="00B41713" w:rsidRPr="00C35CD7" w:rsidRDefault="00B41713" w:rsidP="00FB70BB">
            <w:pPr>
              <w:rPr>
                <w:sz w:val="24"/>
                <w:szCs w:val="24"/>
              </w:rPr>
            </w:pPr>
            <w:r w:rsidRPr="00C35CD7">
              <w:rPr>
                <w:sz w:val="24"/>
                <w:szCs w:val="24"/>
              </w:rPr>
              <w:t>7695.60</w:t>
            </w:r>
          </w:p>
        </w:tc>
        <w:tc>
          <w:tcPr>
            <w:tcW w:w="1604" w:type="dxa"/>
            <w:tcBorders>
              <w:bottom w:val="single" w:sz="4" w:space="0" w:color="auto"/>
            </w:tcBorders>
          </w:tcPr>
          <w:p w14:paraId="2E6954CB" w14:textId="77777777" w:rsidR="00B41713" w:rsidRPr="00C35CD7" w:rsidRDefault="00B41713" w:rsidP="00FB70BB">
            <w:pPr>
              <w:rPr>
                <w:sz w:val="24"/>
                <w:szCs w:val="24"/>
              </w:rPr>
            </w:pPr>
            <w:r w:rsidRPr="00C35CD7">
              <w:rPr>
                <w:sz w:val="24"/>
                <w:szCs w:val="24"/>
              </w:rPr>
              <w:t>6926.53</w:t>
            </w:r>
          </w:p>
        </w:tc>
        <w:tc>
          <w:tcPr>
            <w:tcW w:w="1501" w:type="dxa"/>
            <w:tcBorders>
              <w:bottom w:val="single" w:sz="4" w:space="0" w:color="auto"/>
            </w:tcBorders>
          </w:tcPr>
          <w:p w14:paraId="19E6BE33" w14:textId="77777777" w:rsidR="00B41713" w:rsidRPr="00C35CD7" w:rsidRDefault="00B41713" w:rsidP="00FB70BB">
            <w:pPr>
              <w:rPr>
                <w:sz w:val="24"/>
                <w:szCs w:val="24"/>
              </w:rPr>
            </w:pPr>
            <w:r w:rsidRPr="00C35CD7">
              <w:rPr>
                <w:sz w:val="24"/>
                <w:szCs w:val="24"/>
              </w:rPr>
              <w:t>1000</w:t>
            </w:r>
          </w:p>
        </w:tc>
        <w:tc>
          <w:tcPr>
            <w:tcW w:w="1543" w:type="dxa"/>
            <w:tcBorders>
              <w:bottom w:val="single" w:sz="4" w:space="0" w:color="auto"/>
            </w:tcBorders>
          </w:tcPr>
          <w:p w14:paraId="441B64D2" w14:textId="77777777" w:rsidR="00B41713" w:rsidRPr="00C35CD7" w:rsidRDefault="00B41713" w:rsidP="00FB70BB">
            <w:pPr>
              <w:rPr>
                <w:sz w:val="24"/>
                <w:szCs w:val="24"/>
              </w:rPr>
            </w:pPr>
            <w:r w:rsidRPr="00C35CD7">
              <w:rPr>
                <w:sz w:val="24"/>
                <w:szCs w:val="24"/>
              </w:rPr>
              <w:t>35000</w:t>
            </w:r>
          </w:p>
        </w:tc>
      </w:tr>
    </w:tbl>
    <w:p w14:paraId="0804A7A9" w14:textId="7B445F5F" w:rsidR="00A94986" w:rsidRPr="00484CEE" w:rsidRDefault="00B41713" w:rsidP="00484CEE">
      <w:pPr>
        <w:pStyle w:val="mytables0"/>
        <w:rPr>
          <w:b/>
        </w:rPr>
      </w:pPr>
      <w:r w:rsidRPr="00484CEE">
        <w:rPr>
          <w:b/>
        </w:rPr>
        <w:t>Table 4.1: Socioeconomic characteristics of the sampled respondents</w:t>
      </w:r>
    </w:p>
    <w:p w14:paraId="35A0C07B" w14:textId="77777777" w:rsidR="00A94986" w:rsidRPr="004805F9" w:rsidRDefault="00A94986" w:rsidP="00A94986">
      <w:pPr>
        <w:pStyle w:val="Heading3"/>
        <w:spacing w:line="360" w:lineRule="auto"/>
        <w:jc w:val="both"/>
        <w:rPr>
          <w:rFonts w:ascii="Times New Roman" w:hAnsi="Times New Roman" w:cs="Times New Roman"/>
          <w:b/>
          <w:color w:val="auto"/>
        </w:rPr>
      </w:pPr>
      <w:bookmarkStart w:id="114" w:name="_Toc109734034"/>
      <w:bookmarkStart w:id="115" w:name="_Toc109818459"/>
      <w:r w:rsidRPr="004805F9">
        <w:rPr>
          <w:rFonts w:ascii="Times New Roman" w:hAnsi="Times New Roman" w:cs="Times New Roman"/>
          <w:b/>
          <w:color w:val="auto"/>
        </w:rPr>
        <w:t xml:space="preserve">4.2.1 Socio-economic </w:t>
      </w:r>
      <w:r>
        <w:rPr>
          <w:rFonts w:ascii="Times New Roman" w:hAnsi="Times New Roman" w:cs="Times New Roman"/>
          <w:b/>
          <w:color w:val="auto"/>
        </w:rPr>
        <w:t xml:space="preserve">traits </w:t>
      </w:r>
      <w:r w:rsidRPr="004805F9">
        <w:rPr>
          <w:rFonts w:ascii="Times New Roman" w:hAnsi="Times New Roman" w:cs="Times New Roman"/>
          <w:b/>
          <w:color w:val="auto"/>
        </w:rPr>
        <w:t>of the respondents (discrete variables)</w:t>
      </w:r>
      <w:bookmarkEnd w:id="114"/>
      <w:bookmarkEnd w:id="115"/>
    </w:p>
    <w:p w14:paraId="73051076" w14:textId="7161C1D5" w:rsidR="00A94986" w:rsidRPr="00B14165" w:rsidRDefault="00A94986" w:rsidP="00A94986">
      <w:pPr>
        <w:spacing w:line="360" w:lineRule="auto"/>
        <w:jc w:val="both"/>
        <w:rPr>
          <w:sz w:val="24"/>
          <w:szCs w:val="24"/>
        </w:rPr>
      </w:pPr>
      <w:r w:rsidRPr="00B14165">
        <w:rPr>
          <w:sz w:val="24"/>
          <w:szCs w:val="24"/>
        </w:rPr>
        <w:t xml:space="preserve">Results in </w:t>
      </w:r>
      <w:r>
        <w:rPr>
          <w:sz w:val="24"/>
          <w:szCs w:val="24"/>
        </w:rPr>
        <w:t>T</w:t>
      </w:r>
      <w:r w:rsidRPr="00B14165">
        <w:rPr>
          <w:sz w:val="24"/>
          <w:szCs w:val="24"/>
        </w:rPr>
        <w:t xml:space="preserve">able 4.2 </w:t>
      </w:r>
      <w:r>
        <w:rPr>
          <w:sz w:val="24"/>
          <w:szCs w:val="24"/>
        </w:rPr>
        <w:t>depicts</w:t>
      </w:r>
      <w:r w:rsidRPr="00B14165">
        <w:rPr>
          <w:sz w:val="24"/>
          <w:szCs w:val="24"/>
        </w:rPr>
        <w:t xml:space="preserve"> that majority (80.7%)</w:t>
      </w:r>
      <w:r>
        <w:rPr>
          <w:sz w:val="24"/>
          <w:szCs w:val="24"/>
        </w:rPr>
        <w:t xml:space="preserve"> of the</w:t>
      </w:r>
      <w:r w:rsidRPr="00B14165">
        <w:rPr>
          <w:sz w:val="24"/>
          <w:szCs w:val="24"/>
        </w:rPr>
        <w:t xml:space="preserve"> households were headed by males with a few female-headed households (19.3%). This implies </w:t>
      </w:r>
      <w:r w:rsidR="00257195">
        <w:rPr>
          <w:sz w:val="24"/>
          <w:szCs w:val="24"/>
        </w:rPr>
        <w:t xml:space="preserve">that </w:t>
      </w:r>
      <w:r>
        <w:rPr>
          <w:sz w:val="24"/>
          <w:szCs w:val="24"/>
        </w:rPr>
        <w:t xml:space="preserve">males were dominant in making </w:t>
      </w:r>
      <w:r w:rsidRPr="00B14165">
        <w:rPr>
          <w:sz w:val="24"/>
          <w:szCs w:val="24"/>
        </w:rPr>
        <w:t xml:space="preserve">household decisions </w:t>
      </w:r>
      <w:r>
        <w:rPr>
          <w:sz w:val="24"/>
          <w:szCs w:val="24"/>
        </w:rPr>
        <w:t xml:space="preserve">regarding </w:t>
      </w:r>
      <w:r w:rsidRPr="00B14165">
        <w:rPr>
          <w:sz w:val="24"/>
          <w:szCs w:val="24"/>
        </w:rPr>
        <w:t>farming activities</w:t>
      </w:r>
      <w:r>
        <w:rPr>
          <w:sz w:val="24"/>
          <w:szCs w:val="24"/>
        </w:rPr>
        <w:t xml:space="preserve">. </w:t>
      </w:r>
      <w:r w:rsidRPr="00B14165">
        <w:rPr>
          <w:sz w:val="24"/>
          <w:szCs w:val="24"/>
        </w:rPr>
        <w:t>This could be attributed to the fact that males</w:t>
      </w:r>
      <w:r>
        <w:rPr>
          <w:sz w:val="24"/>
          <w:szCs w:val="24"/>
        </w:rPr>
        <w:t xml:space="preserve"> have exposure on </w:t>
      </w:r>
      <w:r w:rsidRPr="00B14165">
        <w:rPr>
          <w:sz w:val="24"/>
          <w:szCs w:val="24"/>
        </w:rPr>
        <w:t xml:space="preserve">new knowledge and information </w:t>
      </w:r>
      <w:r>
        <w:rPr>
          <w:sz w:val="24"/>
          <w:szCs w:val="24"/>
        </w:rPr>
        <w:t xml:space="preserve">regarding </w:t>
      </w:r>
      <w:r w:rsidRPr="00B14165">
        <w:rPr>
          <w:sz w:val="24"/>
          <w:szCs w:val="24"/>
        </w:rPr>
        <w:t>new</w:t>
      </w:r>
      <w:r>
        <w:rPr>
          <w:sz w:val="24"/>
          <w:szCs w:val="24"/>
        </w:rPr>
        <w:t xml:space="preserve"> interventions</w:t>
      </w:r>
      <w:r w:rsidRPr="00B14165">
        <w:rPr>
          <w:sz w:val="24"/>
          <w:szCs w:val="24"/>
        </w:rPr>
        <w:t xml:space="preserve">. </w:t>
      </w:r>
      <w:r w:rsidRPr="00B14165">
        <w:rPr>
          <w:rFonts w:eastAsiaTheme="minorHAnsi"/>
          <w:sz w:val="24"/>
          <w:szCs w:val="24"/>
        </w:rPr>
        <w:t>Majority (73.0%) of the sampled farmers had farming as their main occupation implying that agriculture is the main economic activity and thus giving an opportunity for farmers to try out new innovations. Similarly, 31% of the respondents owned land with title deed with the majority 65.0</w:t>
      </w:r>
      <w:r w:rsidR="00C313FB">
        <w:rPr>
          <w:rFonts w:eastAsiaTheme="minorHAnsi"/>
          <w:sz w:val="24"/>
          <w:szCs w:val="24"/>
        </w:rPr>
        <w:t>%</w:t>
      </w:r>
      <w:r w:rsidRPr="00B14165">
        <w:rPr>
          <w:rFonts w:eastAsiaTheme="minorHAnsi"/>
          <w:sz w:val="24"/>
          <w:szCs w:val="24"/>
        </w:rPr>
        <w:t xml:space="preserve"> lacking title deed. This implies </w:t>
      </w:r>
      <w:r w:rsidR="00FB78A2">
        <w:rPr>
          <w:rFonts w:eastAsiaTheme="minorHAnsi"/>
          <w:sz w:val="24"/>
          <w:szCs w:val="24"/>
        </w:rPr>
        <w:t xml:space="preserve">that </w:t>
      </w:r>
      <w:r w:rsidRPr="00B14165">
        <w:rPr>
          <w:rFonts w:eastAsiaTheme="minorHAnsi"/>
          <w:sz w:val="24"/>
          <w:szCs w:val="24"/>
        </w:rPr>
        <w:t xml:space="preserve">lack of land tenure security is </w:t>
      </w:r>
      <w:r w:rsidR="006C448F">
        <w:rPr>
          <w:rFonts w:eastAsiaTheme="minorHAnsi"/>
          <w:sz w:val="24"/>
          <w:szCs w:val="24"/>
        </w:rPr>
        <w:t xml:space="preserve">hinders </w:t>
      </w:r>
      <w:r w:rsidRPr="00B14165">
        <w:rPr>
          <w:rFonts w:eastAsiaTheme="minorHAnsi"/>
          <w:sz w:val="24"/>
          <w:szCs w:val="24"/>
        </w:rPr>
        <w:t xml:space="preserve">investment in long-term farm enterprises. </w:t>
      </w:r>
    </w:p>
    <w:p w14:paraId="245580A5" w14:textId="77777777" w:rsidR="00A94986" w:rsidRPr="00B14165" w:rsidRDefault="00A94986" w:rsidP="00A94986">
      <w:pPr>
        <w:rPr>
          <w:sz w:val="24"/>
          <w:szCs w:val="24"/>
        </w:rPr>
      </w:pPr>
    </w:p>
    <w:p w14:paraId="0B8BAB95" w14:textId="77777777" w:rsidR="00E70FD8" w:rsidRDefault="00E70FD8">
      <w:pPr>
        <w:widowControl/>
        <w:autoSpaceDE/>
        <w:autoSpaceDN/>
        <w:spacing w:after="160" w:line="259" w:lineRule="auto"/>
        <w:rPr>
          <w:b/>
          <w:iCs/>
          <w:sz w:val="24"/>
        </w:rPr>
      </w:pPr>
      <w:r>
        <w:rPr>
          <w:b/>
          <w:bCs/>
        </w:rPr>
        <w:br w:type="page"/>
      </w:r>
    </w:p>
    <w:p w14:paraId="2FFA4BB6" w14:textId="496A3BF9" w:rsidR="00A94986" w:rsidRPr="00DB1AB9" w:rsidRDefault="00A94986" w:rsidP="00C07E80">
      <w:pPr>
        <w:pStyle w:val="mytables0"/>
        <w:rPr>
          <w:b/>
          <w:bCs w:val="0"/>
        </w:rPr>
      </w:pPr>
      <w:r w:rsidRPr="00DB1AB9">
        <w:rPr>
          <w:b/>
          <w:bCs w:val="0"/>
        </w:rPr>
        <w:lastRenderedPageBreak/>
        <w:t xml:space="preserve">Table 4.2: </w:t>
      </w:r>
      <w:r w:rsidR="00895BB6" w:rsidRPr="00DB1AB9">
        <w:rPr>
          <w:b/>
          <w:bCs w:val="0"/>
        </w:rPr>
        <w:t>C</w:t>
      </w:r>
      <w:r w:rsidRPr="00DB1AB9">
        <w:rPr>
          <w:b/>
          <w:bCs w:val="0"/>
        </w:rPr>
        <w:t xml:space="preserve">haracteristics of the respondents </w:t>
      </w:r>
    </w:p>
    <w:tbl>
      <w:tblPr>
        <w:tblStyle w:val="TableGrid"/>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768"/>
        <w:gridCol w:w="2771"/>
        <w:gridCol w:w="2771"/>
      </w:tblGrid>
      <w:tr w:rsidR="00A94986" w:rsidRPr="00B14165" w14:paraId="2B1174A7" w14:textId="77777777" w:rsidTr="005E28D8">
        <w:tc>
          <w:tcPr>
            <w:tcW w:w="1666" w:type="pct"/>
          </w:tcPr>
          <w:p w14:paraId="30375B5C" w14:textId="77777777" w:rsidR="00A94986" w:rsidRPr="00C07FCF" w:rsidRDefault="00A94986" w:rsidP="006D5A92">
            <w:pPr>
              <w:spacing w:line="360" w:lineRule="auto"/>
              <w:rPr>
                <w:b/>
                <w:bCs/>
                <w:sz w:val="24"/>
                <w:szCs w:val="24"/>
              </w:rPr>
            </w:pPr>
            <w:r w:rsidRPr="00C07FCF">
              <w:rPr>
                <w:b/>
                <w:bCs/>
                <w:sz w:val="24"/>
                <w:szCs w:val="24"/>
              </w:rPr>
              <w:t>Variable</w:t>
            </w:r>
          </w:p>
        </w:tc>
        <w:tc>
          <w:tcPr>
            <w:tcW w:w="1667" w:type="pct"/>
          </w:tcPr>
          <w:p w14:paraId="56B8B4E2" w14:textId="77777777" w:rsidR="00A94986" w:rsidRPr="00C07FCF" w:rsidRDefault="00A94986" w:rsidP="006D5A92">
            <w:pPr>
              <w:spacing w:line="360" w:lineRule="auto"/>
              <w:rPr>
                <w:b/>
                <w:bCs/>
                <w:sz w:val="24"/>
                <w:szCs w:val="24"/>
              </w:rPr>
            </w:pPr>
            <w:r w:rsidRPr="00C07FCF">
              <w:rPr>
                <w:b/>
                <w:bCs/>
                <w:sz w:val="24"/>
                <w:szCs w:val="24"/>
              </w:rPr>
              <w:t>Frequency (n=300)</w:t>
            </w:r>
          </w:p>
        </w:tc>
        <w:tc>
          <w:tcPr>
            <w:tcW w:w="1667" w:type="pct"/>
          </w:tcPr>
          <w:p w14:paraId="0700217D" w14:textId="77777777" w:rsidR="00A94986" w:rsidRPr="00C07FCF" w:rsidRDefault="00A94986" w:rsidP="006D5A92">
            <w:pPr>
              <w:spacing w:line="360" w:lineRule="auto"/>
              <w:rPr>
                <w:b/>
                <w:bCs/>
                <w:sz w:val="24"/>
                <w:szCs w:val="24"/>
              </w:rPr>
            </w:pPr>
            <w:r w:rsidRPr="00C07FCF">
              <w:rPr>
                <w:b/>
                <w:bCs/>
                <w:sz w:val="24"/>
                <w:szCs w:val="24"/>
              </w:rPr>
              <w:t>Percentage (%)</w:t>
            </w:r>
          </w:p>
        </w:tc>
      </w:tr>
      <w:tr w:rsidR="00A94986" w:rsidRPr="00B14165" w14:paraId="34FB2FF7" w14:textId="77777777" w:rsidTr="005E28D8">
        <w:tc>
          <w:tcPr>
            <w:tcW w:w="1666" w:type="pct"/>
          </w:tcPr>
          <w:p w14:paraId="57B50601" w14:textId="77777777" w:rsidR="00A94986" w:rsidRPr="00B14165" w:rsidRDefault="00A94986" w:rsidP="006D5A92">
            <w:pPr>
              <w:spacing w:line="360" w:lineRule="auto"/>
              <w:rPr>
                <w:b/>
                <w:bCs/>
                <w:sz w:val="24"/>
                <w:szCs w:val="24"/>
              </w:rPr>
            </w:pPr>
            <w:r w:rsidRPr="00B14165">
              <w:rPr>
                <w:b/>
                <w:bCs/>
                <w:sz w:val="24"/>
                <w:szCs w:val="24"/>
              </w:rPr>
              <w:t>Gender</w:t>
            </w:r>
          </w:p>
          <w:p w14:paraId="56B43E50" w14:textId="77777777" w:rsidR="00A94986" w:rsidRPr="00B14165" w:rsidRDefault="00A94986" w:rsidP="006D5A92">
            <w:pPr>
              <w:spacing w:line="360" w:lineRule="auto"/>
              <w:rPr>
                <w:sz w:val="24"/>
                <w:szCs w:val="24"/>
              </w:rPr>
            </w:pPr>
            <w:r w:rsidRPr="00B14165">
              <w:rPr>
                <w:sz w:val="24"/>
                <w:szCs w:val="24"/>
              </w:rPr>
              <w:t xml:space="preserve">Male </w:t>
            </w:r>
          </w:p>
          <w:p w14:paraId="5BC756C2" w14:textId="77777777" w:rsidR="00A94986" w:rsidRPr="00B14165" w:rsidRDefault="00A94986" w:rsidP="006D5A92">
            <w:pPr>
              <w:spacing w:line="360" w:lineRule="auto"/>
              <w:rPr>
                <w:sz w:val="24"/>
                <w:szCs w:val="24"/>
              </w:rPr>
            </w:pPr>
            <w:r w:rsidRPr="00B14165">
              <w:rPr>
                <w:sz w:val="24"/>
                <w:szCs w:val="24"/>
              </w:rPr>
              <w:t xml:space="preserve">Female </w:t>
            </w:r>
          </w:p>
          <w:p w14:paraId="09582633" w14:textId="77777777" w:rsidR="00A94986" w:rsidRPr="00B14165" w:rsidRDefault="00A94986" w:rsidP="006D5A92">
            <w:pPr>
              <w:spacing w:line="360" w:lineRule="auto"/>
              <w:rPr>
                <w:b/>
                <w:bCs/>
                <w:sz w:val="24"/>
                <w:szCs w:val="24"/>
              </w:rPr>
            </w:pPr>
            <w:r w:rsidRPr="00B14165">
              <w:rPr>
                <w:b/>
                <w:bCs/>
                <w:sz w:val="24"/>
                <w:szCs w:val="24"/>
              </w:rPr>
              <w:t>Primary occupation</w:t>
            </w:r>
          </w:p>
          <w:p w14:paraId="15BE1E37" w14:textId="77777777" w:rsidR="00A94986" w:rsidRPr="00B14165" w:rsidRDefault="00A94986" w:rsidP="006D5A92">
            <w:pPr>
              <w:spacing w:line="360" w:lineRule="auto"/>
              <w:rPr>
                <w:sz w:val="24"/>
                <w:szCs w:val="24"/>
              </w:rPr>
            </w:pPr>
            <w:r w:rsidRPr="00B14165">
              <w:rPr>
                <w:sz w:val="24"/>
                <w:szCs w:val="24"/>
              </w:rPr>
              <w:t>Farming</w:t>
            </w:r>
          </w:p>
          <w:p w14:paraId="3999D37C" w14:textId="77777777" w:rsidR="00A94986" w:rsidRPr="00B14165" w:rsidRDefault="00A94986" w:rsidP="006D5A92">
            <w:pPr>
              <w:spacing w:line="360" w:lineRule="auto"/>
              <w:rPr>
                <w:sz w:val="24"/>
                <w:szCs w:val="24"/>
              </w:rPr>
            </w:pPr>
            <w:r w:rsidRPr="00B14165">
              <w:rPr>
                <w:sz w:val="24"/>
                <w:szCs w:val="24"/>
              </w:rPr>
              <w:t>Otherwise</w:t>
            </w:r>
          </w:p>
          <w:p w14:paraId="5D531C07" w14:textId="77777777" w:rsidR="00A94986" w:rsidRPr="00B14165" w:rsidRDefault="00A94986" w:rsidP="006D5A92">
            <w:pPr>
              <w:spacing w:line="360" w:lineRule="auto"/>
              <w:rPr>
                <w:b/>
                <w:bCs/>
                <w:sz w:val="24"/>
                <w:szCs w:val="24"/>
              </w:rPr>
            </w:pPr>
            <w:r w:rsidRPr="00B14165">
              <w:rPr>
                <w:b/>
                <w:bCs/>
                <w:sz w:val="24"/>
                <w:szCs w:val="24"/>
              </w:rPr>
              <w:t>Land ownership</w:t>
            </w:r>
          </w:p>
          <w:p w14:paraId="58672C88" w14:textId="77777777" w:rsidR="00A94986" w:rsidRPr="00B14165" w:rsidRDefault="00A94986" w:rsidP="006D5A92">
            <w:pPr>
              <w:spacing w:line="360" w:lineRule="auto"/>
              <w:rPr>
                <w:sz w:val="24"/>
                <w:szCs w:val="24"/>
              </w:rPr>
            </w:pPr>
            <w:r w:rsidRPr="00B14165">
              <w:rPr>
                <w:sz w:val="24"/>
                <w:szCs w:val="24"/>
              </w:rPr>
              <w:t>Own with title deed</w:t>
            </w:r>
          </w:p>
          <w:p w14:paraId="09243E24" w14:textId="77777777" w:rsidR="00A94986" w:rsidRPr="00B14165" w:rsidRDefault="00A94986" w:rsidP="006D5A92">
            <w:pPr>
              <w:spacing w:line="360" w:lineRule="auto"/>
              <w:rPr>
                <w:sz w:val="24"/>
                <w:szCs w:val="24"/>
              </w:rPr>
            </w:pPr>
            <w:r w:rsidRPr="00B14165">
              <w:rPr>
                <w:sz w:val="24"/>
                <w:szCs w:val="24"/>
              </w:rPr>
              <w:t>Without title deed</w:t>
            </w:r>
          </w:p>
          <w:p w14:paraId="545C7E47" w14:textId="525FCFFE" w:rsidR="00A94986" w:rsidRPr="00B14165" w:rsidRDefault="00A94986" w:rsidP="003F6A76">
            <w:pPr>
              <w:spacing w:line="360" w:lineRule="auto"/>
              <w:rPr>
                <w:sz w:val="24"/>
                <w:szCs w:val="24"/>
              </w:rPr>
            </w:pPr>
            <w:r w:rsidRPr="00B14165">
              <w:rPr>
                <w:sz w:val="24"/>
                <w:szCs w:val="24"/>
              </w:rPr>
              <w:t>Rented</w:t>
            </w:r>
          </w:p>
        </w:tc>
        <w:tc>
          <w:tcPr>
            <w:tcW w:w="1667" w:type="pct"/>
          </w:tcPr>
          <w:p w14:paraId="7B655A7B" w14:textId="77777777" w:rsidR="00A94986" w:rsidRPr="00B14165" w:rsidRDefault="00A94986" w:rsidP="006D5A92">
            <w:pPr>
              <w:spacing w:line="360" w:lineRule="auto"/>
              <w:rPr>
                <w:sz w:val="24"/>
                <w:szCs w:val="24"/>
              </w:rPr>
            </w:pPr>
          </w:p>
          <w:p w14:paraId="7A4D2813" w14:textId="77777777" w:rsidR="00A94986" w:rsidRPr="00B14165" w:rsidRDefault="00A94986" w:rsidP="006D5A92">
            <w:pPr>
              <w:spacing w:line="360" w:lineRule="auto"/>
              <w:rPr>
                <w:sz w:val="24"/>
                <w:szCs w:val="24"/>
              </w:rPr>
            </w:pPr>
            <w:r w:rsidRPr="00B14165">
              <w:rPr>
                <w:sz w:val="24"/>
                <w:szCs w:val="24"/>
              </w:rPr>
              <w:t>242</w:t>
            </w:r>
          </w:p>
          <w:p w14:paraId="7D0769CB" w14:textId="77777777" w:rsidR="00A94986" w:rsidRPr="00B14165" w:rsidRDefault="00A94986" w:rsidP="006D5A92">
            <w:pPr>
              <w:spacing w:line="360" w:lineRule="auto"/>
              <w:rPr>
                <w:sz w:val="24"/>
                <w:szCs w:val="24"/>
              </w:rPr>
            </w:pPr>
            <w:r w:rsidRPr="00B14165">
              <w:rPr>
                <w:sz w:val="24"/>
                <w:szCs w:val="24"/>
              </w:rPr>
              <w:t>58</w:t>
            </w:r>
          </w:p>
          <w:p w14:paraId="20728B8E" w14:textId="77777777" w:rsidR="00A94986" w:rsidRPr="00B14165" w:rsidRDefault="00A94986" w:rsidP="006D5A92">
            <w:pPr>
              <w:spacing w:line="360" w:lineRule="auto"/>
              <w:rPr>
                <w:sz w:val="24"/>
                <w:szCs w:val="24"/>
              </w:rPr>
            </w:pPr>
          </w:p>
          <w:p w14:paraId="65609555" w14:textId="77777777" w:rsidR="00A94986" w:rsidRPr="00B14165" w:rsidRDefault="00A94986" w:rsidP="006D5A92">
            <w:pPr>
              <w:spacing w:line="360" w:lineRule="auto"/>
              <w:rPr>
                <w:sz w:val="24"/>
                <w:szCs w:val="24"/>
              </w:rPr>
            </w:pPr>
            <w:r w:rsidRPr="00B14165">
              <w:rPr>
                <w:sz w:val="24"/>
                <w:szCs w:val="24"/>
              </w:rPr>
              <w:t>219</w:t>
            </w:r>
          </w:p>
          <w:p w14:paraId="454DDA69" w14:textId="77777777" w:rsidR="00A94986" w:rsidRPr="00B14165" w:rsidRDefault="00A94986" w:rsidP="006D5A92">
            <w:pPr>
              <w:spacing w:line="360" w:lineRule="auto"/>
              <w:rPr>
                <w:sz w:val="24"/>
                <w:szCs w:val="24"/>
              </w:rPr>
            </w:pPr>
            <w:r w:rsidRPr="00B14165">
              <w:rPr>
                <w:sz w:val="24"/>
                <w:szCs w:val="24"/>
              </w:rPr>
              <w:t>81</w:t>
            </w:r>
          </w:p>
          <w:p w14:paraId="56C0C3A3" w14:textId="77777777" w:rsidR="00A94986" w:rsidRPr="00B14165" w:rsidRDefault="00A94986" w:rsidP="006D5A92">
            <w:pPr>
              <w:spacing w:line="360" w:lineRule="auto"/>
              <w:rPr>
                <w:sz w:val="24"/>
                <w:szCs w:val="24"/>
              </w:rPr>
            </w:pPr>
          </w:p>
          <w:p w14:paraId="3C1E27B8" w14:textId="77777777" w:rsidR="00A94986" w:rsidRPr="00B14165" w:rsidRDefault="00A94986" w:rsidP="006D5A92">
            <w:pPr>
              <w:spacing w:line="360" w:lineRule="auto"/>
              <w:rPr>
                <w:sz w:val="24"/>
                <w:szCs w:val="24"/>
              </w:rPr>
            </w:pPr>
            <w:r w:rsidRPr="00B14165">
              <w:rPr>
                <w:sz w:val="24"/>
                <w:szCs w:val="24"/>
              </w:rPr>
              <w:t>92</w:t>
            </w:r>
          </w:p>
          <w:p w14:paraId="6BE6A013" w14:textId="77777777" w:rsidR="00A94986" w:rsidRPr="00B14165" w:rsidRDefault="00A94986" w:rsidP="006D5A92">
            <w:pPr>
              <w:spacing w:line="360" w:lineRule="auto"/>
              <w:rPr>
                <w:sz w:val="24"/>
                <w:szCs w:val="24"/>
              </w:rPr>
            </w:pPr>
            <w:r w:rsidRPr="00B14165">
              <w:rPr>
                <w:sz w:val="24"/>
                <w:szCs w:val="24"/>
              </w:rPr>
              <w:t>19</w:t>
            </w:r>
            <w:r>
              <w:rPr>
                <w:sz w:val="24"/>
                <w:szCs w:val="24"/>
              </w:rPr>
              <w:t>4</w:t>
            </w:r>
          </w:p>
          <w:p w14:paraId="213D2C2F" w14:textId="65503DCD" w:rsidR="00A94986" w:rsidRPr="00B14165" w:rsidRDefault="00A94986" w:rsidP="003F6A76">
            <w:pPr>
              <w:spacing w:line="360" w:lineRule="auto"/>
              <w:rPr>
                <w:sz w:val="24"/>
                <w:szCs w:val="24"/>
              </w:rPr>
            </w:pPr>
            <w:r w:rsidRPr="00B14165">
              <w:rPr>
                <w:sz w:val="24"/>
                <w:szCs w:val="24"/>
              </w:rPr>
              <w:t>14</w:t>
            </w:r>
          </w:p>
        </w:tc>
        <w:tc>
          <w:tcPr>
            <w:tcW w:w="1667" w:type="pct"/>
          </w:tcPr>
          <w:p w14:paraId="42D4C078" w14:textId="77777777" w:rsidR="00A94986" w:rsidRPr="00B14165" w:rsidRDefault="00A94986" w:rsidP="006D5A92">
            <w:pPr>
              <w:spacing w:line="360" w:lineRule="auto"/>
              <w:rPr>
                <w:sz w:val="24"/>
                <w:szCs w:val="24"/>
              </w:rPr>
            </w:pPr>
          </w:p>
          <w:p w14:paraId="76E89AAD" w14:textId="77777777" w:rsidR="00A94986" w:rsidRPr="00B14165" w:rsidRDefault="00A94986" w:rsidP="006D5A92">
            <w:pPr>
              <w:spacing w:line="360" w:lineRule="auto"/>
              <w:rPr>
                <w:sz w:val="24"/>
                <w:szCs w:val="24"/>
              </w:rPr>
            </w:pPr>
            <w:r w:rsidRPr="00B14165">
              <w:rPr>
                <w:sz w:val="24"/>
                <w:szCs w:val="24"/>
              </w:rPr>
              <w:t>80.7</w:t>
            </w:r>
          </w:p>
          <w:p w14:paraId="5482CBF1" w14:textId="77777777" w:rsidR="00A94986" w:rsidRPr="00B14165" w:rsidRDefault="00A94986" w:rsidP="006D5A92">
            <w:pPr>
              <w:spacing w:line="360" w:lineRule="auto"/>
              <w:rPr>
                <w:sz w:val="24"/>
                <w:szCs w:val="24"/>
              </w:rPr>
            </w:pPr>
            <w:r w:rsidRPr="00B14165">
              <w:rPr>
                <w:sz w:val="24"/>
                <w:szCs w:val="24"/>
              </w:rPr>
              <w:t>19.3</w:t>
            </w:r>
          </w:p>
          <w:p w14:paraId="38D6C860" w14:textId="77777777" w:rsidR="00A94986" w:rsidRPr="00B14165" w:rsidRDefault="00A94986" w:rsidP="006D5A92">
            <w:pPr>
              <w:spacing w:line="360" w:lineRule="auto"/>
              <w:rPr>
                <w:sz w:val="24"/>
                <w:szCs w:val="24"/>
              </w:rPr>
            </w:pPr>
          </w:p>
          <w:p w14:paraId="22D1CCF7" w14:textId="77777777" w:rsidR="00A94986" w:rsidRPr="00B14165" w:rsidRDefault="00A94986" w:rsidP="006D5A92">
            <w:pPr>
              <w:spacing w:line="360" w:lineRule="auto"/>
              <w:rPr>
                <w:sz w:val="24"/>
                <w:szCs w:val="24"/>
              </w:rPr>
            </w:pPr>
            <w:r w:rsidRPr="00B14165">
              <w:rPr>
                <w:sz w:val="24"/>
                <w:szCs w:val="24"/>
              </w:rPr>
              <w:t>73.0</w:t>
            </w:r>
          </w:p>
          <w:p w14:paraId="65B0DB26" w14:textId="77777777" w:rsidR="00A94986" w:rsidRPr="00B14165" w:rsidRDefault="00A94986" w:rsidP="006D5A92">
            <w:pPr>
              <w:spacing w:line="360" w:lineRule="auto"/>
              <w:rPr>
                <w:sz w:val="24"/>
                <w:szCs w:val="24"/>
              </w:rPr>
            </w:pPr>
            <w:r w:rsidRPr="00B14165">
              <w:rPr>
                <w:sz w:val="24"/>
                <w:szCs w:val="24"/>
              </w:rPr>
              <w:t>27.0</w:t>
            </w:r>
          </w:p>
          <w:p w14:paraId="4CD41C37" w14:textId="77777777" w:rsidR="00A94986" w:rsidRPr="00B14165" w:rsidRDefault="00A94986" w:rsidP="006D5A92">
            <w:pPr>
              <w:spacing w:line="360" w:lineRule="auto"/>
              <w:rPr>
                <w:sz w:val="24"/>
                <w:szCs w:val="24"/>
              </w:rPr>
            </w:pPr>
          </w:p>
          <w:p w14:paraId="004B5AE7" w14:textId="77777777" w:rsidR="00A94986" w:rsidRPr="00B14165" w:rsidRDefault="00A94986" w:rsidP="006D5A92">
            <w:pPr>
              <w:spacing w:line="360" w:lineRule="auto"/>
              <w:rPr>
                <w:sz w:val="24"/>
                <w:szCs w:val="24"/>
              </w:rPr>
            </w:pPr>
            <w:r w:rsidRPr="00B14165">
              <w:rPr>
                <w:sz w:val="24"/>
                <w:szCs w:val="24"/>
              </w:rPr>
              <w:t>30.7</w:t>
            </w:r>
          </w:p>
          <w:p w14:paraId="65EAF920" w14:textId="77777777" w:rsidR="00A94986" w:rsidRPr="00B14165" w:rsidRDefault="00A94986" w:rsidP="006D5A92">
            <w:pPr>
              <w:spacing w:line="360" w:lineRule="auto"/>
              <w:rPr>
                <w:sz w:val="24"/>
                <w:szCs w:val="24"/>
              </w:rPr>
            </w:pPr>
            <w:r w:rsidRPr="00B14165">
              <w:rPr>
                <w:sz w:val="24"/>
                <w:szCs w:val="24"/>
              </w:rPr>
              <w:t>6</w:t>
            </w:r>
            <w:r>
              <w:rPr>
                <w:sz w:val="24"/>
                <w:szCs w:val="24"/>
              </w:rPr>
              <w:t>4</w:t>
            </w:r>
            <w:r w:rsidRPr="00B14165">
              <w:rPr>
                <w:sz w:val="24"/>
                <w:szCs w:val="24"/>
              </w:rPr>
              <w:t>.</w:t>
            </w:r>
            <w:r>
              <w:rPr>
                <w:sz w:val="24"/>
                <w:szCs w:val="24"/>
              </w:rPr>
              <w:t>6</w:t>
            </w:r>
          </w:p>
          <w:p w14:paraId="5A882B8A" w14:textId="78BF7DF6" w:rsidR="00A94986" w:rsidRPr="00B14165" w:rsidRDefault="00A94986" w:rsidP="003F6A76">
            <w:pPr>
              <w:spacing w:line="360" w:lineRule="auto"/>
              <w:rPr>
                <w:sz w:val="24"/>
                <w:szCs w:val="24"/>
              </w:rPr>
            </w:pPr>
            <w:r w:rsidRPr="00B14165">
              <w:rPr>
                <w:sz w:val="24"/>
                <w:szCs w:val="24"/>
              </w:rPr>
              <w:t>4.7</w:t>
            </w:r>
          </w:p>
        </w:tc>
      </w:tr>
    </w:tbl>
    <w:p w14:paraId="236BF79D" w14:textId="77777777" w:rsidR="00A94986" w:rsidRPr="00B14165" w:rsidRDefault="00A94986" w:rsidP="00A94986">
      <w:pPr>
        <w:rPr>
          <w:sz w:val="24"/>
          <w:szCs w:val="24"/>
        </w:rPr>
      </w:pPr>
    </w:p>
    <w:p w14:paraId="0007168F" w14:textId="77777777" w:rsidR="00A94986" w:rsidRDefault="00A94986" w:rsidP="00A94986">
      <w:pPr>
        <w:pStyle w:val="Heading2"/>
        <w:spacing w:line="360" w:lineRule="auto"/>
        <w:jc w:val="both"/>
        <w:rPr>
          <w:rFonts w:ascii="Times New Roman" w:hAnsi="Times New Roman" w:cs="Times New Roman"/>
          <w:b/>
          <w:color w:val="000000" w:themeColor="text1"/>
          <w:sz w:val="24"/>
          <w:szCs w:val="24"/>
        </w:rPr>
      </w:pPr>
      <w:bookmarkStart w:id="116" w:name="_Toc109734035"/>
      <w:bookmarkStart w:id="117" w:name="_Toc109818460"/>
      <w:r w:rsidRPr="00B14165">
        <w:rPr>
          <w:rFonts w:ascii="Times New Roman" w:hAnsi="Times New Roman" w:cs="Times New Roman"/>
          <w:b/>
          <w:color w:val="000000" w:themeColor="text1"/>
          <w:sz w:val="24"/>
          <w:szCs w:val="24"/>
        </w:rPr>
        <w:t xml:space="preserve">4.3 Institutional characteristics of the </w:t>
      </w:r>
      <w:r>
        <w:rPr>
          <w:rFonts w:ascii="Times New Roman" w:hAnsi="Times New Roman" w:cs="Times New Roman"/>
          <w:b/>
          <w:color w:val="000000" w:themeColor="text1"/>
          <w:sz w:val="24"/>
          <w:szCs w:val="24"/>
        </w:rPr>
        <w:t>respondents</w:t>
      </w:r>
      <w:bookmarkEnd w:id="116"/>
      <w:bookmarkEnd w:id="117"/>
    </w:p>
    <w:p w14:paraId="2AF91B3B" w14:textId="24BDFAF3" w:rsidR="00A94986" w:rsidRPr="00F21C49" w:rsidRDefault="00C56CF7" w:rsidP="00A94986">
      <w:pPr>
        <w:spacing w:line="360" w:lineRule="auto"/>
        <w:jc w:val="both"/>
        <w:rPr>
          <w:rFonts w:eastAsiaTheme="majorEastAsia"/>
          <w:b/>
          <w:color w:val="000000" w:themeColor="text1"/>
          <w:sz w:val="24"/>
          <w:szCs w:val="24"/>
        </w:rPr>
      </w:pPr>
      <w:r>
        <w:rPr>
          <w:sz w:val="24"/>
          <w:szCs w:val="24"/>
        </w:rPr>
        <w:t xml:space="preserve">The institutional characteristics included; access to extension services and access to credit facilities. </w:t>
      </w:r>
      <w:r w:rsidR="001A6380">
        <w:rPr>
          <w:sz w:val="24"/>
          <w:szCs w:val="24"/>
        </w:rPr>
        <w:t xml:space="preserve">Institutional characteristics </w:t>
      </w:r>
      <w:r w:rsidR="001A6380" w:rsidRPr="00F21C49">
        <w:rPr>
          <w:sz w:val="24"/>
          <w:szCs w:val="24"/>
        </w:rPr>
        <w:t>are</w:t>
      </w:r>
      <w:r w:rsidR="001A6380">
        <w:rPr>
          <w:sz w:val="24"/>
          <w:szCs w:val="24"/>
        </w:rPr>
        <w:t xml:space="preserve"> those external features which are not within the control of a household.</w:t>
      </w:r>
      <w:r w:rsidR="00A94986" w:rsidRPr="00F21C49">
        <w:rPr>
          <w:sz w:val="24"/>
          <w:szCs w:val="24"/>
        </w:rPr>
        <w:t xml:space="preserve"> They are the factors offered by public and commercial institutions for general agricultural development support. Market infrastructure, extension support services, farm loans, government policy, roads and water infrastructure, and technological development are examples of these services</w:t>
      </w:r>
      <w:r w:rsidR="00A94986">
        <w:rPr>
          <w:sz w:val="24"/>
          <w:szCs w:val="24"/>
        </w:rPr>
        <w:t xml:space="preserve"> </w:t>
      </w:r>
      <w:r w:rsidR="00A94986">
        <w:rPr>
          <w:sz w:val="24"/>
          <w:szCs w:val="24"/>
        </w:rPr>
        <w:fldChar w:fldCharType="begin" w:fldLock="1"/>
      </w:r>
      <w:r w:rsidR="00A94986">
        <w:rPr>
          <w:sz w:val="24"/>
          <w:szCs w:val="24"/>
        </w:rPr>
        <w:instrText>ADDIN CSL_CITATION {"citationItems":[{"id":"ITEM-1","itemData":{"author":[{"dropping-particle":"","family":"Ndirangu","given":"Samuel Njiri","non-dropping-particle":"","parse-names":false,"suffix":""},{"dropping-particle":"","family":"Submitted","given":"A Thesis","non-dropping-particle":"","parse-names":false,"suffix":""},{"dropping-particle":"","family":"Fulfillment","given":"I N","non-dropping-particle":"","parse-names":false,"suffix":""},{"dropping-particle":"","family":"The","given":"O F","non-dropping-particle":"","parse-names":false,"suffix":""},{"dropping-particle":"","family":"For","given":"Requirements","non-dropping-particle":"","parse-names":false,"suffix":""},{"dropping-particle":"","family":"Of","given":"Degree","non-dropping-particle":"","parse-names":false,"suffix":""},{"dropping-particle":"","family":"Doctor","given":"T H E","non-dropping-particle":"","parse-names":false,"suffix":""},{"dropping-particle":"","family":"Philosophy","given":"O F","non-dropping-particle":"","parse-names":false,"suffix":""},{"dropping-particle":"","family":"Agricultural","given":"I N","non-dropping-particle":"","parse-names":false,"suffix":""}],"id":"ITEM-1","issue":"December","issued":{"date-parts":[["2017"]]},"number-of-pages":"1-203","publisher":"University of Nairobi","title":"AN EVALUATION OF THE EFFECT OF LAND FRAGMENTATION AND AGRO-ECOLOGICAL ZONES ON FOOD SECURITY AND FARM EFFICIENCY : THE CASE OF EMBU COUNTY IN KENYA","type":"thesis"},"uris":["http://www.mendeley.com/documents/?uuid=f9c177ab-840e-4d58-ab15-6586d52668d0","http://www.mendeley.com/documents/?uuid=ad254208-99ec-4983-88ee-291991e81d00"]}],"mendeley":{"formattedCitation":"(Ndirangu et al., 2017)","plainTextFormattedCitation":"(Ndirangu et al., 2017)","previouslyFormattedCitation":"(Ndirangu et al., 2017)"},"properties":{"noteIndex":0},"schema":"https://github.com/citation-style-language/schema/raw/master/csl-citation.json"}</w:instrText>
      </w:r>
      <w:r w:rsidR="00A94986">
        <w:rPr>
          <w:sz w:val="24"/>
          <w:szCs w:val="24"/>
        </w:rPr>
        <w:fldChar w:fldCharType="separate"/>
      </w:r>
      <w:r w:rsidR="00A94986" w:rsidRPr="007D69C7">
        <w:rPr>
          <w:noProof/>
          <w:sz w:val="24"/>
          <w:szCs w:val="24"/>
        </w:rPr>
        <w:t xml:space="preserve">(Ndirangu </w:t>
      </w:r>
      <w:r w:rsidR="00A94986" w:rsidRPr="007D69C7">
        <w:rPr>
          <w:i/>
          <w:noProof/>
          <w:sz w:val="24"/>
          <w:szCs w:val="24"/>
        </w:rPr>
        <w:t>et al</w:t>
      </w:r>
      <w:r w:rsidR="00A94986" w:rsidRPr="007D69C7">
        <w:rPr>
          <w:noProof/>
          <w:sz w:val="24"/>
          <w:szCs w:val="24"/>
        </w:rPr>
        <w:t>., 2017)</w:t>
      </w:r>
      <w:r w:rsidR="00A94986">
        <w:rPr>
          <w:sz w:val="24"/>
          <w:szCs w:val="24"/>
        </w:rPr>
        <w:fldChar w:fldCharType="end"/>
      </w:r>
      <w:r w:rsidR="00A94986" w:rsidRPr="00F21C49">
        <w:rPr>
          <w:sz w:val="24"/>
          <w:szCs w:val="24"/>
        </w:rPr>
        <w:t xml:space="preserve"> .</w:t>
      </w:r>
    </w:p>
    <w:p w14:paraId="31967184" w14:textId="77777777" w:rsidR="00A94986" w:rsidRPr="00B14165" w:rsidRDefault="00A94986" w:rsidP="00A94986">
      <w:pPr>
        <w:pStyle w:val="Heading3"/>
        <w:spacing w:before="240" w:line="360" w:lineRule="auto"/>
        <w:jc w:val="both"/>
        <w:rPr>
          <w:rFonts w:ascii="Times New Roman" w:hAnsi="Times New Roman" w:cs="Times New Roman"/>
          <w:b/>
          <w:bCs/>
          <w:color w:val="auto"/>
        </w:rPr>
      </w:pPr>
      <w:bookmarkStart w:id="118" w:name="_Toc109734036"/>
      <w:bookmarkStart w:id="119" w:name="_Toc109818461"/>
      <w:r w:rsidRPr="00B14165">
        <w:rPr>
          <w:rFonts w:ascii="Times New Roman" w:hAnsi="Times New Roman" w:cs="Times New Roman"/>
          <w:b/>
          <w:bCs/>
          <w:color w:val="auto"/>
        </w:rPr>
        <w:t xml:space="preserve">4.3.1 Access to </w:t>
      </w:r>
      <w:r>
        <w:rPr>
          <w:rFonts w:ascii="Times New Roman" w:hAnsi="Times New Roman" w:cs="Times New Roman"/>
          <w:b/>
          <w:bCs/>
          <w:color w:val="auto"/>
        </w:rPr>
        <w:t>e</w:t>
      </w:r>
      <w:r w:rsidRPr="00B14165">
        <w:rPr>
          <w:rFonts w:ascii="Times New Roman" w:hAnsi="Times New Roman" w:cs="Times New Roman"/>
          <w:b/>
          <w:bCs/>
          <w:color w:val="auto"/>
        </w:rPr>
        <w:t xml:space="preserve">xtension </w:t>
      </w:r>
      <w:r>
        <w:rPr>
          <w:rFonts w:ascii="Times New Roman" w:hAnsi="Times New Roman" w:cs="Times New Roman"/>
          <w:b/>
          <w:bCs/>
          <w:color w:val="auto"/>
        </w:rPr>
        <w:t>s</w:t>
      </w:r>
      <w:r w:rsidRPr="00B14165">
        <w:rPr>
          <w:rFonts w:ascii="Times New Roman" w:hAnsi="Times New Roman" w:cs="Times New Roman"/>
          <w:b/>
          <w:bCs/>
          <w:color w:val="auto"/>
        </w:rPr>
        <w:t>ervices</w:t>
      </w:r>
      <w:bookmarkEnd w:id="118"/>
      <w:bookmarkEnd w:id="119"/>
    </w:p>
    <w:p w14:paraId="738D9636" w14:textId="77777777" w:rsidR="00A94986" w:rsidRPr="00B14165" w:rsidRDefault="00A94986" w:rsidP="00483A2C">
      <w:pPr>
        <w:spacing w:after="240" w:line="360" w:lineRule="auto"/>
        <w:jc w:val="both"/>
        <w:rPr>
          <w:sz w:val="24"/>
          <w:szCs w:val="24"/>
        </w:rPr>
      </w:pPr>
      <w:r w:rsidRPr="00B14165">
        <w:rPr>
          <w:sz w:val="24"/>
          <w:szCs w:val="24"/>
        </w:rPr>
        <w:t xml:space="preserve">The results (Table 4.3) </w:t>
      </w:r>
      <w:r>
        <w:rPr>
          <w:sz w:val="24"/>
          <w:szCs w:val="24"/>
        </w:rPr>
        <w:t xml:space="preserve">reports that </w:t>
      </w:r>
      <w:r w:rsidRPr="00B14165">
        <w:rPr>
          <w:sz w:val="24"/>
          <w:szCs w:val="24"/>
        </w:rPr>
        <w:t xml:space="preserve">majority (70.7%) of the respondents </w:t>
      </w:r>
      <w:r>
        <w:rPr>
          <w:sz w:val="24"/>
          <w:szCs w:val="24"/>
        </w:rPr>
        <w:t>lacked access to adequate extension services with a</w:t>
      </w:r>
      <w:r w:rsidRPr="00B14165">
        <w:rPr>
          <w:sz w:val="24"/>
          <w:szCs w:val="24"/>
        </w:rPr>
        <w:t xml:space="preserve"> few (29.3%) having access</w:t>
      </w:r>
      <w:r>
        <w:rPr>
          <w:sz w:val="24"/>
          <w:szCs w:val="24"/>
        </w:rPr>
        <w:t>.</w:t>
      </w:r>
      <w:r w:rsidRPr="00B14165">
        <w:rPr>
          <w:sz w:val="24"/>
          <w:szCs w:val="24"/>
        </w:rPr>
        <w:t xml:space="preserve"> This shows deficit of extension services in the area which partially explains low adoption of irrigation technologies. This </w:t>
      </w:r>
      <w:r>
        <w:rPr>
          <w:sz w:val="24"/>
          <w:szCs w:val="24"/>
        </w:rPr>
        <w:t>demonstrates</w:t>
      </w:r>
      <w:r w:rsidRPr="00B14165">
        <w:rPr>
          <w:sz w:val="24"/>
          <w:szCs w:val="24"/>
        </w:rPr>
        <w:t xml:space="preserve"> that farmers</w:t>
      </w:r>
      <w:r>
        <w:rPr>
          <w:sz w:val="24"/>
          <w:szCs w:val="24"/>
        </w:rPr>
        <w:t xml:space="preserve"> </w:t>
      </w:r>
      <w:r w:rsidRPr="00F77CD6">
        <w:rPr>
          <w:sz w:val="24"/>
          <w:szCs w:val="24"/>
        </w:rPr>
        <w:t xml:space="preserve">have not completely profited from agricultural extension </w:t>
      </w:r>
      <w:r>
        <w:rPr>
          <w:sz w:val="24"/>
          <w:szCs w:val="24"/>
        </w:rPr>
        <w:t xml:space="preserve">and support </w:t>
      </w:r>
      <w:r w:rsidRPr="00F77CD6">
        <w:rPr>
          <w:sz w:val="24"/>
          <w:szCs w:val="24"/>
        </w:rPr>
        <w:t xml:space="preserve">services required to help them compare different technologies </w:t>
      </w:r>
      <w:r>
        <w:rPr>
          <w:sz w:val="24"/>
          <w:szCs w:val="24"/>
        </w:rPr>
        <w:t xml:space="preserve">to </w:t>
      </w:r>
      <w:r w:rsidRPr="00450374">
        <w:rPr>
          <w:sz w:val="24"/>
          <w:szCs w:val="24"/>
        </w:rPr>
        <w:t xml:space="preserve">successfully adapt to </w:t>
      </w:r>
      <w:r w:rsidRPr="00F77CD6">
        <w:rPr>
          <w:sz w:val="24"/>
          <w:szCs w:val="24"/>
        </w:rPr>
        <w:t>climate change and rising food demand.</w:t>
      </w:r>
      <w:r w:rsidRPr="00B14165">
        <w:rPr>
          <w:sz w:val="24"/>
          <w:szCs w:val="24"/>
        </w:rPr>
        <w:t xml:space="preserve"> </w:t>
      </w:r>
    </w:p>
    <w:p w14:paraId="19C89DD7" w14:textId="77777777" w:rsidR="00A94986" w:rsidRPr="00917A3E" w:rsidRDefault="00A94986" w:rsidP="00917A3E">
      <w:pPr>
        <w:pStyle w:val="mytables0"/>
        <w:rPr>
          <w:b/>
          <w:bCs w:val="0"/>
        </w:rPr>
      </w:pPr>
      <w:r w:rsidRPr="00917A3E">
        <w:rPr>
          <w:b/>
          <w:bCs w:val="0"/>
        </w:rPr>
        <w:t>Table 4.3: Access to extension services by the respondents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766"/>
        <w:gridCol w:w="2767"/>
        <w:gridCol w:w="2767"/>
      </w:tblGrid>
      <w:tr w:rsidR="00A94986" w:rsidRPr="00B14165" w14:paraId="0070C209" w14:textId="77777777" w:rsidTr="005E28D8">
        <w:tc>
          <w:tcPr>
            <w:tcW w:w="2766" w:type="dxa"/>
          </w:tcPr>
          <w:p w14:paraId="405BFD46" w14:textId="77777777" w:rsidR="00A94986" w:rsidRPr="00415C51" w:rsidRDefault="00A94986" w:rsidP="002E4EC7">
            <w:pPr>
              <w:spacing w:line="360" w:lineRule="auto"/>
              <w:rPr>
                <w:b/>
                <w:sz w:val="24"/>
                <w:szCs w:val="24"/>
              </w:rPr>
            </w:pPr>
            <w:r w:rsidRPr="00415C51">
              <w:rPr>
                <w:b/>
                <w:sz w:val="24"/>
                <w:szCs w:val="24"/>
              </w:rPr>
              <w:t>Response</w:t>
            </w:r>
          </w:p>
        </w:tc>
        <w:tc>
          <w:tcPr>
            <w:tcW w:w="2767" w:type="dxa"/>
          </w:tcPr>
          <w:p w14:paraId="24103ACD" w14:textId="77777777" w:rsidR="00A94986" w:rsidRPr="00415C51" w:rsidRDefault="00A94986" w:rsidP="002E4EC7">
            <w:pPr>
              <w:spacing w:line="360" w:lineRule="auto"/>
              <w:rPr>
                <w:b/>
                <w:sz w:val="24"/>
                <w:szCs w:val="24"/>
              </w:rPr>
            </w:pPr>
            <w:r w:rsidRPr="00415C51">
              <w:rPr>
                <w:b/>
                <w:sz w:val="24"/>
                <w:szCs w:val="24"/>
              </w:rPr>
              <w:t>Frequency (n=300)</w:t>
            </w:r>
          </w:p>
        </w:tc>
        <w:tc>
          <w:tcPr>
            <w:tcW w:w="2767" w:type="dxa"/>
          </w:tcPr>
          <w:p w14:paraId="1DAC922E" w14:textId="77777777" w:rsidR="00A94986" w:rsidRPr="00415C51" w:rsidRDefault="00A94986" w:rsidP="002E4EC7">
            <w:pPr>
              <w:spacing w:line="360" w:lineRule="auto"/>
              <w:rPr>
                <w:b/>
                <w:sz w:val="24"/>
                <w:szCs w:val="24"/>
              </w:rPr>
            </w:pPr>
            <w:r w:rsidRPr="00415C51">
              <w:rPr>
                <w:b/>
                <w:sz w:val="24"/>
                <w:szCs w:val="24"/>
              </w:rPr>
              <w:t>Percentage (%)</w:t>
            </w:r>
          </w:p>
        </w:tc>
      </w:tr>
      <w:tr w:rsidR="00A94986" w:rsidRPr="00B14165" w14:paraId="50D37CA8" w14:textId="77777777" w:rsidTr="005E28D8">
        <w:tc>
          <w:tcPr>
            <w:tcW w:w="2766" w:type="dxa"/>
          </w:tcPr>
          <w:p w14:paraId="00D08626" w14:textId="77777777" w:rsidR="00A94986" w:rsidRPr="00B14165" w:rsidRDefault="00A94986" w:rsidP="002E4EC7">
            <w:pPr>
              <w:spacing w:line="360" w:lineRule="auto"/>
              <w:rPr>
                <w:bCs/>
                <w:sz w:val="24"/>
                <w:szCs w:val="24"/>
              </w:rPr>
            </w:pPr>
            <w:r w:rsidRPr="00B14165">
              <w:rPr>
                <w:bCs/>
                <w:sz w:val="24"/>
                <w:szCs w:val="24"/>
              </w:rPr>
              <w:t>Yes</w:t>
            </w:r>
          </w:p>
          <w:p w14:paraId="5AB72018" w14:textId="77777777" w:rsidR="00A94986" w:rsidRPr="00B14165" w:rsidRDefault="00A94986" w:rsidP="002E4EC7">
            <w:pPr>
              <w:spacing w:line="360" w:lineRule="auto"/>
              <w:rPr>
                <w:bCs/>
                <w:sz w:val="24"/>
                <w:szCs w:val="24"/>
              </w:rPr>
            </w:pPr>
            <w:r w:rsidRPr="00B14165">
              <w:rPr>
                <w:bCs/>
                <w:sz w:val="24"/>
                <w:szCs w:val="24"/>
              </w:rPr>
              <w:t xml:space="preserve">No </w:t>
            </w:r>
          </w:p>
        </w:tc>
        <w:tc>
          <w:tcPr>
            <w:tcW w:w="2767" w:type="dxa"/>
          </w:tcPr>
          <w:p w14:paraId="3E571837" w14:textId="77777777" w:rsidR="00A94986" w:rsidRPr="00B14165" w:rsidRDefault="00A94986" w:rsidP="002E4EC7">
            <w:pPr>
              <w:spacing w:line="360" w:lineRule="auto"/>
              <w:rPr>
                <w:bCs/>
                <w:sz w:val="24"/>
                <w:szCs w:val="24"/>
              </w:rPr>
            </w:pPr>
            <w:r w:rsidRPr="00B14165">
              <w:rPr>
                <w:bCs/>
                <w:sz w:val="24"/>
                <w:szCs w:val="24"/>
              </w:rPr>
              <w:t>88</w:t>
            </w:r>
          </w:p>
          <w:p w14:paraId="2E48B8E5" w14:textId="77777777" w:rsidR="00A94986" w:rsidRPr="00B14165" w:rsidRDefault="00A94986" w:rsidP="002E4EC7">
            <w:pPr>
              <w:spacing w:line="360" w:lineRule="auto"/>
              <w:rPr>
                <w:bCs/>
                <w:sz w:val="24"/>
                <w:szCs w:val="24"/>
              </w:rPr>
            </w:pPr>
            <w:r w:rsidRPr="00B14165">
              <w:rPr>
                <w:bCs/>
                <w:sz w:val="24"/>
                <w:szCs w:val="24"/>
              </w:rPr>
              <w:t>212</w:t>
            </w:r>
          </w:p>
        </w:tc>
        <w:tc>
          <w:tcPr>
            <w:tcW w:w="2767" w:type="dxa"/>
          </w:tcPr>
          <w:p w14:paraId="36E9E489" w14:textId="77777777" w:rsidR="00A94986" w:rsidRPr="00B14165" w:rsidRDefault="00A94986" w:rsidP="002E4EC7">
            <w:pPr>
              <w:spacing w:line="360" w:lineRule="auto"/>
              <w:rPr>
                <w:bCs/>
                <w:sz w:val="24"/>
                <w:szCs w:val="24"/>
              </w:rPr>
            </w:pPr>
            <w:r w:rsidRPr="00B14165">
              <w:rPr>
                <w:bCs/>
                <w:sz w:val="24"/>
                <w:szCs w:val="24"/>
              </w:rPr>
              <w:t>29.3</w:t>
            </w:r>
          </w:p>
          <w:p w14:paraId="45F13037" w14:textId="77777777" w:rsidR="00A94986" w:rsidRPr="00B14165" w:rsidRDefault="00A94986" w:rsidP="002E4EC7">
            <w:pPr>
              <w:spacing w:line="360" w:lineRule="auto"/>
              <w:rPr>
                <w:bCs/>
                <w:sz w:val="24"/>
                <w:szCs w:val="24"/>
              </w:rPr>
            </w:pPr>
            <w:r w:rsidRPr="00B14165">
              <w:rPr>
                <w:bCs/>
                <w:sz w:val="24"/>
                <w:szCs w:val="24"/>
              </w:rPr>
              <w:t>70.</w:t>
            </w:r>
            <w:r>
              <w:rPr>
                <w:bCs/>
                <w:sz w:val="24"/>
                <w:szCs w:val="24"/>
              </w:rPr>
              <w:t>7</w:t>
            </w:r>
          </w:p>
        </w:tc>
      </w:tr>
    </w:tbl>
    <w:p w14:paraId="5C62083B" w14:textId="77777777" w:rsidR="00A94986" w:rsidRPr="00B14165" w:rsidRDefault="00A94986" w:rsidP="00A94986">
      <w:pPr>
        <w:rPr>
          <w:b/>
          <w:sz w:val="24"/>
          <w:szCs w:val="24"/>
        </w:rPr>
      </w:pPr>
    </w:p>
    <w:p w14:paraId="37E2990C" w14:textId="77777777" w:rsidR="00A94986" w:rsidRPr="0071435E" w:rsidRDefault="00A94986" w:rsidP="00A94986">
      <w:pPr>
        <w:pStyle w:val="Heading3"/>
        <w:spacing w:line="360" w:lineRule="auto"/>
        <w:jc w:val="both"/>
        <w:rPr>
          <w:rFonts w:ascii="Times New Roman" w:hAnsi="Times New Roman" w:cs="Times New Roman"/>
          <w:b/>
          <w:color w:val="auto"/>
        </w:rPr>
      </w:pPr>
      <w:bookmarkStart w:id="120" w:name="_Toc109734037"/>
      <w:bookmarkStart w:id="121" w:name="_Toc109818462"/>
      <w:r w:rsidRPr="0071435E">
        <w:rPr>
          <w:rFonts w:ascii="Times New Roman" w:hAnsi="Times New Roman" w:cs="Times New Roman"/>
          <w:b/>
          <w:color w:val="auto"/>
        </w:rPr>
        <w:t>4.3.1.1 Sources of extension services</w:t>
      </w:r>
      <w:bookmarkEnd w:id="120"/>
      <w:bookmarkEnd w:id="121"/>
    </w:p>
    <w:p w14:paraId="0B16447E" w14:textId="75A4799C" w:rsidR="00A94986" w:rsidRPr="00B14165" w:rsidRDefault="00A94986" w:rsidP="001D657A">
      <w:pPr>
        <w:spacing w:after="240" w:line="360" w:lineRule="auto"/>
        <w:jc w:val="both"/>
        <w:rPr>
          <w:sz w:val="24"/>
          <w:szCs w:val="24"/>
        </w:rPr>
      </w:pPr>
      <w:r w:rsidRPr="006F1399">
        <w:rPr>
          <w:sz w:val="24"/>
          <w:szCs w:val="24"/>
        </w:rPr>
        <w:t xml:space="preserve">The means used to spread agricultural techniques have a significant impact </w:t>
      </w:r>
      <w:r w:rsidR="00895AC4">
        <w:rPr>
          <w:sz w:val="24"/>
          <w:szCs w:val="24"/>
        </w:rPr>
        <w:t>on how quickly they are adopted (Table 4.4).</w:t>
      </w:r>
      <w:r w:rsidRPr="006F1399">
        <w:rPr>
          <w:sz w:val="24"/>
          <w:szCs w:val="24"/>
        </w:rPr>
        <w:t xml:space="preserve"> It was discovered that radios (24.3%) and farmer visits to agricultural training </w:t>
      </w:r>
      <w:r>
        <w:rPr>
          <w:sz w:val="24"/>
          <w:szCs w:val="24"/>
        </w:rPr>
        <w:t xml:space="preserve">centers (18.3%) </w:t>
      </w:r>
      <w:r w:rsidRPr="006F1399">
        <w:rPr>
          <w:sz w:val="24"/>
          <w:szCs w:val="24"/>
        </w:rPr>
        <w:t>were the two most popular ways for extension services to be delivered</w:t>
      </w:r>
      <w:r>
        <w:rPr>
          <w:sz w:val="24"/>
          <w:szCs w:val="24"/>
        </w:rPr>
        <w:t xml:space="preserve">. </w:t>
      </w:r>
      <w:r w:rsidRPr="006F1399">
        <w:rPr>
          <w:sz w:val="24"/>
          <w:szCs w:val="24"/>
        </w:rPr>
        <w:t xml:space="preserve">Field demonstrations (11.3%), farm visits by NGO extension officers (2.7%), and ministry of agriculture extension officials </w:t>
      </w:r>
      <w:r>
        <w:rPr>
          <w:sz w:val="24"/>
          <w:szCs w:val="24"/>
        </w:rPr>
        <w:t xml:space="preserve">(2.7%) </w:t>
      </w:r>
      <w:r w:rsidRPr="006F1399">
        <w:rPr>
          <w:sz w:val="24"/>
          <w:szCs w:val="24"/>
        </w:rPr>
        <w:t>were other sources of extension services used to provide information to farmers</w:t>
      </w:r>
      <w:r>
        <w:rPr>
          <w:sz w:val="24"/>
          <w:szCs w:val="24"/>
        </w:rPr>
        <w:t>.</w:t>
      </w:r>
      <w:r w:rsidRPr="006F1399">
        <w:rPr>
          <w:sz w:val="24"/>
          <w:szCs w:val="24"/>
        </w:rPr>
        <w:t xml:space="preserve"> It is crucial to train farmers since it inculcates improved farming practices that will increase farm productivity.</w:t>
      </w:r>
      <w:r>
        <w:rPr>
          <w:sz w:val="24"/>
          <w:szCs w:val="24"/>
        </w:rPr>
        <w:t xml:space="preserve"> </w:t>
      </w:r>
    </w:p>
    <w:p w14:paraId="704E5529" w14:textId="5FE40EE0" w:rsidR="00A94986" w:rsidRPr="00401538" w:rsidRDefault="00A94986" w:rsidP="00401538">
      <w:pPr>
        <w:widowControl/>
        <w:autoSpaceDE/>
        <w:autoSpaceDN/>
        <w:spacing w:after="160" w:line="259" w:lineRule="auto"/>
        <w:rPr>
          <w:b/>
          <w:iCs/>
          <w:sz w:val="24"/>
        </w:rPr>
      </w:pPr>
      <w:r w:rsidRPr="002E6A1C">
        <w:rPr>
          <w:b/>
          <w:bCs/>
        </w:rPr>
        <w:t>Table 4.4: Sources of extension services to farmers</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2126"/>
        <w:gridCol w:w="2346"/>
      </w:tblGrid>
      <w:tr w:rsidR="00A94986" w:rsidRPr="00B14165" w14:paraId="23E30983" w14:textId="77777777" w:rsidTr="005E28D8">
        <w:tc>
          <w:tcPr>
            <w:tcW w:w="3828" w:type="dxa"/>
            <w:tcBorders>
              <w:top w:val="single" w:sz="4" w:space="0" w:color="auto"/>
              <w:bottom w:val="single" w:sz="4" w:space="0" w:color="auto"/>
            </w:tcBorders>
          </w:tcPr>
          <w:p w14:paraId="0825F95D" w14:textId="77777777" w:rsidR="00A94986" w:rsidRPr="00383196" w:rsidRDefault="00A94986" w:rsidP="00442A34">
            <w:pPr>
              <w:spacing w:line="360" w:lineRule="auto"/>
              <w:rPr>
                <w:b/>
                <w:sz w:val="24"/>
                <w:szCs w:val="24"/>
              </w:rPr>
            </w:pPr>
            <w:r w:rsidRPr="00383196">
              <w:rPr>
                <w:b/>
                <w:sz w:val="24"/>
                <w:szCs w:val="24"/>
              </w:rPr>
              <w:t>Sources</w:t>
            </w:r>
          </w:p>
        </w:tc>
        <w:tc>
          <w:tcPr>
            <w:tcW w:w="2126" w:type="dxa"/>
            <w:tcBorders>
              <w:top w:val="single" w:sz="4" w:space="0" w:color="auto"/>
              <w:bottom w:val="single" w:sz="4" w:space="0" w:color="auto"/>
            </w:tcBorders>
          </w:tcPr>
          <w:p w14:paraId="33DC14D1" w14:textId="77777777" w:rsidR="00A94986" w:rsidRPr="00383196" w:rsidRDefault="00A94986" w:rsidP="00442A34">
            <w:pPr>
              <w:spacing w:line="360" w:lineRule="auto"/>
              <w:rPr>
                <w:b/>
                <w:sz w:val="24"/>
                <w:szCs w:val="24"/>
              </w:rPr>
            </w:pPr>
            <w:r w:rsidRPr="00383196">
              <w:rPr>
                <w:b/>
                <w:sz w:val="24"/>
                <w:szCs w:val="24"/>
              </w:rPr>
              <w:t>Frequency</w:t>
            </w:r>
          </w:p>
        </w:tc>
        <w:tc>
          <w:tcPr>
            <w:tcW w:w="2346" w:type="dxa"/>
            <w:tcBorders>
              <w:top w:val="single" w:sz="4" w:space="0" w:color="auto"/>
              <w:bottom w:val="single" w:sz="4" w:space="0" w:color="auto"/>
            </w:tcBorders>
          </w:tcPr>
          <w:p w14:paraId="1D1759F7" w14:textId="77777777" w:rsidR="00A94986" w:rsidRPr="00383196" w:rsidRDefault="00A94986" w:rsidP="00442A34">
            <w:pPr>
              <w:spacing w:line="360" w:lineRule="auto"/>
              <w:rPr>
                <w:b/>
                <w:sz w:val="24"/>
                <w:szCs w:val="24"/>
              </w:rPr>
            </w:pPr>
            <w:r w:rsidRPr="00383196">
              <w:rPr>
                <w:b/>
                <w:sz w:val="24"/>
                <w:szCs w:val="24"/>
              </w:rPr>
              <w:t>Percentage (%)</w:t>
            </w:r>
          </w:p>
        </w:tc>
      </w:tr>
      <w:tr w:rsidR="00A94986" w:rsidRPr="00B14165" w14:paraId="711C4FAE" w14:textId="77777777" w:rsidTr="005E28D8">
        <w:tc>
          <w:tcPr>
            <w:tcW w:w="3828" w:type="dxa"/>
            <w:tcBorders>
              <w:top w:val="single" w:sz="4" w:space="0" w:color="auto"/>
            </w:tcBorders>
          </w:tcPr>
          <w:p w14:paraId="57F0A395" w14:textId="77777777" w:rsidR="00A94986" w:rsidRPr="00B14165" w:rsidRDefault="00A94986" w:rsidP="00442A34">
            <w:pPr>
              <w:spacing w:line="360" w:lineRule="auto"/>
              <w:rPr>
                <w:bCs/>
                <w:sz w:val="24"/>
                <w:szCs w:val="24"/>
              </w:rPr>
            </w:pPr>
            <w:r w:rsidRPr="00B14165">
              <w:rPr>
                <w:bCs/>
                <w:sz w:val="24"/>
                <w:szCs w:val="24"/>
              </w:rPr>
              <w:t>Ministry of Agriculture</w:t>
            </w:r>
          </w:p>
        </w:tc>
        <w:tc>
          <w:tcPr>
            <w:tcW w:w="2126" w:type="dxa"/>
            <w:tcBorders>
              <w:top w:val="single" w:sz="4" w:space="0" w:color="auto"/>
            </w:tcBorders>
          </w:tcPr>
          <w:p w14:paraId="45C05F6C" w14:textId="77777777" w:rsidR="00A94986" w:rsidRPr="00B14165" w:rsidRDefault="00A94986" w:rsidP="00442A34">
            <w:pPr>
              <w:spacing w:line="360" w:lineRule="auto"/>
              <w:rPr>
                <w:bCs/>
                <w:sz w:val="24"/>
                <w:szCs w:val="24"/>
              </w:rPr>
            </w:pPr>
            <w:r w:rsidRPr="00B14165">
              <w:rPr>
                <w:bCs/>
                <w:sz w:val="24"/>
                <w:szCs w:val="24"/>
              </w:rPr>
              <w:t>6</w:t>
            </w:r>
          </w:p>
        </w:tc>
        <w:tc>
          <w:tcPr>
            <w:tcW w:w="2346" w:type="dxa"/>
            <w:tcBorders>
              <w:top w:val="single" w:sz="4" w:space="0" w:color="auto"/>
            </w:tcBorders>
          </w:tcPr>
          <w:p w14:paraId="00199957" w14:textId="77777777" w:rsidR="00A94986" w:rsidRPr="00B14165" w:rsidRDefault="00A94986" w:rsidP="00442A34">
            <w:pPr>
              <w:spacing w:line="360" w:lineRule="auto"/>
              <w:rPr>
                <w:bCs/>
                <w:sz w:val="24"/>
                <w:szCs w:val="24"/>
              </w:rPr>
            </w:pPr>
            <w:r w:rsidRPr="00B14165">
              <w:rPr>
                <w:bCs/>
                <w:sz w:val="24"/>
                <w:szCs w:val="24"/>
              </w:rPr>
              <w:t>2.7</w:t>
            </w:r>
          </w:p>
        </w:tc>
      </w:tr>
      <w:tr w:rsidR="00A94986" w:rsidRPr="00B14165" w14:paraId="111AF4EB" w14:textId="77777777" w:rsidTr="005E28D8">
        <w:tc>
          <w:tcPr>
            <w:tcW w:w="3828" w:type="dxa"/>
          </w:tcPr>
          <w:p w14:paraId="6629C570" w14:textId="77777777" w:rsidR="00A94986" w:rsidRPr="00B14165" w:rsidRDefault="00A94986" w:rsidP="00442A34">
            <w:pPr>
              <w:spacing w:line="360" w:lineRule="auto"/>
              <w:rPr>
                <w:bCs/>
                <w:sz w:val="24"/>
                <w:szCs w:val="24"/>
              </w:rPr>
            </w:pPr>
            <w:r w:rsidRPr="00B14165">
              <w:rPr>
                <w:bCs/>
                <w:sz w:val="24"/>
                <w:szCs w:val="24"/>
              </w:rPr>
              <w:t>NGOs</w:t>
            </w:r>
          </w:p>
        </w:tc>
        <w:tc>
          <w:tcPr>
            <w:tcW w:w="2126" w:type="dxa"/>
          </w:tcPr>
          <w:p w14:paraId="6B8851A5" w14:textId="77777777" w:rsidR="00A94986" w:rsidRPr="00B14165" w:rsidRDefault="00A94986" w:rsidP="00442A34">
            <w:pPr>
              <w:spacing w:line="360" w:lineRule="auto"/>
              <w:rPr>
                <w:bCs/>
                <w:sz w:val="24"/>
                <w:szCs w:val="24"/>
              </w:rPr>
            </w:pPr>
            <w:r w:rsidRPr="00B14165">
              <w:rPr>
                <w:bCs/>
                <w:sz w:val="24"/>
                <w:szCs w:val="24"/>
              </w:rPr>
              <w:t>8</w:t>
            </w:r>
          </w:p>
        </w:tc>
        <w:tc>
          <w:tcPr>
            <w:tcW w:w="2346" w:type="dxa"/>
          </w:tcPr>
          <w:p w14:paraId="67B11FB9" w14:textId="77777777" w:rsidR="00A94986" w:rsidRPr="00B14165" w:rsidRDefault="00A94986" w:rsidP="00442A34">
            <w:pPr>
              <w:spacing w:line="360" w:lineRule="auto"/>
              <w:rPr>
                <w:bCs/>
                <w:sz w:val="24"/>
                <w:szCs w:val="24"/>
              </w:rPr>
            </w:pPr>
            <w:r w:rsidRPr="00B14165">
              <w:rPr>
                <w:bCs/>
                <w:sz w:val="24"/>
                <w:szCs w:val="24"/>
              </w:rPr>
              <w:t>2.7</w:t>
            </w:r>
          </w:p>
        </w:tc>
      </w:tr>
      <w:tr w:rsidR="00A94986" w:rsidRPr="00B14165" w14:paraId="75B67E85" w14:textId="77777777" w:rsidTr="005E28D8">
        <w:tc>
          <w:tcPr>
            <w:tcW w:w="3828" w:type="dxa"/>
          </w:tcPr>
          <w:p w14:paraId="5232A6C0" w14:textId="77777777" w:rsidR="00A94986" w:rsidRPr="00B14165" w:rsidRDefault="00A94986" w:rsidP="00442A34">
            <w:pPr>
              <w:spacing w:line="360" w:lineRule="auto"/>
              <w:rPr>
                <w:bCs/>
                <w:sz w:val="24"/>
                <w:szCs w:val="24"/>
              </w:rPr>
            </w:pPr>
            <w:r w:rsidRPr="00B14165">
              <w:rPr>
                <w:bCs/>
                <w:sz w:val="24"/>
                <w:szCs w:val="24"/>
              </w:rPr>
              <w:t>Agricultural training centers (ATCs)</w:t>
            </w:r>
          </w:p>
        </w:tc>
        <w:tc>
          <w:tcPr>
            <w:tcW w:w="2126" w:type="dxa"/>
          </w:tcPr>
          <w:p w14:paraId="7C33E33F" w14:textId="77777777" w:rsidR="00A94986" w:rsidRPr="00B14165" w:rsidRDefault="00A94986" w:rsidP="00442A34">
            <w:pPr>
              <w:spacing w:line="360" w:lineRule="auto"/>
              <w:rPr>
                <w:bCs/>
                <w:sz w:val="24"/>
                <w:szCs w:val="24"/>
              </w:rPr>
            </w:pPr>
            <w:r w:rsidRPr="00B14165">
              <w:rPr>
                <w:bCs/>
                <w:sz w:val="24"/>
                <w:szCs w:val="24"/>
              </w:rPr>
              <w:t>55</w:t>
            </w:r>
          </w:p>
        </w:tc>
        <w:tc>
          <w:tcPr>
            <w:tcW w:w="2346" w:type="dxa"/>
          </w:tcPr>
          <w:p w14:paraId="6DA1DD5F" w14:textId="77777777" w:rsidR="00A94986" w:rsidRPr="00B14165" w:rsidRDefault="00A94986" w:rsidP="00442A34">
            <w:pPr>
              <w:spacing w:line="360" w:lineRule="auto"/>
              <w:rPr>
                <w:bCs/>
                <w:sz w:val="24"/>
                <w:szCs w:val="24"/>
              </w:rPr>
            </w:pPr>
            <w:r w:rsidRPr="00B14165">
              <w:rPr>
                <w:bCs/>
                <w:sz w:val="24"/>
                <w:szCs w:val="24"/>
              </w:rPr>
              <w:t>18.3</w:t>
            </w:r>
          </w:p>
        </w:tc>
      </w:tr>
      <w:tr w:rsidR="00A94986" w:rsidRPr="00B14165" w14:paraId="59C8F0B7" w14:textId="77777777" w:rsidTr="005E28D8">
        <w:tc>
          <w:tcPr>
            <w:tcW w:w="3828" w:type="dxa"/>
          </w:tcPr>
          <w:p w14:paraId="75209BA4" w14:textId="77777777" w:rsidR="00A94986" w:rsidRPr="00B14165" w:rsidRDefault="00A94986" w:rsidP="00442A34">
            <w:pPr>
              <w:spacing w:line="360" w:lineRule="auto"/>
              <w:rPr>
                <w:bCs/>
                <w:sz w:val="24"/>
                <w:szCs w:val="24"/>
              </w:rPr>
            </w:pPr>
            <w:r w:rsidRPr="00B14165">
              <w:rPr>
                <w:bCs/>
                <w:sz w:val="24"/>
                <w:szCs w:val="24"/>
              </w:rPr>
              <w:t>Radios</w:t>
            </w:r>
          </w:p>
        </w:tc>
        <w:tc>
          <w:tcPr>
            <w:tcW w:w="2126" w:type="dxa"/>
          </w:tcPr>
          <w:p w14:paraId="7EFFCEFF" w14:textId="77777777" w:rsidR="00A94986" w:rsidRPr="00B14165" w:rsidRDefault="00A94986" w:rsidP="00442A34">
            <w:pPr>
              <w:spacing w:line="360" w:lineRule="auto"/>
              <w:rPr>
                <w:bCs/>
                <w:sz w:val="24"/>
                <w:szCs w:val="24"/>
              </w:rPr>
            </w:pPr>
            <w:r w:rsidRPr="00B14165">
              <w:rPr>
                <w:bCs/>
                <w:sz w:val="24"/>
                <w:szCs w:val="24"/>
              </w:rPr>
              <w:t>73</w:t>
            </w:r>
          </w:p>
        </w:tc>
        <w:tc>
          <w:tcPr>
            <w:tcW w:w="2346" w:type="dxa"/>
          </w:tcPr>
          <w:p w14:paraId="36B5068C" w14:textId="77777777" w:rsidR="00A94986" w:rsidRPr="00B14165" w:rsidRDefault="00A94986" w:rsidP="00442A34">
            <w:pPr>
              <w:spacing w:line="360" w:lineRule="auto"/>
              <w:rPr>
                <w:bCs/>
                <w:sz w:val="24"/>
                <w:szCs w:val="24"/>
              </w:rPr>
            </w:pPr>
            <w:r w:rsidRPr="00B14165">
              <w:rPr>
                <w:bCs/>
                <w:sz w:val="24"/>
                <w:szCs w:val="24"/>
              </w:rPr>
              <w:t>24.3</w:t>
            </w:r>
          </w:p>
        </w:tc>
      </w:tr>
      <w:tr w:rsidR="00A94986" w:rsidRPr="00B14165" w14:paraId="0E9B9F47" w14:textId="77777777" w:rsidTr="005E28D8">
        <w:tc>
          <w:tcPr>
            <w:tcW w:w="3828" w:type="dxa"/>
          </w:tcPr>
          <w:p w14:paraId="0CC77DBE" w14:textId="77777777" w:rsidR="00A94986" w:rsidRPr="00B14165" w:rsidRDefault="00A94986" w:rsidP="00442A34">
            <w:pPr>
              <w:spacing w:line="360" w:lineRule="auto"/>
              <w:rPr>
                <w:bCs/>
                <w:sz w:val="24"/>
                <w:szCs w:val="24"/>
              </w:rPr>
            </w:pPr>
            <w:r w:rsidRPr="00B14165">
              <w:rPr>
                <w:bCs/>
                <w:sz w:val="24"/>
                <w:szCs w:val="24"/>
              </w:rPr>
              <w:t>Field demonstrations</w:t>
            </w:r>
          </w:p>
        </w:tc>
        <w:tc>
          <w:tcPr>
            <w:tcW w:w="2126" w:type="dxa"/>
          </w:tcPr>
          <w:p w14:paraId="5C2F8CA8" w14:textId="77777777" w:rsidR="00A94986" w:rsidRPr="00B14165" w:rsidRDefault="00A94986" w:rsidP="00442A34">
            <w:pPr>
              <w:spacing w:line="360" w:lineRule="auto"/>
              <w:rPr>
                <w:bCs/>
                <w:sz w:val="24"/>
                <w:szCs w:val="24"/>
              </w:rPr>
            </w:pPr>
            <w:r w:rsidRPr="00B14165">
              <w:rPr>
                <w:bCs/>
                <w:sz w:val="24"/>
                <w:szCs w:val="24"/>
              </w:rPr>
              <w:t>34</w:t>
            </w:r>
          </w:p>
        </w:tc>
        <w:tc>
          <w:tcPr>
            <w:tcW w:w="2346" w:type="dxa"/>
          </w:tcPr>
          <w:p w14:paraId="2733F06F" w14:textId="77777777" w:rsidR="00A94986" w:rsidRPr="00B14165" w:rsidRDefault="00A94986" w:rsidP="00442A34">
            <w:pPr>
              <w:spacing w:line="360" w:lineRule="auto"/>
              <w:rPr>
                <w:bCs/>
                <w:sz w:val="24"/>
                <w:szCs w:val="24"/>
              </w:rPr>
            </w:pPr>
            <w:r w:rsidRPr="00B14165">
              <w:rPr>
                <w:bCs/>
                <w:sz w:val="24"/>
                <w:szCs w:val="24"/>
              </w:rPr>
              <w:t>11.3</w:t>
            </w:r>
          </w:p>
        </w:tc>
      </w:tr>
    </w:tbl>
    <w:p w14:paraId="54102A0F" w14:textId="77777777" w:rsidR="005C7774" w:rsidRDefault="005C7774" w:rsidP="005C7774">
      <w:bookmarkStart w:id="122" w:name="_Toc109734038"/>
    </w:p>
    <w:p w14:paraId="033A2F2E" w14:textId="7DAF95BB" w:rsidR="00A94986" w:rsidRPr="00F942BB" w:rsidRDefault="00A94986" w:rsidP="005C7774">
      <w:pPr>
        <w:pStyle w:val="Heading3"/>
        <w:tabs>
          <w:tab w:val="right" w:pos="8310"/>
        </w:tabs>
        <w:spacing w:before="0" w:line="360" w:lineRule="auto"/>
        <w:rPr>
          <w:rFonts w:ascii="Times New Roman" w:hAnsi="Times New Roman" w:cs="Times New Roman"/>
          <w:b/>
          <w:bCs/>
          <w:color w:val="auto"/>
        </w:rPr>
      </w:pPr>
      <w:bookmarkStart w:id="123" w:name="_Toc109818463"/>
      <w:r w:rsidRPr="00B14165">
        <w:rPr>
          <w:rFonts w:ascii="Times New Roman" w:hAnsi="Times New Roman" w:cs="Times New Roman"/>
          <w:b/>
          <w:bCs/>
          <w:color w:val="auto"/>
        </w:rPr>
        <w:t>4.3.2 Access to credit facilities</w:t>
      </w:r>
      <w:bookmarkEnd w:id="122"/>
      <w:bookmarkEnd w:id="123"/>
    </w:p>
    <w:p w14:paraId="6A3096A7" w14:textId="39D982C0" w:rsidR="00A94986" w:rsidRPr="00B14165" w:rsidRDefault="00A94986" w:rsidP="00350D70">
      <w:pPr>
        <w:spacing w:before="40" w:after="240" w:line="360" w:lineRule="auto"/>
        <w:jc w:val="both"/>
        <w:rPr>
          <w:sz w:val="24"/>
          <w:szCs w:val="24"/>
        </w:rPr>
      </w:pPr>
      <w:r w:rsidRPr="000F7923">
        <w:rPr>
          <w:sz w:val="24"/>
          <w:szCs w:val="24"/>
        </w:rPr>
        <w:t xml:space="preserve">Adoption of various agricultural technologies is substantially facilitated by financial availability. The findings </w:t>
      </w:r>
      <w:r w:rsidR="002525A6">
        <w:rPr>
          <w:sz w:val="24"/>
          <w:szCs w:val="24"/>
        </w:rPr>
        <w:t xml:space="preserve">(Table 4.5) </w:t>
      </w:r>
      <w:r w:rsidRPr="000F7923">
        <w:rPr>
          <w:sz w:val="24"/>
          <w:szCs w:val="24"/>
        </w:rPr>
        <w:t>show that, in comparison to respondents, 89.3% of farmers did not have access to credit facilities, while 10.7% had</w:t>
      </w:r>
      <w:r>
        <w:rPr>
          <w:sz w:val="24"/>
          <w:szCs w:val="24"/>
        </w:rPr>
        <w:t xml:space="preserve"> access</w:t>
      </w:r>
      <w:r w:rsidR="00D21089">
        <w:rPr>
          <w:sz w:val="24"/>
          <w:szCs w:val="24"/>
        </w:rPr>
        <w:t xml:space="preserve">. </w:t>
      </w:r>
      <w:r w:rsidRPr="000F7923">
        <w:rPr>
          <w:sz w:val="24"/>
          <w:szCs w:val="24"/>
        </w:rPr>
        <w:t>In order to accommodate farmers' needs to switch from conventional to new farming methods that increase agricultural production, credit availability provides the advantage of easing financial constraints</w:t>
      </w:r>
      <w:r>
        <w:rPr>
          <w:sz w:val="24"/>
          <w:szCs w:val="24"/>
        </w:rPr>
        <w:t>.</w:t>
      </w:r>
    </w:p>
    <w:p w14:paraId="6510858C" w14:textId="77777777" w:rsidR="00A94986" w:rsidRPr="001A7B9B" w:rsidRDefault="00A94986" w:rsidP="001A7B9B">
      <w:pPr>
        <w:pStyle w:val="mytables0"/>
        <w:rPr>
          <w:b/>
          <w:bCs w:val="0"/>
        </w:rPr>
      </w:pPr>
      <w:r w:rsidRPr="001A7B9B">
        <w:rPr>
          <w:b/>
          <w:bCs w:val="0"/>
        </w:rPr>
        <w:t>Table 4.5: Accessibility to credit facilities by farmers</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2767"/>
        <w:gridCol w:w="2767"/>
      </w:tblGrid>
      <w:tr w:rsidR="00A94986" w:rsidRPr="000B423D" w14:paraId="6BD24253" w14:textId="77777777" w:rsidTr="005E28D8">
        <w:tc>
          <w:tcPr>
            <w:tcW w:w="2766" w:type="dxa"/>
            <w:tcBorders>
              <w:top w:val="single" w:sz="4" w:space="0" w:color="auto"/>
              <w:bottom w:val="single" w:sz="4" w:space="0" w:color="auto"/>
            </w:tcBorders>
          </w:tcPr>
          <w:p w14:paraId="45E02686" w14:textId="77777777" w:rsidR="00A94986" w:rsidRPr="00FB574A" w:rsidRDefault="00A94986" w:rsidP="008707C2">
            <w:pPr>
              <w:spacing w:line="360" w:lineRule="auto"/>
              <w:jc w:val="both"/>
              <w:rPr>
                <w:b/>
                <w:sz w:val="24"/>
                <w:szCs w:val="24"/>
              </w:rPr>
            </w:pPr>
            <w:r w:rsidRPr="00FB574A">
              <w:rPr>
                <w:b/>
                <w:sz w:val="24"/>
                <w:szCs w:val="24"/>
              </w:rPr>
              <w:t>Response</w:t>
            </w:r>
          </w:p>
        </w:tc>
        <w:tc>
          <w:tcPr>
            <w:tcW w:w="2767" w:type="dxa"/>
            <w:tcBorders>
              <w:top w:val="single" w:sz="4" w:space="0" w:color="auto"/>
              <w:bottom w:val="single" w:sz="4" w:space="0" w:color="auto"/>
            </w:tcBorders>
          </w:tcPr>
          <w:p w14:paraId="4332B447" w14:textId="77777777" w:rsidR="00A94986" w:rsidRPr="00FB574A" w:rsidRDefault="00A94986" w:rsidP="008707C2">
            <w:pPr>
              <w:spacing w:line="360" w:lineRule="auto"/>
              <w:jc w:val="both"/>
              <w:rPr>
                <w:b/>
                <w:sz w:val="24"/>
                <w:szCs w:val="24"/>
              </w:rPr>
            </w:pPr>
            <w:r w:rsidRPr="00FB574A">
              <w:rPr>
                <w:b/>
                <w:sz w:val="24"/>
                <w:szCs w:val="24"/>
              </w:rPr>
              <w:t>Frequency (n=300)</w:t>
            </w:r>
          </w:p>
        </w:tc>
        <w:tc>
          <w:tcPr>
            <w:tcW w:w="2767" w:type="dxa"/>
            <w:tcBorders>
              <w:top w:val="single" w:sz="4" w:space="0" w:color="auto"/>
              <w:bottom w:val="single" w:sz="4" w:space="0" w:color="auto"/>
            </w:tcBorders>
          </w:tcPr>
          <w:p w14:paraId="0B3ADA38" w14:textId="77777777" w:rsidR="00A94986" w:rsidRPr="00FB574A" w:rsidRDefault="00A94986" w:rsidP="008707C2">
            <w:pPr>
              <w:spacing w:line="360" w:lineRule="auto"/>
              <w:jc w:val="both"/>
              <w:rPr>
                <w:b/>
                <w:sz w:val="24"/>
                <w:szCs w:val="24"/>
              </w:rPr>
            </w:pPr>
            <w:r w:rsidRPr="00FB574A">
              <w:rPr>
                <w:b/>
                <w:sz w:val="24"/>
                <w:szCs w:val="24"/>
              </w:rPr>
              <w:t>Percentage (%)</w:t>
            </w:r>
          </w:p>
        </w:tc>
      </w:tr>
      <w:tr w:rsidR="00A94986" w:rsidRPr="000B423D" w14:paraId="6745DA80" w14:textId="77777777" w:rsidTr="005E28D8">
        <w:tc>
          <w:tcPr>
            <w:tcW w:w="2766" w:type="dxa"/>
            <w:tcBorders>
              <w:top w:val="single" w:sz="4" w:space="0" w:color="auto"/>
            </w:tcBorders>
          </w:tcPr>
          <w:p w14:paraId="7C475BE4" w14:textId="77777777" w:rsidR="00A94986" w:rsidRPr="000B423D" w:rsidRDefault="00A94986" w:rsidP="008707C2">
            <w:pPr>
              <w:spacing w:line="360" w:lineRule="auto"/>
              <w:jc w:val="both"/>
              <w:rPr>
                <w:sz w:val="24"/>
                <w:szCs w:val="24"/>
              </w:rPr>
            </w:pPr>
            <w:r w:rsidRPr="000B423D">
              <w:rPr>
                <w:sz w:val="24"/>
                <w:szCs w:val="24"/>
              </w:rPr>
              <w:t xml:space="preserve">Yes </w:t>
            </w:r>
          </w:p>
          <w:p w14:paraId="589D2FD7" w14:textId="77777777" w:rsidR="00A94986" w:rsidRPr="000B423D" w:rsidRDefault="00A94986" w:rsidP="008707C2">
            <w:pPr>
              <w:spacing w:line="360" w:lineRule="auto"/>
              <w:jc w:val="both"/>
              <w:rPr>
                <w:sz w:val="24"/>
                <w:szCs w:val="24"/>
              </w:rPr>
            </w:pPr>
            <w:r w:rsidRPr="000B423D">
              <w:rPr>
                <w:sz w:val="24"/>
                <w:szCs w:val="24"/>
              </w:rPr>
              <w:t xml:space="preserve">No </w:t>
            </w:r>
          </w:p>
        </w:tc>
        <w:tc>
          <w:tcPr>
            <w:tcW w:w="2767" w:type="dxa"/>
            <w:tcBorders>
              <w:top w:val="single" w:sz="4" w:space="0" w:color="auto"/>
            </w:tcBorders>
          </w:tcPr>
          <w:p w14:paraId="2141283E" w14:textId="77777777" w:rsidR="00A94986" w:rsidRPr="000B423D" w:rsidRDefault="00A94986" w:rsidP="008707C2">
            <w:pPr>
              <w:spacing w:line="360" w:lineRule="auto"/>
              <w:jc w:val="both"/>
              <w:rPr>
                <w:sz w:val="24"/>
                <w:szCs w:val="24"/>
              </w:rPr>
            </w:pPr>
            <w:r w:rsidRPr="000B423D">
              <w:rPr>
                <w:sz w:val="24"/>
                <w:szCs w:val="24"/>
              </w:rPr>
              <w:t>32</w:t>
            </w:r>
          </w:p>
          <w:p w14:paraId="5BB1A3E5" w14:textId="77777777" w:rsidR="00A94986" w:rsidRPr="000B423D" w:rsidRDefault="00A94986" w:rsidP="008707C2">
            <w:pPr>
              <w:spacing w:line="360" w:lineRule="auto"/>
              <w:jc w:val="both"/>
              <w:rPr>
                <w:sz w:val="24"/>
                <w:szCs w:val="24"/>
              </w:rPr>
            </w:pPr>
            <w:r w:rsidRPr="000B423D">
              <w:rPr>
                <w:sz w:val="24"/>
                <w:szCs w:val="24"/>
              </w:rPr>
              <w:t>268</w:t>
            </w:r>
          </w:p>
        </w:tc>
        <w:tc>
          <w:tcPr>
            <w:tcW w:w="2767" w:type="dxa"/>
            <w:tcBorders>
              <w:top w:val="single" w:sz="4" w:space="0" w:color="auto"/>
            </w:tcBorders>
          </w:tcPr>
          <w:p w14:paraId="48E96C12" w14:textId="77777777" w:rsidR="00A94986" w:rsidRPr="000B423D" w:rsidRDefault="00A94986" w:rsidP="008707C2">
            <w:pPr>
              <w:spacing w:line="360" w:lineRule="auto"/>
              <w:jc w:val="both"/>
              <w:rPr>
                <w:sz w:val="24"/>
                <w:szCs w:val="24"/>
              </w:rPr>
            </w:pPr>
            <w:r w:rsidRPr="000B423D">
              <w:rPr>
                <w:sz w:val="24"/>
                <w:szCs w:val="24"/>
              </w:rPr>
              <w:t>10.7</w:t>
            </w:r>
          </w:p>
          <w:p w14:paraId="3DE3CD40" w14:textId="77777777" w:rsidR="00A94986" w:rsidRPr="000B423D" w:rsidRDefault="00A94986" w:rsidP="008707C2">
            <w:pPr>
              <w:spacing w:line="360" w:lineRule="auto"/>
              <w:jc w:val="both"/>
              <w:rPr>
                <w:sz w:val="24"/>
                <w:szCs w:val="24"/>
              </w:rPr>
            </w:pPr>
            <w:r w:rsidRPr="000B423D">
              <w:rPr>
                <w:sz w:val="24"/>
                <w:szCs w:val="24"/>
              </w:rPr>
              <w:t>89.3</w:t>
            </w:r>
          </w:p>
        </w:tc>
      </w:tr>
    </w:tbl>
    <w:p w14:paraId="7DDC60EC" w14:textId="684F2FC7" w:rsidR="002C487F" w:rsidRDefault="002C487F" w:rsidP="00A94986">
      <w:pPr>
        <w:spacing w:line="360" w:lineRule="auto"/>
        <w:jc w:val="both"/>
        <w:rPr>
          <w:b/>
          <w:sz w:val="24"/>
          <w:szCs w:val="24"/>
        </w:rPr>
      </w:pPr>
    </w:p>
    <w:p w14:paraId="40E8CBF3" w14:textId="77777777" w:rsidR="002C487F" w:rsidRDefault="002C487F">
      <w:pPr>
        <w:widowControl/>
        <w:autoSpaceDE/>
        <w:autoSpaceDN/>
        <w:spacing w:after="160" w:line="259" w:lineRule="auto"/>
        <w:rPr>
          <w:b/>
          <w:sz w:val="24"/>
          <w:szCs w:val="24"/>
        </w:rPr>
      </w:pPr>
      <w:r>
        <w:rPr>
          <w:b/>
          <w:sz w:val="24"/>
          <w:szCs w:val="24"/>
        </w:rPr>
        <w:br w:type="page"/>
      </w:r>
    </w:p>
    <w:p w14:paraId="16389BC8" w14:textId="77777777" w:rsidR="00CA7204" w:rsidRDefault="00A94986" w:rsidP="00CA7204">
      <w:pPr>
        <w:pStyle w:val="Heading3"/>
        <w:spacing w:line="360" w:lineRule="auto"/>
        <w:jc w:val="both"/>
        <w:rPr>
          <w:rFonts w:ascii="Times New Roman" w:hAnsi="Times New Roman" w:cs="Times New Roman"/>
          <w:b/>
          <w:color w:val="auto"/>
        </w:rPr>
      </w:pPr>
      <w:bookmarkStart w:id="124" w:name="_Toc109734039"/>
      <w:bookmarkStart w:id="125" w:name="_Toc109818464"/>
      <w:r w:rsidRPr="00990C4E">
        <w:rPr>
          <w:rFonts w:ascii="Times New Roman" w:hAnsi="Times New Roman" w:cs="Times New Roman"/>
          <w:b/>
          <w:color w:val="auto"/>
        </w:rPr>
        <w:lastRenderedPageBreak/>
        <w:t>4.3.2.1 Sources of credit facilities</w:t>
      </w:r>
      <w:bookmarkEnd w:id="124"/>
      <w:bookmarkEnd w:id="125"/>
    </w:p>
    <w:p w14:paraId="50609BF3" w14:textId="1DC47E93" w:rsidR="00A94986" w:rsidRPr="00CA7204" w:rsidRDefault="00A94986" w:rsidP="00CA7204">
      <w:pPr>
        <w:spacing w:line="360" w:lineRule="auto"/>
        <w:jc w:val="both"/>
        <w:rPr>
          <w:b/>
          <w:sz w:val="24"/>
          <w:szCs w:val="24"/>
        </w:rPr>
      </w:pPr>
      <w:r w:rsidRPr="00CA7204">
        <w:rPr>
          <w:sz w:val="24"/>
          <w:szCs w:val="24"/>
        </w:rPr>
        <w:t xml:space="preserve">In Table 4.6 results, respondents who accessed credit facilities reported getting credit primarily through self-help groups (42.0%), merry go round (29.3%), SACCOs (18.3%) and microfinance organizations (15.0%). Other sources included rural banks (11.3%) and borrowing loan from friends (12.3%). This implies that the studied farmers lacked accessibility to credit services from established institutions which ensure their financial stability and dependability. There is therefore need for financial institutions to facilitate easy access of agricultural loans to farmers in rural areas.  </w:t>
      </w:r>
    </w:p>
    <w:p w14:paraId="5ED09DA6" w14:textId="77777777" w:rsidR="00A94986" w:rsidRPr="003A6901" w:rsidRDefault="00A94986" w:rsidP="003A6901">
      <w:pPr>
        <w:pStyle w:val="mytables0"/>
        <w:spacing w:before="240"/>
        <w:rPr>
          <w:b/>
          <w:bCs w:val="0"/>
        </w:rPr>
      </w:pPr>
      <w:r w:rsidRPr="003A6901">
        <w:rPr>
          <w:b/>
          <w:bCs w:val="0"/>
        </w:rPr>
        <w:t xml:space="preserve">Table 4.6: Credit sources </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119"/>
        <w:gridCol w:w="2414"/>
        <w:gridCol w:w="2767"/>
      </w:tblGrid>
      <w:tr w:rsidR="00A94986" w:rsidRPr="00B14165" w14:paraId="35FAE72D" w14:textId="77777777" w:rsidTr="005E28D8">
        <w:tc>
          <w:tcPr>
            <w:tcW w:w="3119" w:type="dxa"/>
          </w:tcPr>
          <w:p w14:paraId="043CC492" w14:textId="77777777" w:rsidR="00A94986" w:rsidRPr="00573F35" w:rsidRDefault="00A94986" w:rsidP="005E28D8">
            <w:pPr>
              <w:spacing w:line="360" w:lineRule="auto"/>
              <w:jc w:val="both"/>
              <w:rPr>
                <w:b/>
                <w:bCs/>
                <w:sz w:val="24"/>
                <w:szCs w:val="24"/>
              </w:rPr>
            </w:pPr>
            <w:r w:rsidRPr="00573F35">
              <w:rPr>
                <w:b/>
                <w:bCs/>
                <w:sz w:val="24"/>
                <w:szCs w:val="24"/>
              </w:rPr>
              <w:t>Sources</w:t>
            </w:r>
          </w:p>
        </w:tc>
        <w:tc>
          <w:tcPr>
            <w:tcW w:w="2414" w:type="dxa"/>
          </w:tcPr>
          <w:p w14:paraId="2A4DD1A8" w14:textId="77777777" w:rsidR="00A94986" w:rsidRPr="00573F35" w:rsidRDefault="00A94986" w:rsidP="005E28D8">
            <w:pPr>
              <w:spacing w:line="360" w:lineRule="auto"/>
              <w:jc w:val="both"/>
              <w:rPr>
                <w:b/>
                <w:bCs/>
                <w:sz w:val="24"/>
                <w:szCs w:val="24"/>
              </w:rPr>
            </w:pPr>
            <w:r w:rsidRPr="00573F35">
              <w:rPr>
                <w:b/>
                <w:bCs/>
                <w:sz w:val="24"/>
                <w:szCs w:val="24"/>
              </w:rPr>
              <w:t xml:space="preserve">Frequency </w:t>
            </w:r>
          </w:p>
        </w:tc>
        <w:tc>
          <w:tcPr>
            <w:tcW w:w="2767" w:type="dxa"/>
          </w:tcPr>
          <w:p w14:paraId="0670F1DA" w14:textId="77777777" w:rsidR="00A94986" w:rsidRPr="00573F35" w:rsidRDefault="00A94986" w:rsidP="005E28D8">
            <w:pPr>
              <w:spacing w:line="360" w:lineRule="auto"/>
              <w:jc w:val="both"/>
              <w:rPr>
                <w:b/>
                <w:bCs/>
                <w:sz w:val="24"/>
                <w:szCs w:val="24"/>
              </w:rPr>
            </w:pPr>
            <w:r w:rsidRPr="00573F35">
              <w:rPr>
                <w:b/>
                <w:bCs/>
                <w:sz w:val="24"/>
                <w:szCs w:val="24"/>
              </w:rPr>
              <w:t>Percentages (%)</w:t>
            </w:r>
          </w:p>
        </w:tc>
      </w:tr>
      <w:tr w:rsidR="00A94986" w:rsidRPr="00B14165" w14:paraId="44C332A8" w14:textId="77777777" w:rsidTr="005E28D8">
        <w:tc>
          <w:tcPr>
            <w:tcW w:w="3119" w:type="dxa"/>
          </w:tcPr>
          <w:p w14:paraId="75837EEA" w14:textId="77777777" w:rsidR="00A94986" w:rsidRPr="00B14165" w:rsidRDefault="00A94986" w:rsidP="005E28D8">
            <w:pPr>
              <w:spacing w:line="360" w:lineRule="auto"/>
              <w:jc w:val="both"/>
              <w:rPr>
                <w:sz w:val="24"/>
                <w:szCs w:val="24"/>
              </w:rPr>
            </w:pPr>
            <w:r w:rsidRPr="00B14165">
              <w:rPr>
                <w:b/>
                <w:sz w:val="24"/>
                <w:szCs w:val="24"/>
              </w:rPr>
              <w:t xml:space="preserve"> </w:t>
            </w:r>
            <w:r w:rsidRPr="00B14165">
              <w:rPr>
                <w:sz w:val="24"/>
                <w:szCs w:val="24"/>
              </w:rPr>
              <w:t>Microfinance organizations</w:t>
            </w:r>
          </w:p>
          <w:p w14:paraId="50A8C17B" w14:textId="77777777" w:rsidR="00A94986" w:rsidRPr="00B14165" w:rsidRDefault="00A94986" w:rsidP="005E28D8">
            <w:pPr>
              <w:spacing w:line="360" w:lineRule="auto"/>
              <w:jc w:val="both"/>
              <w:rPr>
                <w:sz w:val="24"/>
                <w:szCs w:val="24"/>
              </w:rPr>
            </w:pPr>
            <w:r w:rsidRPr="00B14165">
              <w:rPr>
                <w:sz w:val="24"/>
                <w:szCs w:val="24"/>
              </w:rPr>
              <w:t>SACCOs</w:t>
            </w:r>
          </w:p>
          <w:p w14:paraId="751369DE" w14:textId="77777777" w:rsidR="00A94986" w:rsidRPr="00B14165" w:rsidRDefault="00A94986" w:rsidP="005E28D8">
            <w:pPr>
              <w:spacing w:line="360" w:lineRule="auto"/>
              <w:jc w:val="both"/>
              <w:rPr>
                <w:sz w:val="24"/>
                <w:szCs w:val="24"/>
              </w:rPr>
            </w:pPr>
            <w:r w:rsidRPr="00B14165">
              <w:rPr>
                <w:sz w:val="24"/>
                <w:szCs w:val="24"/>
              </w:rPr>
              <w:t>Merry go round</w:t>
            </w:r>
          </w:p>
          <w:p w14:paraId="04D14FDB" w14:textId="77777777" w:rsidR="00A94986" w:rsidRPr="00B14165" w:rsidRDefault="00A94986" w:rsidP="005E28D8">
            <w:pPr>
              <w:spacing w:line="360" w:lineRule="auto"/>
              <w:jc w:val="both"/>
              <w:rPr>
                <w:sz w:val="24"/>
                <w:szCs w:val="24"/>
              </w:rPr>
            </w:pPr>
            <w:r w:rsidRPr="00B14165">
              <w:rPr>
                <w:sz w:val="24"/>
                <w:szCs w:val="24"/>
              </w:rPr>
              <w:t xml:space="preserve">Borrowing </w:t>
            </w:r>
            <w:r>
              <w:rPr>
                <w:sz w:val="24"/>
                <w:szCs w:val="24"/>
              </w:rPr>
              <w:t>from friends</w:t>
            </w:r>
          </w:p>
          <w:p w14:paraId="6CF12EBE" w14:textId="77777777" w:rsidR="00A94986" w:rsidRPr="00B14165" w:rsidRDefault="00A94986" w:rsidP="005E28D8">
            <w:pPr>
              <w:spacing w:line="360" w:lineRule="auto"/>
              <w:jc w:val="both"/>
              <w:rPr>
                <w:sz w:val="24"/>
                <w:szCs w:val="24"/>
              </w:rPr>
            </w:pPr>
            <w:r w:rsidRPr="00B14165">
              <w:rPr>
                <w:sz w:val="24"/>
                <w:szCs w:val="24"/>
              </w:rPr>
              <w:t>Rural banks</w:t>
            </w:r>
          </w:p>
          <w:p w14:paraId="7B9B12F9" w14:textId="77777777" w:rsidR="00A94986" w:rsidRPr="00B14165" w:rsidRDefault="00A94986" w:rsidP="005E28D8">
            <w:pPr>
              <w:spacing w:line="360" w:lineRule="auto"/>
              <w:jc w:val="both"/>
              <w:rPr>
                <w:sz w:val="24"/>
                <w:szCs w:val="24"/>
              </w:rPr>
            </w:pPr>
            <w:r w:rsidRPr="00B14165">
              <w:rPr>
                <w:sz w:val="24"/>
                <w:szCs w:val="24"/>
              </w:rPr>
              <w:t xml:space="preserve">Self- help group </w:t>
            </w:r>
          </w:p>
        </w:tc>
        <w:tc>
          <w:tcPr>
            <w:tcW w:w="2414" w:type="dxa"/>
          </w:tcPr>
          <w:p w14:paraId="0733E6A7" w14:textId="77777777" w:rsidR="00A94986" w:rsidRPr="00B14165" w:rsidRDefault="00A94986" w:rsidP="005E28D8">
            <w:pPr>
              <w:spacing w:line="360" w:lineRule="auto"/>
              <w:jc w:val="both"/>
              <w:rPr>
                <w:sz w:val="24"/>
                <w:szCs w:val="24"/>
              </w:rPr>
            </w:pPr>
            <w:r w:rsidRPr="00B14165">
              <w:rPr>
                <w:sz w:val="24"/>
                <w:szCs w:val="24"/>
              </w:rPr>
              <w:t>45</w:t>
            </w:r>
          </w:p>
          <w:p w14:paraId="6D244272" w14:textId="77777777" w:rsidR="00A94986" w:rsidRPr="00B14165" w:rsidRDefault="00A94986" w:rsidP="005E28D8">
            <w:pPr>
              <w:spacing w:line="360" w:lineRule="auto"/>
              <w:jc w:val="both"/>
              <w:rPr>
                <w:sz w:val="24"/>
                <w:szCs w:val="24"/>
              </w:rPr>
            </w:pPr>
            <w:r w:rsidRPr="00B14165">
              <w:rPr>
                <w:sz w:val="24"/>
                <w:szCs w:val="24"/>
              </w:rPr>
              <w:t>55</w:t>
            </w:r>
          </w:p>
          <w:p w14:paraId="23160EF2" w14:textId="77777777" w:rsidR="00A94986" w:rsidRPr="00B14165" w:rsidRDefault="00A94986" w:rsidP="005E28D8">
            <w:pPr>
              <w:spacing w:line="360" w:lineRule="auto"/>
              <w:jc w:val="both"/>
              <w:rPr>
                <w:sz w:val="24"/>
                <w:szCs w:val="24"/>
              </w:rPr>
            </w:pPr>
            <w:r w:rsidRPr="00B14165">
              <w:rPr>
                <w:sz w:val="24"/>
                <w:szCs w:val="24"/>
              </w:rPr>
              <w:t>88</w:t>
            </w:r>
          </w:p>
          <w:p w14:paraId="20481363" w14:textId="77777777" w:rsidR="00A94986" w:rsidRPr="00B14165" w:rsidRDefault="00A94986" w:rsidP="005E28D8">
            <w:pPr>
              <w:spacing w:line="360" w:lineRule="auto"/>
              <w:jc w:val="both"/>
              <w:rPr>
                <w:sz w:val="24"/>
                <w:szCs w:val="24"/>
              </w:rPr>
            </w:pPr>
            <w:r w:rsidRPr="00B14165">
              <w:rPr>
                <w:sz w:val="24"/>
                <w:szCs w:val="24"/>
              </w:rPr>
              <w:t>37</w:t>
            </w:r>
          </w:p>
          <w:p w14:paraId="081C7CA8" w14:textId="77777777" w:rsidR="00A94986" w:rsidRPr="00B14165" w:rsidRDefault="00A94986" w:rsidP="005E28D8">
            <w:pPr>
              <w:spacing w:line="360" w:lineRule="auto"/>
              <w:jc w:val="both"/>
              <w:rPr>
                <w:sz w:val="24"/>
                <w:szCs w:val="24"/>
              </w:rPr>
            </w:pPr>
            <w:r w:rsidRPr="00B14165">
              <w:rPr>
                <w:sz w:val="24"/>
                <w:szCs w:val="24"/>
              </w:rPr>
              <w:t>34</w:t>
            </w:r>
          </w:p>
          <w:p w14:paraId="47E6FBA4" w14:textId="77777777" w:rsidR="00A94986" w:rsidRPr="00B14165" w:rsidRDefault="00A94986" w:rsidP="005E28D8">
            <w:pPr>
              <w:spacing w:line="360" w:lineRule="auto"/>
              <w:jc w:val="both"/>
              <w:rPr>
                <w:sz w:val="24"/>
                <w:szCs w:val="24"/>
              </w:rPr>
            </w:pPr>
            <w:r w:rsidRPr="00B14165">
              <w:rPr>
                <w:sz w:val="24"/>
                <w:szCs w:val="24"/>
              </w:rPr>
              <w:t>126</w:t>
            </w:r>
          </w:p>
        </w:tc>
        <w:tc>
          <w:tcPr>
            <w:tcW w:w="2767" w:type="dxa"/>
          </w:tcPr>
          <w:p w14:paraId="0350AEC7" w14:textId="77777777" w:rsidR="00A94986" w:rsidRPr="00B14165" w:rsidRDefault="00A94986" w:rsidP="005E28D8">
            <w:pPr>
              <w:spacing w:line="360" w:lineRule="auto"/>
              <w:jc w:val="both"/>
              <w:rPr>
                <w:sz w:val="24"/>
                <w:szCs w:val="24"/>
              </w:rPr>
            </w:pPr>
            <w:r w:rsidRPr="00B14165">
              <w:rPr>
                <w:sz w:val="24"/>
                <w:szCs w:val="24"/>
              </w:rPr>
              <w:t>15.0</w:t>
            </w:r>
          </w:p>
          <w:p w14:paraId="494DC6DC" w14:textId="77777777" w:rsidR="00A94986" w:rsidRPr="00B14165" w:rsidRDefault="00A94986" w:rsidP="005E28D8">
            <w:pPr>
              <w:spacing w:line="360" w:lineRule="auto"/>
              <w:jc w:val="both"/>
              <w:rPr>
                <w:sz w:val="24"/>
                <w:szCs w:val="24"/>
              </w:rPr>
            </w:pPr>
            <w:r w:rsidRPr="00B14165">
              <w:rPr>
                <w:sz w:val="24"/>
                <w:szCs w:val="24"/>
              </w:rPr>
              <w:t>18.3</w:t>
            </w:r>
          </w:p>
          <w:p w14:paraId="47D2B31A" w14:textId="77777777" w:rsidR="00A94986" w:rsidRPr="00B14165" w:rsidRDefault="00A94986" w:rsidP="005E28D8">
            <w:pPr>
              <w:spacing w:line="360" w:lineRule="auto"/>
              <w:jc w:val="both"/>
              <w:rPr>
                <w:sz w:val="24"/>
                <w:szCs w:val="24"/>
              </w:rPr>
            </w:pPr>
            <w:r w:rsidRPr="00B14165">
              <w:rPr>
                <w:sz w:val="24"/>
                <w:szCs w:val="24"/>
              </w:rPr>
              <w:t>29.3</w:t>
            </w:r>
          </w:p>
          <w:p w14:paraId="792DBA5E" w14:textId="77777777" w:rsidR="00A94986" w:rsidRPr="00B14165" w:rsidRDefault="00A94986" w:rsidP="005E28D8">
            <w:pPr>
              <w:spacing w:line="360" w:lineRule="auto"/>
              <w:jc w:val="both"/>
              <w:rPr>
                <w:sz w:val="24"/>
                <w:szCs w:val="24"/>
              </w:rPr>
            </w:pPr>
            <w:r w:rsidRPr="00B14165">
              <w:rPr>
                <w:sz w:val="24"/>
                <w:szCs w:val="24"/>
              </w:rPr>
              <w:t>12.3</w:t>
            </w:r>
          </w:p>
          <w:p w14:paraId="6A53A4C0" w14:textId="77777777" w:rsidR="00A94986" w:rsidRPr="00B14165" w:rsidRDefault="00A94986" w:rsidP="005E28D8">
            <w:pPr>
              <w:spacing w:line="360" w:lineRule="auto"/>
              <w:jc w:val="both"/>
              <w:rPr>
                <w:sz w:val="24"/>
                <w:szCs w:val="24"/>
              </w:rPr>
            </w:pPr>
            <w:r w:rsidRPr="00B14165">
              <w:rPr>
                <w:sz w:val="24"/>
                <w:szCs w:val="24"/>
              </w:rPr>
              <w:t>11.3</w:t>
            </w:r>
          </w:p>
          <w:p w14:paraId="25E45CA7" w14:textId="77777777" w:rsidR="00A94986" w:rsidRPr="00B14165" w:rsidRDefault="00A94986" w:rsidP="005E28D8">
            <w:pPr>
              <w:spacing w:line="360" w:lineRule="auto"/>
              <w:jc w:val="both"/>
              <w:rPr>
                <w:sz w:val="24"/>
                <w:szCs w:val="24"/>
              </w:rPr>
            </w:pPr>
            <w:r w:rsidRPr="00B14165">
              <w:rPr>
                <w:sz w:val="24"/>
                <w:szCs w:val="24"/>
              </w:rPr>
              <w:t>42.0</w:t>
            </w:r>
          </w:p>
        </w:tc>
      </w:tr>
    </w:tbl>
    <w:p w14:paraId="0F7B3585" w14:textId="77777777" w:rsidR="00A94986" w:rsidRPr="00B14165" w:rsidRDefault="00A94986" w:rsidP="00A94986">
      <w:pPr>
        <w:rPr>
          <w:b/>
          <w:sz w:val="24"/>
          <w:szCs w:val="24"/>
        </w:rPr>
      </w:pPr>
    </w:p>
    <w:p w14:paraId="04C0E4AB" w14:textId="77777777" w:rsidR="00A94986" w:rsidRDefault="00A94986" w:rsidP="00A94986">
      <w:pPr>
        <w:pStyle w:val="Heading3"/>
        <w:spacing w:line="360" w:lineRule="auto"/>
        <w:jc w:val="both"/>
        <w:rPr>
          <w:rFonts w:ascii="Times New Roman" w:hAnsi="Times New Roman" w:cs="Times New Roman"/>
          <w:b/>
          <w:color w:val="auto"/>
        </w:rPr>
      </w:pPr>
      <w:bookmarkStart w:id="126" w:name="_Toc109734040"/>
      <w:bookmarkStart w:id="127" w:name="_Toc109818465"/>
      <w:r w:rsidRPr="009A39BA">
        <w:rPr>
          <w:rFonts w:ascii="Times New Roman" w:hAnsi="Times New Roman" w:cs="Times New Roman"/>
          <w:b/>
          <w:color w:val="auto"/>
        </w:rPr>
        <w:t>4.3.2.2 Constraints hindering access to credit facilities</w:t>
      </w:r>
      <w:bookmarkEnd w:id="126"/>
      <w:bookmarkEnd w:id="127"/>
    </w:p>
    <w:p w14:paraId="7711342F" w14:textId="06912B17" w:rsidR="00A94986" w:rsidRPr="007F4D9A" w:rsidRDefault="00A94986" w:rsidP="00FE5546">
      <w:pPr>
        <w:spacing w:after="240" w:line="360" w:lineRule="auto"/>
        <w:jc w:val="both"/>
        <w:rPr>
          <w:b/>
          <w:sz w:val="24"/>
          <w:szCs w:val="24"/>
        </w:rPr>
      </w:pPr>
      <w:r>
        <w:rPr>
          <w:sz w:val="24"/>
          <w:szCs w:val="24"/>
        </w:rPr>
        <w:t xml:space="preserve">The </w:t>
      </w:r>
      <w:r w:rsidRPr="007F4D9A">
        <w:rPr>
          <w:sz w:val="24"/>
          <w:szCs w:val="24"/>
        </w:rPr>
        <w:t xml:space="preserve">respondents who </w:t>
      </w:r>
      <w:r>
        <w:rPr>
          <w:sz w:val="24"/>
          <w:szCs w:val="24"/>
        </w:rPr>
        <w:t xml:space="preserve">had no </w:t>
      </w:r>
      <w:r w:rsidRPr="007F4D9A">
        <w:rPr>
          <w:sz w:val="24"/>
          <w:szCs w:val="24"/>
        </w:rPr>
        <w:t>access</w:t>
      </w:r>
      <w:r w:rsidR="00CF3A05">
        <w:rPr>
          <w:sz w:val="24"/>
          <w:szCs w:val="24"/>
        </w:rPr>
        <w:t xml:space="preserve"> to</w:t>
      </w:r>
      <w:r w:rsidRPr="007F4D9A">
        <w:rPr>
          <w:sz w:val="24"/>
          <w:szCs w:val="24"/>
        </w:rPr>
        <w:t xml:space="preserve"> credit facilities </w:t>
      </w:r>
      <w:r>
        <w:rPr>
          <w:sz w:val="24"/>
          <w:szCs w:val="24"/>
        </w:rPr>
        <w:t xml:space="preserve">cited </w:t>
      </w:r>
      <w:r w:rsidRPr="007F4D9A">
        <w:rPr>
          <w:sz w:val="24"/>
          <w:szCs w:val="24"/>
        </w:rPr>
        <w:t xml:space="preserve">fear of risk </w:t>
      </w:r>
      <w:r>
        <w:rPr>
          <w:sz w:val="24"/>
          <w:szCs w:val="24"/>
        </w:rPr>
        <w:t xml:space="preserve">of loan default </w:t>
      </w:r>
      <w:r w:rsidRPr="007F4D9A">
        <w:rPr>
          <w:sz w:val="24"/>
          <w:szCs w:val="24"/>
        </w:rPr>
        <w:t>(63.7%), lack of collateral (50.7%) and high interest rate (40.3%) as their major challenges preve</w:t>
      </w:r>
      <w:r w:rsidR="00762748">
        <w:rPr>
          <w:sz w:val="24"/>
          <w:szCs w:val="24"/>
        </w:rPr>
        <w:t>nting them from borrowing loans (Table 4.7).</w:t>
      </w:r>
      <w:r w:rsidRPr="007F4D9A">
        <w:rPr>
          <w:sz w:val="24"/>
          <w:szCs w:val="24"/>
        </w:rPr>
        <w:t xml:space="preserve"> It was also noted that inadequate access to information on credit facilities (3.7%), and </w:t>
      </w:r>
      <w:r>
        <w:rPr>
          <w:sz w:val="24"/>
          <w:szCs w:val="24"/>
        </w:rPr>
        <w:t xml:space="preserve">farmers’ inability to access banking services </w:t>
      </w:r>
      <w:r w:rsidRPr="007F4D9A">
        <w:rPr>
          <w:sz w:val="24"/>
          <w:szCs w:val="24"/>
        </w:rPr>
        <w:t xml:space="preserve">(16.0%) </w:t>
      </w:r>
      <w:r>
        <w:rPr>
          <w:sz w:val="24"/>
          <w:szCs w:val="24"/>
        </w:rPr>
        <w:t xml:space="preserve">limited their ability to obtain loans. The difficulty of accessing finance facilities would limit farmers’ capacity to implement irrigation technology suitable for their fields. </w:t>
      </w:r>
    </w:p>
    <w:p w14:paraId="6A0BD486" w14:textId="41CD9F64" w:rsidR="00A94986" w:rsidRPr="00262D49" w:rsidRDefault="00A94986" w:rsidP="002B71DD">
      <w:pPr>
        <w:widowControl/>
        <w:autoSpaceDE/>
        <w:autoSpaceDN/>
        <w:spacing w:after="160" w:line="259" w:lineRule="auto"/>
        <w:rPr>
          <w:b/>
          <w:iCs/>
          <w:sz w:val="24"/>
          <w:szCs w:val="24"/>
        </w:rPr>
      </w:pPr>
      <w:r w:rsidRPr="00262D49">
        <w:rPr>
          <w:b/>
          <w:bCs/>
          <w:sz w:val="24"/>
          <w:szCs w:val="24"/>
        </w:rPr>
        <w:t>Table 4.7: Constraints of accessing credit facilities</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2767"/>
        <w:gridCol w:w="2767"/>
      </w:tblGrid>
      <w:tr w:rsidR="00A94986" w:rsidRPr="00B14165" w14:paraId="7E048255" w14:textId="77777777" w:rsidTr="005E28D8">
        <w:tc>
          <w:tcPr>
            <w:tcW w:w="2766" w:type="dxa"/>
            <w:tcBorders>
              <w:top w:val="single" w:sz="4" w:space="0" w:color="auto"/>
              <w:bottom w:val="single" w:sz="4" w:space="0" w:color="auto"/>
            </w:tcBorders>
          </w:tcPr>
          <w:p w14:paraId="62E516C8" w14:textId="77777777" w:rsidR="00A94986" w:rsidRPr="00C37AB9" w:rsidRDefault="00A94986" w:rsidP="002B71DD">
            <w:pPr>
              <w:rPr>
                <w:b/>
                <w:sz w:val="24"/>
                <w:szCs w:val="24"/>
              </w:rPr>
            </w:pPr>
            <w:r w:rsidRPr="00C37AB9">
              <w:rPr>
                <w:b/>
                <w:sz w:val="24"/>
                <w:szCs w:val="24"/>
              </w:rPr>
              <w:t>Constraint</w:t>
            </w:r>
          </w:p>
        </w:tc>
        <w:tc>
          <w:tcPr>
            <w:tcW w:w="2767" w:type="dxa"/>
            <w:tcBorders>
              <w:top w:val="single" w:sz="4" w:space="0" w:color="auto"/>
              <w:bottom w:val="single" w:sz="4" w:space="0" w:color="auto"/>
            </w:tcBorders>
          </w:tcPr>
          <w:p w14:paraId="09A7EB66" w14:textId="77777777" w:rsidR="00A94986" w:rsidRPr="00C37AB9" w:rsidRDefault="00A94986" w:rsidP="002B71DD">
            <w:pPr>
              <w:rPr>
                <w:b/>
                <w:sz w:val="24"/>
                <w:szCs w:val="24"/>
              </w:rPr>
            </w:pPr>
            <w:r w:rsidRPr="00C37AB9">
              <w:rPr>
                <w:b/>
                <w:sz w:val="24"/>
                <w:szCs w:val="24"/>
              </w:rPr>
              <w:t>Frequency</w:t>
            </w:r>
          </w:p>
        </w:tc>
        <w:tc>
          <w:tcPr>
            <w:tcW w:w="2767" w:type="dxa"/>
            <w:tcBorders>
              <w:top w:val="single" w:sz="4" w:space="0" w:color="auto"/>
              <w:bottom w:val="single" w:sz="4" w:space="0" w:color="auto"/>
            </w:tcBorders>
          </w:tcPr>
          <w:p w14:paraId="09FE5B62" w14:textId="77777777" w:rsidR="00A94986" w:rsidRPr="00C37AB9" w:rsidRDefault="00A94986" w:rsidP="002B71DD">
            <w:pPr>
              <w:rPr>
                <w:b/>
                <w:sz w:val="24"/>
                <w:szCs w:val="24"/>
              </w:rPr>
            </w:pPr>
            <w:r w:rsidRPr="00C37AB9">
              <w:rPr>
                <w:b/>
                <w:sz w:val="24"/>
                <w:szCs w:val="24"/>
              </w:rPr>
              <w:t>Percentage (%)</w:t>
            </w:r>
          </w:p>
        </w:tc>
      </w:tr>
      <w:tr w:rsidR="00A94986" w:rsidRPr="00B14165" w14:paraId="7C36BB03" w14:textId="77777777" w:rsidTr="005E28D8">
        <w:tc>
          <w:tcPr>
            <w:tcW w:w="2766" w:type="dxa"/>
            <w:tcBorders>
              <w:top w:val="single" w:sz="4" w:space="0" w:color="auto"/>
            </w:tcBorders>
          </w:tcPr>
          <w:p w14:paraId="0E08FEE1" w14:textId="77777777" w:rsidR="00A94986" w:rsidRPr="00B14165" w:rsidRDefault="00A94986" w:rsidP="002B71DD">
            <w:pPr>
              <w:rPr>
                <w:bCs/>
                <w:sz w:val="24"/>
                <w:szCs w:val="24"/>
              </w:rPr>
            </w:pPr>
            <w:r w:rsidRPr="00B14165">
              <w:rPr>
                <w:bCs/>
                <w:sz w:val="24"/>
                <w:szCs w:val="24"/>
              </w:rPr>
              <w:t>High interest rate</w:t>
            </w:r>
          </w:p>
          <w:p w14:paraId="0A26A4EE" w14:textId="77777777" w:rsidR="00A94986" w:rsidRPr="00B14165" w:rsidRDefault="00A94986" w:rsidP="002B71DD">
            <w:pPr>
              <w:rPr>
                <w:bCs/>
                <w:sz w:val="24"/>
                <w:szCs w:val="24"/>
              </w:rPr>
            </w:pPr>
            <w:r w:rsidRPr="00B14165">
              <w:rPr>
                <w:bCs/>
                <w:sz w:val="24"/>
                <w:szCs w:val="24"/>
              </w:rPr>
              <w:t>Lack of collateral</w:t>
            </w:r>
          </w:p>
          <w:p w14:paraId="0791F1DE" w14:textId="77777777" w:rsidR="00A94986" w:rsidRPr="00B14165" w:rsidRDefault="00A94986" w:rsidP="002B71DD">
            <w:pPr>
              <w:rPr>
                <w:bCs/>
                <w:sz w:val="24"/>
                <w:szCs w:val="24"/>
              </w:rPr>
            </w:pPr>
            <w:r w:rsidRPr="00B14165">
              <w:rPr>
                <w:bCs/>
                <w:sz w:val="24"/>
                <w:szCs w:val="24"/>
              </w:rPr>
              <w:t>Inadequate information on credit facilities</w:t>
            </w:r>
          </w:p>
          <w:p w14:paraId="04F875FE" w14:textId="77777777" w:rsidR="00A94986" w:rsidRPr="00B14165" w:rsidRDefault="00A94986" w:rsidP="002B71DD">
            <w:pPr>
              <w:rPr>
                <w:bCs/>
                <w:sz w:val="24"/>
                <w:szCs w:val="24"/>
              </w:rPr>
            </w:pPr>
            <w:r w:rsidRPr="00B14165">
              <w:rPr>
                <w:bCs/>
                <w:sz w:val="24"/>
                <w:szCs w:val="24"/>
              </w:rPr>
              <w:t>Inadequate banking services</w:t>
            </w:r>
            <w:r>
              <w:rPr>
                <w:bCs/>
                <w:sz w:val="24"/>
                <w:szCs w:val="24"/>
              </w:rPr>
              <w:t xml:space="preserve"> in rural areas</w:t>
            </w:r>
          </w:p>
          <w:p w14:paraId="4AD3486C" w14:textId="77777777" w:rsidR="00A94986" w:rsidRPr="00B14165" w:rsidRDefault="00A94986" w:rsidP="002B71DD">
            <w:pPr>
              <w:rPr>
                <w:bCs/>
                <w:sz w:val="24"/>
                <w:szCs w:val="24"/>
              </w:rPr>
            </w:pPr>
            <w:r w:rsidRPr="00B14165">
              <w:rPr>
                <w:bCs/>
                <w:sz w:val="24"/>
                <w:szCs w:val="24"/>
              </w:rPr>
              <w:t>Fear of risk</w:t>
            </w:r>
            <w:r>
              <w:rPr>
                <w:bCs/>
                <w:sz w:val="24"/>
                <w:szCs w:val="24"/>
              </w:rPr>
              <w:t xml:space="preserve"> of loan default</w:t>
            </w:r>
          </w:p>
        </w:tc>
        <w:tc>
          <w:tcPr>
            <w:tcW w:w="2767" w:type="dxa"/>
            <w:tcBorders>
              <w:top w:val="single" w:sz="4" w:space="0" w:color="auto"/>
            </w:tcBorders>
          </w:tcPr>
          <w:p w14:paraId="268E2516" w14:textId="77777777" w:rsidR="00A94986" w:rsidRPr="00B14165" w:rsidRDefault="00A94986" w:rsidP="002B71DD">
            <w:pPr>
              <w:rPr>
                <w:bCs/>
                <w:sz w:val="24"/>
                <w:szCs w:val="24"/>
              </w:rPr>
            </w:pPr>
            <w:r w:rsidRPr="00B14165">
              <w:rPr>
                <w:bCs/>
                <w:sz w:val="24"/>
                <w:szCs w:val="24"/>
              </w:rPr>
              <w:t>121</w:t>
            </w:r>
          </w:p>
          <w:p w14:paraId="36318C44" w14:textId="77777777" w:rsidR="00A94986" w:rsidRPr="00B14165" w:rsidRDefault="00A94986" w:rsidP="002B71DD">
            <w:pPr>
              <w:rPr>
                <w:bCs/>
                <w:sz w:val="24"/>
                <w:szCs w:val="24"/>
              </w:rPr>
            </w:pPr>
            <w:r w:rsidRPr="00B14165">
              <w:rPr>
                <w:bCs/>
                <w:sz w:val="24"/>
                <w:szCs w:val="24"/>
              </w:rPr>
              <w:t>152</w:t>
            </w:r>
          </w:p>
          <w:p w14:paraId="25DEED4A" w14:textId="77777777" w:rsidR="00A94986" w:rsidRPr="00B14165" w:rsidRDefault="00A94986" w:rsidP="002B71DD">
            <w:pPr>
              <w:rPr>
                <w:bCs/>
                <w:sz w:val="24"/>
                <w:szCs w:val="24"/>
              </w:rPr>
            </w:pPr>
            <w:r w:rsidRPr="00B14165">
              <w:rPr>
                <w:bCs/>
                <w:sz w:val="24"/>
                <w:szCs w:val="24"/>
              </w:rPr>
              <w:t>11</w:t>
            </w:r>
          </w:p>
          <w:p w14:paraId="7441E887" w14:textId="77777777" w:rsidR="00A94986" w:rsidRPr="00B14165" w:rsidRDefault="00A94986" w:rsidP="002B71DD">
            <w:pPr>
              <w:rPr>
                <w:bCs/>
                <w:sz w:val="24"/>
                <w:szCs w:val="24"/>
              </w:rPr>
            </w:pPr>
          </w:p>
          <w:p w14:paraId="1F82692C" w14:textId="77777777" w:rsidR="00A94986" w:rsidRPr="00B14165" w:rsidRDefault="00A94986" w:rsidP="002B71DD">
            <w:pPr>
              <w:rPr>
                <w:bCs/>
                <w:sz w:val="24"/>
                <w:szCs w:val="24"/>
              </w:rPr>
            </w:pPr>
            <w:r w:rsidRPr="00B14165">
              <w:rPr>
                <w:bCs/>
                <w:sz w:val="24"/>
                <w:szCs w:val="24"/>
              </w:rPr>
              <w:t>48</w:t>
            </w:r>
          </w:p>
          <w:p w14:paraId="690986A3" w14:textId="77777777" w:rsidR="00A94986" w:rsidRPr="00B14165" w:rsidRDefault="00A94986" w:rsidP="002B71DD">
            <w:pPr>
              <w:rPr>
                <w:bCs/>
                <w:sz w:val="24"/>
                <w:szCs w:val="24"/>
              </w:rPr>
            </w:pPr>
          </w:p>
          <w:p w14:paraId="2D7F0A43" w14:textId="77777777" w:rsidR="00A94986" w:rsidRPr="00B14165" w:rsidRDefault="00A94986" w:rsidP="002B71DD">
            <w:pPr>
              <w:rPr>
                <w:bCs/>
                <w:sz w:val="24"/>
                <w:szCs w:val="24"/>
              </w:rPr>
            </w:pPr>
            <w:r w:rsidRPr="00B14165">
              <w:rPr>
                <w:bCs/>
                <w:sz w:val="24"/>
                <w:szCs w:val="24"/>
              </w:rPr>
              <w:t>191</w:t>
            </w:r>
          </w:p>
        </w:tc>
        <w:tc>
          <w:tcPr>
            <w:tcW w:w="2767" w:type="dxa"/>
            <w:tcBorders>
              <w:top w:val="single" w:sz="4" w:space="0" w:color="auto"/>
            </w:tcBorders>
          </w:tcPr>
          <w:p w14:paraId="7DB96728" w14:textId="77777777" w:rsidR="00A94986" w:rsidRPr="00B14165" w:rsidRDefault="00A94986" w:rsidP="002B71DD">
            <w:pPr>
              <w:rPr>
                <w:bCs/>
                <w:sz w:val="24"/>
                <w:szCs w:val="24"/>
              </w:rPr>
            </w:pPr>
            <w:r w:rsidRPr="00B14165">
              <w:rPr>
                <w:bCs/>
                <w:sz w:val="24"/>
                <w:szCs w:val="24"/>
              </w:rPr>
              <w:t>40.3</w:t>
            </w:r>
          </w:p>
          <w:p w14:paraId="4CB759EC" w14:textId="77777777" w:rsidR="00A94986" w:rsidRPr="00B14165" w:rsidRDefault="00A94986" w:rsidP="002B71DD">
            <w:pPr>
              <w:rPr>
                <w:bCs/>
                <w:sz w:val="24"/>
                <w:szCs w:val="24"/>
              </w:rPr>
            </w:pPr>
            <w:r w:rsidRPr="00B14165">
              <w:rPr>
                <w:bCs/>
                <w:sz w:val="24"/>
                <w:szCs w:val="24"/>
              </w:rPr>
              <w:t>50.7</w:t>
            </w:r>
          </w:p>
          <w:p w14:paraId="31019E42" w14:textId="77777777" w:rsidR="00A94986" w:rsidRPr="00B14165" w:rsidRDefault="00A94986" w:rsidP="002B71DD">
            <w:pPr>
              <w:rPr>
                <w:bCs/>
                <w:sz w:val="24"/>
                <w:szCs w:val="24"/>
              </w:rPr>
            </w:pPr>
            <w:r w:rsidRPr="00B14165">
              <w:rPr>
                <w:bCs/>
                <w:sz w:val="24"/>
                <w:szCs w:val="24"/>
              </w:rPr>
              <w:t>3.7</w:t>
            </w:r>
          </w:p>
          <w:p w14:paraId="2621168E" w14:textId="77777777" w:rsidR="00A94986" w:rsidRPr="00B14165" w:rsidRDefault="00A94986" w:rsidP="002B71DD">
            <w:pPr>
              <w:rPr>
                <w:bCs/>
                <w:sz w:val="24"/>
                <w:szCs w:val="24"/>
              </w:rPr>
            </w:pPr>
          </w:p>
          <w:p w14:paraId="5E6B117D" w14:textId="77777777" w:rsidR="00A94986" w:rsidRPr="00B14165" w:rsidRDefault="00A94986" w:rsidP="002B71DD">
            <w:pPr>
              <w:rPr>
                <w:bCs/>
                <w:sz w:val="24"/>
                <w:szCs w:val="24"/>
              </w:rPr>
            </w:pPr>
            <w:r w:rsidRPr="00B14165">
              <w:rPr>
                <w:bCs/>
                <w:sz w:val="24"/>
                <w:szCs w:val="24"/>
              </w:rPr>
              <w:t>16.0</w:t>
            </w:r>
          </w:p>
          <w:p w14:paraId="4C8AC253" w14:textId="77777777" w:rsidR="00A94986" w:rsidRPr="00B14165" w:rsidRDefault="00A94986" w:rsidP="002B71DD">
            <w:pPr>
              <w:rPr>
                <w:bCs/>
                <w:sz w:val="24"/>
                <w:szCs w:val="24"/>
              </w:rPr>
            </w:pPr>
          </w:p>
          <w:p w14:paraId="024DC2CC" w14:textId="77777777" w:rsidR="00A94986" w:rsidRPr="00B14165" w:rsidRDefault="00A94986" w:rsidP="002B71DD">
            <w:pPr>
              <w:rPr>
                <w:bCs/>
                <w:sz w:val="24"/>
                <w:szCs w:val="24"/>
              </w:rPr>
            </w:pPr>
            <w:r w:rsidRPr="00B14165">
              <w:rPr>
                <w:bCs/>
                <w:sz w:val="24"/>
                <w:szCs w:val="24"/>
              </w:rPr>
              <w:t>63.7</w:t>
            </w:r>
          </w:p>
        </w:tc>
      </w:tr>
    </w:tbl>
    <w:p w14:paraId="60659351" w14:textId="77777777" w:rsidR="00A94986" w:rsidRPr="00B14165" w:rsidRDefault="00A94986" w:rsidP="00A94986">
      <w:pPr>
        <w:pStyle w:val="Heading2"/>
        <w:spacing w:line="360" w:lineRule="auto"/>
        <w:jc w:val="both"/>
        <w:rPr>
          <w:rFonts w:ascii="Times New Roman" w:hAnsi="Times New Roman" w:cs="Times New Roman"/>
          <w:b/>
          <w:color w:val="auto"/>
          <w:sz w:val="24"/>
          <w:szCs w:val="24"/>
        </w:rPr>
      </w:pPr>
      <w:bookmarkStart w:id="128" w:name="_Toc109734041"/>
      <w:bookmarkStart w:id="129" w:name="_Toc109818466"/>
      <w:r w:rsidRPr="00B14165">
        <w:rPr>
          <w:rFonts w:ascii="Times New Roman" w:hAnsi="Times New Roman" w:cs="Times New Roman"/>
          <w:b/>
          <w:color w:val="auto"/>
          <w:sz w:val="24"/>
          <w:szCs w:val="24"/>
        </w:rPr>
        <w:lastRenderedPageBreak/>
        <w:t>4.4 Adoption of irrigation technologies</w:t>
      </w:r>
      <w:bookmarkEnd w:id="128"/>
      <w:bookmarkEnd w:id="129"/>
    </w:p>
    <w:p w14:paraId="33D18576" w14:textId="21A2F9B9" w:rsidR="00A94986" w:rsidRPr="00B14165" w:rsidRDefault="002023EF" w:rsidP="00E94E7D">
      <w:pPr>
        <w:spacing w:after="240" w:line="360" w:lineRule="auto"/>
        <w:jc w:val="both"/>
        <w:rPr>
          <w:sz w:val="24"/>
          <w:szCs w:val="24"/>
        </w:rPr>
      </w:pPr>
      <w:r>
        <w:rPr>
          <w:sz w:val="24"/>
          <w:szCs w:val="24"/>
        </w:rPr>
        <w:t>Table 4.8 shows</w:t>
      </w:r>
      <w:r w:rsidR="00A94986" w:rsidRPr="00B14165">
        <w:rPr>
          <w:sz w:val="24"/>
          <w:szCs w:val="24"/>
        </w:rPr>
        <w:t xml:space="preserve"> the irrigation </w:t>
      </w:r>
      <w:r>
        <w:rPr>
          <w:sz w:val="24"/>
          <w:szCs w:val="24"/>
        </w:rPr>
        <w:t xml:space="preserve">methods </w:t>
      </w:r>
      <w:r w:rsidR="00A94986">
        <w:rPr>
          <w:sz w:val="24"/>
          <w:szCs w:val="24"/>
        </w:rPr>
        <w:t xml:space="preserve">used </w:t>
      </w:r>
      <w:r w:rsidR="00A94986" w:rsidRPr="00B14165">
        <w:rPr>
          <w:sz w:val="24"/>
          <w:szCs w:val="24"/>
        </w:rPr>
        <w:t>by the respondents. Households that used at least one of the irrigation technologies in the last one year, were considered as adopters while those who did not use any of the technology were considered as non-adopters. Results showed that, 31.7% of the respondents practiced irrigation in the study area where furrow (14.7%), basin (11.3%) and drip (5.7%), technologies were commonly used by the farmers.</w:t>
      </w:r>
      <w:r w:rsidR="00A94986">
        <w:rPr>
          <w:sz w:val="24"/>
          <w:szCs w:val="24"/>
        </w:rPr>
        <w:t xml:space="preserve"> Results show that furrow method was highly practiced in comparison to basin and drip. Respondents reported that the high usage of furrow irrigation technology was due to its ease of operation and sustainability.</w:t>
      </w:r>
    </w:p>
    <w:p w14:paraId="07F9BD16" w14:textId="77777777" w:rsidR="00A94986" w:rsidRPr="00964D3E" w:rsidRDefault="00A94986" w:rsidP="00964D3E">
      <w:pPr>
        <w:pStyle w:val="mytables0"/>
        <w:rPr>
          <w:b/>
          <w:bCs w:val="0"/>
        </w:rPr>
      </w:pPr>
      <w:r w:rsidRPr="00964D3E">
        <w:rPr>
          <w:b/>
          <w:bCs w:val="0"/>
        </w:rPr>
        <w:t>Table 4.8: Irrigation technologies used by farmers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694"/>
        <w:gridCol w:w="2085"/>
        <w:gridCol w:w="466"/>
        <w:gridCol w:w="3065"/>
      </w:tblGrid>
      <w:tr w:rsidR="007302C7" w:rsidRPr="00B14165" w14:paraId="307336AE" w14:textId="77777777" w:rsidTr="00013DFB">
        <w:tc>
          <w:tcPr>
            <w:tcW w:w="2694" w:type="dxa"/>
          </w:tcPr>
          <w:p w14:paraId="12D7B7D5" w14:textId="77777777" w:rsidR="007302C7" w:rsidRPr="000E3AAB" w:rsidRDefault="007302C7" w:rsidP="005E28D8">
            <w:pPr>
              <w:widowControl/>
              <w:autoSpaceDE/>
              <w:autoSpaceDN/>
              <w:spacing w:after="160" w:line="259" w:lineRule="auto"/>
              <w:rPr>
                <w:b/>
                <w:sz w:val="24"/>
                <w:szCs w:val="24"/>
              </w:rPr>
            </w:pPr>
            <w:r w:rsidRPr="000E3AAB">
              <w:rPr>
                <w:b/>
                <w:sz w:val="24"/>
                <w:szCs w:val="24"/>
              </w:rPr>
              <w:t xml:space="preserve">Adoption </w:t>
            </w:r>
          </w:p>
        </w:tc>
        <w:tc>
          <w:tcPr>
            <w:tcW w:w="2085" w:type="dxa"/>
          </w:tcPr>
          <w:p w14:paraId="11127393" w14:textId="03C775CE" w:rsidR="007302C7" w:rsidRPr="000E3AAB" w:rsidRDefault="00013DFB" w:rsidP="005E28D8">
            <w:pPr>
              <w:widowControl/>
              <w:autoSpaceDE/>
              <w:autoSpaceDN/>
              <w:spacing w:after="160" w:line="259" w:lineRule="auto"/>
              <w:rPr>
                <w:b/>
                <w:sz w:val="24"/>
                <w:szCs w:val="24"/>
              </w:rPr>
            </w:pPr>
            <w:r>
              <w:rPr>
                <w:b/>
                <w:sz w:val="24"/>
                <w:szCs w:val="24"/>
              </w:rPr>
              <w:t xml:space="preserve">Frequency </w:t>
            </w:r>
          </w:p>
        </w:tc>
        <w:tc>
          <w:tcPr>
            <w:tcW w:w="466" w:type="dxa"/>
          </w:tcPr>
          <w:p w14:paraId="645EF0FF" w14:textId="2A977FE6" w:rsidR="007302C7" w:rsidRPr="000E3AAB" w:rsidRDefault="007302C7" w:rsidP="005E28D8">
            <w:pPr>
              <w:widowControl/>
              <w:autoSpaceDE/>
              <w:autoSpaceDN/>
              <w:spacing w:after="160" w:line="259" w:lineRule="auto"/>
              <w:rPr>
                <w:b/>
                <w:sz w:val="24"/>
                <w:szCs w:val="24"/>
              </w:rPr>
            </w:pPr>
          </w:p>
        </w:tc>
        <w:tc>
          <w:tcPr>
            <w:tcW w:w="3065" w:type="dxa"/>
          </w:tcPr>
          <w:p w14:paraId="78B41AC0" w14:textId="7EB0EC1C" w:rsidR="007302C7" w:rsidRPr="000E3AAB" w:rsidRDefault="007302C7" w:rsidP="005E28D8">
            <w:pPr>
              <w:widowControl/>
              <w:autoSpaceDE/>
              <w:autoSpaceDN/>
              <w:spacing w:after="160" w:line="259" w:lineRule="auto"/>
              <w:rPr>
                <w:b/>
                <w:sz w:val="24"/>
                <w:szCs w:val="24"/>
              </w:rPr>
            </w:pPr>
            <w:r w:rsidRPr="000E3AAB">
              <w:rPr>
                <w:b/>
                <w:sz w:val="24"/>
                <w:szCs w:val="24"/>
              </w:rPr>
              <w:t xml:space="preserve">Percentage (%) </w:t>
            </w:r>
          </w:p>
        </w:tc>
      </w:tr>
      <w:tr w:rsidR="007302C7" w:rsidRPr="00B14165" w14:paraId="41E2348F" w14:textId="77777777" w:rsidTr="00013DFB">
        <w:tc>
          <w:tcPr>
            <w:tcW w:w="2694" w:type="dxa"/>
          </w:tcPr>
          <w:p w14:paraId="4F057FA9" w14:textId="2F7057BC" w:rsidR="007302C7" w:rsidRPr="00B14165" w:rsidRDefault="007302C7" w:rsidP="005E28D8">
            <w:pPr>
              <w:widowControl/>
              <w:autoSpaceDE/>
              <w:autoSpaceDN/>
              <w:spacing w:after="160" w:line="259" w:lineRule="auto"/>
              <w:rPr>
                <w:bCs/>
                <w:sz w:val="24"/>
                <w:szCs w:val="24"/>
              </w:rPr>
            </w:pPr>
            <w:r w:rsidRPr="00B14165">
              <w:rPr>
                <w:bCs/>
                <w:sz w:val="24"/>
                <w:szCs w:val="24"/>
              </w:rPr>
              <w:t xml:space="preserve">Yes </w:t>
            </w:r>
          </w:p>
          <w:p w14:paraId="20FF570E" w14:textId="77777777" w:rsidR="007302C7" w:rsidRPr="00B14165" w:rsidRDefault="007302C7" w:rsidP="005E28D8">
            <w:pPr>
              <w:widowControl/>
              <w:autoSpaceDE/>
              <w:autoSpaceDN/>
              <w:spacing w:after="160" w:line="259" w:lineRule="auto"/>
              <w:rPr>
                <w:bCs/>
                <w:sz w:val="24"/>
                <w:szCs w:val="24"/>
              </w:rPr>
            </w:pPr>
            <w:r w:rsidRPr="00B14165">
              <w:rPr>
                <w:bCs/>
                <w:sz w:val="24"/>
                <w:szCs w:val="24"/>
              </w:rPr>
              <w:t xml:space="preserve">No </w:t>
            </w:r>
          </w:p>
          <w:p w14:paraId="5CFB4AC5" w14:textId="77777777" w:rsidR="00013DFB" w:rsidRDefault="00013DFB" w:rsidP="005E28D8">
            <w:pPr>
              <w:widowControl/>
              <w:autoSpaceDE/>
              <w:autoSpaceDN/>
              <w:spacing w:after="160" w:line="259" w:lineRule="auto"/>
              <w:rPr>
                <w:b/>
                <w:sz w:val="24"/>
                <w:szCs w:val="24"/>
              </w:rPr>
            </w:pPr>
            <w:r>
              <w:rPr>
                <w:b/>
                <w:sz w:val="24"/>
                <w:szCs w:val="24"/>
              </w:rPr>
              <w:t>Irrigation methods</w:t>
            </w:r>
          </w:p>
          <w:p w14:paraId="78527C08" w14:textId="438B95B6" w:rsidR="007302C7" w:rsidRPr="00B14165" w:rsidRDefault="007302C7" w:rsidP="005E28D8">
            <w:pPr>
              <w:widowControl/>
              <w:autoSpaceDE/>
              <w:autoSpaceDN/>
              <w:spacing w:after="160" w:line="259" w:lineRule="auto"/>
              <w:rPr>
                <w:bCs/>
                <w:sz w:val="24"/>
                <w:szCs w:val="24"/>
              </w:rPr>
            </w:pPr>
            <w:r w:rsidRPr="00B14165">
              <w:rPr>
                <w:bCs/>
                <w:sz w:val="24"/>
                <w:szCs w:val="24"/>
              </w:rPr>
              <w:t>Furrow</w:t>
            </w:r>
          </w:p>
          <w:p w14:paraId="0F6D2F3A" w14:textId="77777777" w:rsidR="007302C7" w:rsidRPr="00B14165" w:rsidRDefault="007302C7" w:rsidP="005E28D8">
            <w:pPr>
              <w:widowControl/>
              <w:autoSpaceDE/>
              <w:autoSpaceDN/>
              <w:spacing w:after="160" w:line="259" w:lineRule="auto"/>
              <w:rPr>
                <w:bCs/>
                <w:sz w:val="24"/>
                <w:szCs w:val="24"/>
              </w:rPr>
            </w:pPr>
            <w:r w:rsidRPr="00B14165">
              <w:rPr>
                <w:bCs/>
                <w:sz w:val="24"/>
                <w:szCs w:val="24"/>
              </w:rPr>
              <w:t xml:space="preserve">Basin </w:t>
            </w:r>
          </w:p>
          <w:p w14:paraId="6AB98255" w14:textId="77777777" w:rsidR="007302C7" w:rsidRPr="00B14165" w:rsidRDefault="007302C7" w:rsidP="005E28D8">
            <w:pPr>
              <w:widowControl/>
              <w:autoSpaceDE/>
              <w:autoSpaceDN/>
              <w:spacing w:after="160" w:line="259" w:lineRule="auto"/>
              <w:rPr>
                <w:bCs/>
                <w:sz w:val="24"/>
                <w:szCs w:val="24"/>
              </w:rPr>
            </w:pPr>
            <w:r w:rsidRPr="00B14165">
              <w:rPr>
                <w:bCs/>
                <w:sz w:val="24"/>
                <w:szCs w:val="24"/>
              </w:rPr>
              <w:t xml:space="preserve">Drip </w:t>
            </w:r>
          </w:p>
        </w:tc>
        <w:tc>
          <w:tcPr>
            <w:tcW w:w="2085" w:type="dxa"/>
          </w:tcPr>
          <w:p w14:paraId="15FF0514" w14:textId="77777777" w:rsidR="007302C7" w:rsidRDefault="00013DFB" w:rsidP="005E28D8">
            <w:pPr>
              <w:widowControl/>
              <w:autoSpaceDE/>
              <w:autoSpaceDN/>
              <w:spacing w:after="160" w:line="259" w:lineRule="auto"/>
              <w:rPr>
                <w:bCs/>
                <w:sz w:val="24"/>
                <w:szCs w:val="24"/>
              </w:rPr>
            </w:pPr>
            <w:r>
              <w:rPr>
                <w:bCs/>
                <w:sz w:val="24"/>
                <w:szCs w:val="24"/>
              </w:rPr>
              <w:t>95</w:t>
            </w:r>
          </w:p>
          <w:p w14:paraId="03E29DEB" w14:textId="77777777" w:rsidR="00013DFB" w:rsidRDefault="00013DFB" w:rsidP="005E28D8">
            <w:pPr>
              <w:widowControl/>
              <w:autoSpaceDE/>
              <w:autoSpaceDN/>
              <w:spacing w:after="160" w:line="259" w:lineRule="auto"/>
              <w:rPr>
                <w:bCs/>
                <w:sz w:val="24"/>
                <w:szCs w:val="24"/>
              </w:rPr>
            </w:pPr>
            <w:r>
              <w:rPr>
                <w:bCs/>
                <w:sz w:val="24"/>
                <w:szCs w:val="24"/>
              </w:rPr>
              <w:t>205</w:t>
            </w:r>
          </w:p>
          <w:p w14:paraId="27D0F2F3" w14:textId="77777777" w:rsidR="00013DFB" w:rsidRDefault="00013DFB" w:rsidP="005E28D8">
            <w:pPr>
              <w:widowControl/>
              <w:autoSpaceDE/>
              <w:autoSpaceDN/>
              <w:spacing w:after="160" w:line="259" w:lineRule="auto"/>
              <w:rPr>
                <w:bCs/>
                <w:sz w:val="24"/>
                <w:szCs w:val="24"/>
              </w:rPr>
            </w:pPr>
          </w:p>
          <w:p w14:paraId="16051F0F" w14:textId="77777777" w:rsidR="00013DFB" w:rsidRDefault="00013DFB" w:rsidP="005E28D8">
            <w:pPr>
              <w:widowControl/>
              <w:autoSpaceDE/>
              <w:autoSpaceDN/>
              <w:spacing w:after="160" w:line="259" w:lineRule="auto"/>
              <w:rPr>
                <w:bCs/>
                <w:sz w:val="24"/>
                <w:szCs w:val="24"/>
              </w:rPr>
            </w:pPr>
            <w:r>
              <w:rPr>
                <w:bCs/>
                <w:sz w:val="24"/>
                <w:szCs w:val="24"/>
              </w:rPr>
              <w:t>44</w:t>
            </w:r>
          </w:p>
          <w:p w14:paraId="5C0AC467" w14:textId="1E93EE06" w:rsidR="00013DFB" w:rsidRDefault="00013DFB" w:rsidP="005E28D8">
            <w:pPr>
              <w:widowControl/>
              <w:autoSpaceDE/>
              <w:autoSpaceDN/>
              <w:spacing w:after="160" w:line="259" w:lineRule="auto"/>
              <w:rPr>
                <w:bCs/>
                <w:sz w:val="24"/>
                <w:szCs w:val="24"/>
              </w:rPr>
            </w:pPr>
            <w:r>
              <w:rPr>
                <w:bCs/>
                <w:sz w:val="24"/>
                <w:szCs w:val="24"/>
              </w:rPr>
              <w:t>33</w:t>
            </w:r>
          </w:p>
          <w:p w14:paraId="7094F460" w14:textId="2FB3A7EE" w:rsidR="00013DFB" w:rsidRPr="00B14165" w:rsidRDefault="00013DFB" w:rsidP="005E28D8">
            <w:pPr>
              <w:widowControl/>
              <w:autoSpaceDE/>
              <w:autoSpaceDN/>
              <w:spacing w:after="160" w:line="259" w:lineRule="auto"/>
              <w:rPr>
                <w:bCs/>
                <w:sz w:val="24"/>
                <w:szCs w:val="24"/>
              </w:rPr>
            </w:pPr>
            <w:r>
              <w:rPr>
                <w:bCs/>
                <w:sz w:val="24"/>
                <w:szCs w:val="24"/>
              </w:rPr>
              <w:t>18</w:t>
            </w:r>
          </w:p>
        </w:tc>
        <w:tc>
          <w:tcPr>
            <w:tcW w:w="466" w:type="dxa"/>
          </w:tcPr>
          <w:p w14:paraId="07A0D02B" w14:textId="0BE879CA" w:rsidR="007302C7" w:rsidRPr="00B14165" w:rsidRDefault="007302C7" w:rsidP="005E28D8">
            <w:pPr>
              <w:widowControl/>
              <w:autoSpaceDE/>
              <w:autoSpaceDN/>
              <w:spacing w:after="160" w:line="259" w:lineRule="auto"/>
              <w:rPr>
                <w:bCs/>
                <w:sz w:val="24"/>
                <w:szCs w:val="24"/>
              </w:rPr>
            </w:pPr>
          </w:p>
        </w:tc>
        <w:tc>
          <w:tcPr>
            <w:tcW w:w="3065" w:type="dxa"/>
          </w:tcPr>
          <w:p w14:paraId="69C9F4E8" w14:textId="2950462C" w:rsidR="007302C7" w:rsidRPr="00B14165" w:rsidRDefault="007302C7" w:rsidP="005E28D8">
            <w:pPr>
              <w:widowControl/>
              <w:autoSpaceDE/>
              <w:autoSpaceDN/>
              <w:spacing w:after="160" w:line="259" w:lineRule="auto"/>
              <w:rPr>
                <w:bCs/>
                <w:sz w:val="24"/>
                <w:szCs w:val="24"/>
              </w:rPr>
            </w:pPr>
            <w:r w:rsidRPr="00B14165">
              <w:rPr>
                <w:bCs/>
                <w:sz w:val="24"/>
                <w:szCs w:val="24"/>
              </w:rPr>
              <w:t>31.7</w:t>
            </w:r>
          </w:p>
          <w:p w14:paraId="03C5560E" w14:textId="77777777" w:rsidR="007302C7" w:rsidRPr="00B14165" w:rsidRDefault="007302C7" w:rsidP="005E28D8">
            <w:pPr>
              <w:widowControl/>
              <w:autoSpaceDE/>
              <w:autoSpaceDN/>
              <w:spacing w:after="160" w:line="259" w:lineRule="auto"/>
              <w:rPr>
                <w:bCs/>
                <w:sz w:val="24"/>
                <w:szCs w:val="24"/>
              </w:rPr>
            </w:pPr>
            <w:r w:rsidRPr="00B14165">
              <w:rPr>
                <w:bCs/>
                <w:sz w:val="24"/>
                <w:szCs w:val="24"/>
              </w:rPr>
              <w:t>68.3</w:t>
            </w:r>
          </w:p>
          <w:p w14:paraId="44830E88" w14:textId="77777777" w:rsidR="007302C7" w:rsidRDefault="007302C7" w:rsidP="005E28D8">
            <w:pPr>
              <w:widowControl/>
              <w:autoSpaceDE/>
              <w:autoSpaceDN/>
              <w:spacing w:after="160" w:line="259" w:lineRule="auto"/>
              <w:rPr>
                <w:bCs/>
                <w:sz w:val="24"/>
                <w:szCs w:val="24"/>
              </w:rPr>
            </w:pPr>
          </w:p>
          <w:p w14:paraId="72D16121" w14:textId="77777777" w:rsidR="007302C7" w:rsidRPr="00B14165" w:rsidRDefault="007302C7" w:rsidP="005E28D8">
            <w:pPr>
              <w:widowControl/>
              <w:autoSpaceDE/>
              <w:autoSpaceDN/>
              <w:spacing w:after="160" w:line="259" w:lineRule="auto"/>
              <w:rPr>
                <w:bCs/>
                <w:sz w:val="24"/>
                <w:szCs w:val="24"/>
              </w:rPr>
            </w:pPr>
            <w:r w:rsidRPr="00B14165">
              <w:rPr>
                <w:bCs/>
                <w:sz w:val="24"/>
                <w:szCs w:val="24"/>
              </w:rPr>
              <w:t>14.7</w:t>
            </w:r>
          </w:p>
          <w:p w14:paraId="65881424" w14:textId="77777777" w:rsidR="007302C7" w:rsidRPr="00B14165" w:rsidRDefault="007302C7" w:rsidP="005E28D8">
            <w:pPr>
              <w:widowControl/>
              <w:autoSpaceDE/>
              <w:autoSpaceDN/>
              <w:spacing w:after="160" w:line="259" w:lineRule="auto"/>
              <w:rPr>
                <w:bCs/>
                <w:sz w:val="24"/>
                <w:szCs w:val="24"/>
              </w:rPr>
            </w:pPr>
            <w:r w:rsidRPr="00B14165">
              <w:rPr>
                <w:bCs/>
                <w:sz w:val="24"/>
                <w:szCs w:val="24"/>
              </w:rPr>
              <w:t>11.3</w:t>
            </w:r>
          </w:p>
          <w:p w14:paraId="30798B4F" w14:textId="77777777" w:rsidR="007302C7" w:rsidRPr="00B14165" w:rsidRDefault="007302C7" w:rsidP="005E28D8">
            <w:pPr>
              <w:widowControl/>
              <w:autoSpaceDE/>
              <w:autoSpaceDN/>
              <w:spacing w:after="160" w:line="259" w:lineRule="auto"/>
              <w:rPr>
                <w:bCs/>
                <w:sz w:val="24"/>
                <w:szCs w:val="24"/>
              </w:rPr>
            </w:pPr>
            <w:r w:rsidRPr="00B14165">
              <w:rPr>
                <w:bCs/>
                <w:sz w:val="24"/>
                <w:szCs w:val="24"/>
              </w:rPr>
              <w:t>5.7</w:t>
            </w:r>
          </w:p>
        </w:tc>
      </w:tr>
    </w:tbl>
    <w:p w14:paraId="1E072A24" w14:textId="5D854090" w:rsidR="00A94986" w:rsidRDefault="00A94986" w:rsidP="00A94986">
      <w:pPr>
        <w:spacing w:line="360" w:lineRule="auto"/>
        <w:jc w:val="both"/>
        <w:rPr>
          <w:b/>
          <w:sz w:val="24"/>
          <w:szCs w:val="24"/>
        </w:rPr>
      </w:pPr>
    </w:p>
    <w:p w14:paraId="13E878E7" w14:textId="77777777" w:rsidR="00A94986" w:rsidRPr="00DA5FAB" w:rsidRDefault="00A94986" w:rsidP="00A94986">
      <w:pPr>
        <w:pStyle w:val="Heading3"/>
        <w:spacing w:line="360" w:lineRule="auto"/>
        <w:jc w:val="both"/>
        <w:rPr>
          <w:rFonts w:ascii="Times New Roman" w:hAnsi="Times New Roman" w:cs="Times New Roman"/>
          <w:b/>
          <w:color w:val="auto"/>
        </w:rPr>
      </w:pPr>
      <w:bookmarkStart w:id="130" w:name="_Toc109734042"/>
      <w:bookmarkStart w:id="131" w:name="_Toc109818467"/>
      <w:r w:rsidRPr="00DA5FAB">
        <w:rPr>
          <w:rFonts w:ascii="Times New Roman" w:hAnsi="Times New Roman" w:cs="Times New Roman"/>
          <w:b/>
          <w:color w:val="auto"/>
        </w:rPr>
        <w:t>4.4.1 Reasons for non-adoption of irrigation technologies</w:t>
      </w:r>
      <w:bookmarkEnd w:id="130"/>
      <w:bookmarkEnd w:id="131"/>
    </w:p>
    <w:p w14:paraId="5872F6E1" w14:textId="02CDEC0A" w:rsidR="00A94986" w:rsidRPr="00B14165" w:rsidRDefault="00BE2407" w:rsidP="00CD24CA">
      <w:pPr>
        <w:spacing w:after="240" w:line="360" w:lineRule="auto"/>
        <w:jc w:val="both"/>
        <w:rPr>
          <w:b/>
          <w:sz w:val="24"/>
          <w:szCs w:val="24"/>
        </w:rPr>
      </w:pPr>
      <w:r>
        <w:rPr>
          <w:bCs/>
          <w:sz w:val="24"/>
          <w:szCs w:val="24"/>
        </w:rPr>
        <w:t>Table 4.9 reports that m</w:t>
      </w:r>
      <w:r w:rsidR="00A94986" w:rsidRPr="00B14165">
        <w:rPr>
          <w:bCs/>
          <w:sz w:val="24"/>
          <w:szCs w:val="24"/>
        </w:rPr>
        <w:t xml:space="preserve">ajority (68.3%) of the respondents who did not </w:t>
      </w:r>
      <w:r w:rsidR="005F7E74">
        <w:rPr>
          <w:bCs/>
          <w:sz w:val="24"/>
          <w:szCs w:val="24"/>
        </w:rPr>
        <w:t xml:space="preserve">practice irrigation had </w:t>
      </w:r>
      <w:r w:rsidR="00A94986" w:rsidRPr="00B14165">
        <w:rPr>
          <w:bCs/>
          <w:sz w:val="24"/>
          <w:szCs w:val="24"/>
        </w:rPr>
        <w:t>inadequate access to water for irrigation (63.0%) as the main reason for non-usage. Other reasons reported included high cost of installation (19.7%), high cost of maintenance and operation (5.7%), inadequate capital to invest (5.1), lack of technical knowledge (3.8%) and inadequate time (2.7%) to implement the technologies</w:t>
      </w:r>
      <w:r w:rsidR="00A94986" w:rsidRPr="00B14165">
        <w:rPr>
          <w:b/>
          <w:sz w:val="24"/>
          <w:szCs w:val="24"/>
        </w:rPr>
        <w:t>.</w:t>
      </w:r>
    </w:p>
    <w:p w14:paraId="2D97FCE4" w14:textId="77777777" w:rsidR="00FB470B" w:rsidRDefault="00FB470B">
      <w:pPr>
        <w:widowControl/>
        <w:autoSpaceDE/>
        <w:autoSpaceDN/>
        <w:spacing w:after="160" w:line="259" w:lineRule="auto"/>
        <w:rPr>
          <w:b/>
          <w:iCs/>
          <w:sz w:val="24"/>
        </w:rPr>
      </w:pPr>
      <w:r>
        <w:rPr>
          <w:b/>
          <w:bCs/>
        </w:rPr>
        <w:br w:type="page"/>
      </w:r>
    </w:p>
    <w:p w14:paraId="4D760216" w14:textId="2C82B64A" w:rsidR="00A94986" w:rsidRPr="00F479E2" w:rsidRDefault="00A94986" w:rsidP="00F479E2">
      <w:pPr>
        <w:pStyle w:val="mytables0"/>
        <w:rPr>
          <w:b/>
          <w:bCs w:val="0"/>
        </w:rPr>
      </w:pPr>
      <w:r w:rsidRPr="00F479E2">
        <w:rPr>
          <w:b/>
          <w:bCs w:val="0"/>
        </w:rPr>
        <w:lastRenderedPageBreak/>
        <w:t>Table 4.9: Reasons for non-adoption</w:t>
      </w:r>
    </w:p>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5"/>
        <w:gridCol w:w="4155"/>
      </w:tblGrid>
      <w:tr w:rsidR="00A94986" w:rsidRPr="00B14165" w14:paraId="1243EB94" w14:textId="77777777" w:rsidTr="005E28D8">
        <w:tc>
          <w:tcPr>
            <w:tcW w:w="2500" w:type="pct"/>
            <w:tcBorders>
              <w:top w:val="single" w:sz="4" w:space="0" w:color="auto"/>
              <w:bottom w:val="single" w:sz="4" w:space="0" w:color="auto"/>
            </w:tcBorders>
          </w:tcPr>
          <w:p w14:paraId="433AD27E" w14:textId="77777777" w:rsidR="00A94986" w:rsidRPr="00DB36C2" w:rsidRDefault="00A94986" w:rsidP="005E28D8">
            <w:pPr>
              <w:spacing w:line="360" w:lineRule="auto"/>
              <w:jc w:val="both"/>
              <w:rPr>
                <w:b/>
                <w:bCs/>
                <w:sz w:val="24"/>
                <w:szCs w:val="24"/>
              </w:rPr>
            </w:pPr>
            <w:r w:rsidRPr="00DB36C2">
              <w:rPr>
                <w:b/>
                <w:bCs/>
                <w:sz w:val="24"/>
                <w:szCs w:val="24"/>
              </w:rPr>
              <w:t>Reasons</w:t>
            </w:r>
          </w:p>
        </w:tc>
        <w:tc>
          <w:tcPr>
            <w:tcW w:w="2500" w:type="pct"/>
            <w:tcBorders>
              <w:top w:val="single" w:sz="4" w:space="0" w:color="auto"/>
              <w:bottom w:val="single" w:sz="4" w:space="0" w:color="auto"/>
            </w:tcBorders>
          </w:tcPr>
          <w:p w14:paraId="42AA1712" w14:textId="77777777" w:rsidR="00A94986" w:rsidRPr="00DB36C2" w:rsidRDefault="00A94986" w:rsidP="005E28D8">
            <w:pPr>
              <w:spacing w:line="360" w:lineRule="auto"/>
              <w:jc w:val="both"/>
              <w:rPr>
                <w:b/>
                <w:bCs/>
                <w:sz w:val="24"/>
                <w:szCs w:val="24"/>
              </w:rPr>
            </w:pPr>
            <w:r w:rsidRPr="00DB36C2">
              <w:rPr>
                <w:b/>
                <w:bCs/>
                <w:sz w:val="24"/>
                <w:szCs w:val="24"/>
              </w:rPr>
              <w:t>Percentage (%)</w:t>
            </w:r>
          </w:p>
        </w:tc>
      </w:tr>
      <w:tr w:rsidR="00A94986" w:rsidRPr="00B14165" w14:paraId="087F98D6" w14:textId="77777777" w:rsidTr="005E28D8">
        <w:tc>
          <w:tcPr>
            <w:tcW w:w="2500" w:type="pct"/>
            <w:tcBorders>
              <w:top w:val="single" w:sz="4" w:space="0" w:color="auto"/>
            </w:tcBorders>
          </w:tcPr>
          <w:p w14:paraId="52B13EAB" w14:textId="77777777" w:rsidR="00A94986" w:rsidRPr="00B14165" w:rsidRDefault="00A94986" w:rsidP="005E28D8">
            <w:pPr>
              <w:spacing w:line="360" w:lineRule="auto"/>
              <w:rPr>
                <w:sz w:val="24"/>
                <w:szCs w:val="24"/>
              </w:rPr>
            </w:pPr>
            <w:r w:rsidRPr="00B14165">
              <w:rPr>
                <w:sz w:val="24"/>
                <w:szCs w:val="24"/>
              </w:rPr>
              <w:t>High cost of installation</w:t>
            </w:r>
          </w:p>
          <w:p w14:paraId="74BDFEE9" w14:textId="77777777" w:rsidR="00A94986" w:rsidRPr="00B14165" w:rsidRDefault="00A94986" w:rsidP="005E28D8">
            <w:pPr>
              <w:spacing w:line="360" w:lineRule="auto"/>
              <w:rPr>
                <w:sz w:val="24"/>
                <w:szCs w:val="24"/>
              </w:rPr>
            </w:pPr>
            <w:r w:rsidRPr="00B14165">
              <w:rPr>
                <w:sz w:val="24"/>
                <w:szCs w:val="24"/>
              </w:rPr>
              <w:t>Lack of water access</w:t>
            </w:r>
          </w:p>
          <w:p w14:paraId="37E913DA" w14:textId="77777777" w:rsidR="00A94986" w:rsidRPr="00B14165" w:rsidRDefault="00A94986" w:rsidP="005E28D8">
            <w:pPr>
              <w:spacing w:line="360" w:lineRule="auto"/>
              <w:rPr>
                <w:sz w:val="24"/>
                <w:szCs w:val="24"/>
              </w:rPr>
            </w:pPr>
            <w:r w:rsidRPr="00B14165">
              <w:rPr>
                <w:sz w:val="24"/>
                <w:szCs w:val="24"/>
              </w:rPr>
              <w:t>High maintenance and operation cost</w:t>
            </w:r>
          </w:p>
          <w:p w14:paraId="03AB588F" w14:textId="77777777" w:rsidR="00A94986" w:rsidRPr="00B14165" w:rsidRDefault="00A94986" w:rsidP="005E28D8">
            <w:pPr>
              <w:spacing w:line="360" w:lineRule="auto"/>
              <w:rPr>
                <w:sz w:val="24"/>
                <w:szCs w:val="24"/>
              </w:rPr>
            </w:pPr>
            <w:r w:rsidRPr="00B14165">
              <w:rPr>
                <w:sz w:val="24"/>
                <w:szCs w:val="24"/>
              </w:rPr>
              <w:t>Lack capital to invest</w:t>
            </w:r>
          </w:p>
          <w:p w14:paraId="5F710891" w14:textId="77777777" w:rsidR="00A94986" w:rsidRPr="00B14165" w:rsidRDefault="00A94986" w:rsidP="005E28D8">
            <w:pPr>
              <w:spacing w:line="360" w:lineRule="auto"/>
              <w:rPr>
                <w:sz w:val="24"/>
                <w:szCs w:val="24"/>
              </w:rPr>
            </w:pPr>
            <w:r w:rsidRPr="00B14165">
              <w:rPr>
                <w:sz w:val="24"/>
                <w:szCs w:val="24"/>
              </w:rPr>
              <w:t>Lack technical knowledge</w:t>
            </w:r>
          </w:p>
          <w:p w14:paraId="0E62795F" w14:textId="77777777" w:rsidR="00A94986" w:rsidRPr="00B14165" w:rsidRDefault="00A94986" w:rsidP="005E28D8">
            <w:pPr>
              <w:spacing w:line="360" w:lineRule="auto"/>
              <w:jc w:val="both"/>
              <w:rPr>
                <w:b/>
                <w:sz w:val="24"/>
                <w:szCs w:val="24"/>
              </w:rPr>
            </w:pPr>
            <w:r w:rsidRPr="00B14165">
              <w:rPr>
                <w:sz w:val="24"/>
                <w:szCs w:val="24"/>
              </w:rPr>
              <w:t>Lack time to implement</w:t>
            </w:r>
          </w:p>
        </w:tc>
        <w:tc>
          <w:tcPr>
            <w:tcW w:w="2500" w:type="pct"/>
            <w:tcBorders>
              <w:top w:val="single" w:sz="4" w:space="0" w:color="auto"/>
            </w:tcBorders>
          </w:tcPr>
          <w:p w14:paraId="72D6EB0E" w14:textId="77777777" w:rsidR="00A94986" w:rsidRPr="00B14165" w:rsidRDefault="00A94986" w:rsidP="005E28D8">
            <w:pPr>
              <w:spacing w:line="360" w:lineRule="auto"/>
              <w:jc w:val="both"/>
              <w:rPr>
                <w:sz w:val="24"/>
                <w:szCs w:val="24"/>
              </w:rPr>
            </w:pPr>
            <w:r w:rsidRPr="00B14165">
              <w:rPr>
                <w:sz w:val="24"/>
                <w:szCs w:val="24"/>
              </w:rPr>
              <w:t>19.7</w:t>
            </w:r>
          </w:p>
          <w:p w14:paraId="3A04651B" w14:textId="77777777" w:rsidR="00A94986" w:rsidRPr="00B14165" w:rsidRDefault="00A94986" w:rsidP="005E28D8">
            <w:pPr>
              <w:spacing w:line="360" w:lineRule="auto"/>
              <w:jc w:val="both"/>
              <w:rPr>
                <w:sz w:val="24"/>
                <w:szCs w:val="24"/>
              </w:rPr>
            </w:pPr>
            <w:r w:rsidRPr="00B14165">
              <w:rPr>
                <w:sz w:val="24"/>
                <w:szCs w:val="24"/>
              </w:rPr>
              <w:t>63.0</w:t>
            </w:r>
          </w:p>
          <w:p w14:paraId="55A7A1BC" w14:textId="77777777" w:rsidR="00A94986" w:rsidRPr="00B14165" w:rsidRDefault="00A94986" w:rsidP="005E28D8">
            <w:pPr>
              <w:spacing w:line="360" w:lineRule="auto"/>
              <w:jc w:val="both"/>
              <w:rPr>
                <w:sz w:val="24"/>
                <w:szCs w:val="24"/>
              </w:rPr>
            </w:pPr>
            <w:r w:rsidRPr="00B14165">
              <w:rPr>
                <w:sz w:val="24"/>
                <w:szCs w:val="24"/>
              </w:rPr>
              <w:t>5.7</w:t>
            </w:r>
          </w:p>
          <w:p w14:paraId="1AF49CD7" w14:textId="77777777" w:rsidR="00A94986" w:rsidRPr="00B14165" w:rsidRDefault="00A94986" w:rsidP="005E28D8">
            <w:pPr>
              <w:spacing w:line="360" w:lineRule="auto"/>
              <w:jc w:val="both"/>
              <w:rPr>
                <w:sz w:val="24"/>
                <w:szCs w:val="24"/>
              </w:rPr>
            </w:pPr>
            <w:r w:rsidRPr="00B14165">
              <w:rPr>
                <w:sz w:val="24"/>
                <w:szCs w:val="24"/>
              </w:rPr>
              <w:t>5.1</w:t>
            </w:r>
          </w:p>
          <w:p w14:paraId="35319B07" w14:textId="77777777" w:rsidR="00A94986" w:rsidRPr="00B14165" w:rsidRDefault="00A94986" w:rsidP="005E28D8">
            <w:pPr>
              <w:spacing w:line="360" w:lineRule="auto"/>
              <w:jc w:val="both"/>
              <w:rPr>
                <w:sz w:val="24"/>
                <w:szCs w:val="24"/>
              </w:rPr>
            </w:pPr>
            <w:r w:rsidRPr="00B14165">
              <w:rPr>
                <w:sz w:val="24"/>
                <w:szCs w:val="24"/>
              </w:rPr>
              <w:t>3.8</w:t>
            </w:r>
          </w:p>
          <w:p w14:paraId="4B153ADA" w14:textId="77777777" w:rsidR="00A94986" w:rsidRPr="00B14165" w:rsidRDefault="00A94986" w:rsidP="005E28D8">
            <w:pPr>
              <w:spacing w:line="360" w:lineRule="auto"/>
              <w:jc w:val="both"/>
              <w:rPr>
                <w:b/>
                <w:sz w:val="24"/>
                <w:szCs w:val="24"/>
              </w:rPr>
            </w:pPr>
            <w:r w:rsidRPr="00B14165">
              <w:rPr>
                <w:sz w:val="24"/>
                <w:szCs w:val="24"/>
              </w:rPr>
              <w:t>2.7</w:t>
            </w:r>
          </w:p>
        </w:tc>
      </w:tr>
    </w:tbl>
    <w:p w14:paraId="221702D7" w14:textId="77777777" w:rsidR="00A94986" w:rsidRPr="00B14165" w:rsidRDefault="00A94986" w:rsidP="00A94986">
      <w:pPr>
        <w:spacing w:line="360" w:lineRule="auto"/>
        <w:jc w:val="both"/>
        <w:rPr>
          <w:b/>
          <w:sz w:val="24"/>
          <w:szCs w:val="24"/>
        </w:rPr>
      </w:pPr>
    </w:p>
    <w:p w14:paraId="67D4B550" w14:textId="77777777" w:rsidR="00A94986" w:rsidRDefault="00A94986" w:rsidP="00A94986">
      <w:pPr>
        <w:pStyle w:val="Heading2"/>
        <w:spacing w:line="360" w:lineRule="auto"/>
        <w:jc w:val="both"/>
        <w:rPr>
          <w:rFonts w:ascii="Times New Roman" w:hAnsi="Times New Roman" w:cs="Times New Roman"/>
          <w:b/>
          <w:color w:val="auto"/>
          <w:sz w:val="24"/>
          <w:szCs w:val="24"/>
        </w:rPr>
      </w:pPr>
      <w:bookmarkStart w:id="132" w:name="_Toc109734043"/>
      <w:bookmarkStart w:id="133" w:name="_Toc109818468"/>
      <w:r w:rsidRPr="00B14165">
        <w:rPr>
          <w:rFonts w:ascii="Times New Roman" w:hAnsi="Times New Roman" w:cs="Times New Roman"/>
          <w:b/>
          <w:color w:val="auto"/>
          <w:sz w:val="24"/>
          <w:szCs w:val="24"/>
        </w:rPr>
        <w:t>4.5 Characteristics of users and non-users of irrigation technologies</w:t>
      </w:r>
      <w:bookmarkEnd w:id="132"/>
      <w:bookmarkEnd w:id="133"/>
    </w:p>
    <w:p w14:paraId="12E664FB" w14:textId="77777777" w:rsidR="003107BB" w:rsidRDefault="00A94986" w:rsidP="0029056F">
      <w:pPr>
        <w:spacing w:after="240" w:line="360" w:lineRule="auto"/>
        <w:jc w:val="both"/>
        <w:rPr>
          <w:sz w:val="24"/>
          <w:szCs w:val="24"/>
        </w:rPr>
      </w:pPr>
      <w:r w:rsidRPr="0058599D">
        <w:rPr>
          <w:sz w:val="24"/>
          <w:szCs w:val="24"/>
        </w:rPr>
        <w:t xml:space="preserve">Results of the descriptive statistics (Table 4.10) show that most households were led by men for both adopters (91.6%) and non-adopters (75.6%). This indicates that males were more likely than females to practice irrigation since males have </w:t>
      </w:r>
      <w:r>
        <w:rPr>
          <w:sz w:val="24"/>
          <w:szCs w:val="24"/>
        </w:rPr>
        <w:t xml:space="preserve">authority </w:t>
      </w:r>
      <w:r w:rsidRPr="0058599D">
        <w:rPr>
          <w:sz w:val="24"/>
          <w:szCs w:val="24"/>
        </w:rPr>
        <w:t xml:space="preserve">over production resources </w:t>
      </w:r>
      <w:r>
        <w:rPr>
          <w:sz w:val="24"/>
          <w:szCs w:val="24"/>
        </w:rPr>
        <w:t xml:space="preserve">inclusive of </w:t>
      </w:r>
      <w:r w:rsidRPr="0058599D">
        <w:rPr>
          <w:sz w:val="24"/>
          <w:szCs w:val="24"/>
        </w:rPr>
        <w:t xml:space="preserve">land and labor. Sex of the household head influences farm households’ decision-making processes </w:t>
      </w:r>
      <w:r>
        <w:rPr>
          <w:sz w:val="24"/>
          <w:szCs w:val="24"/>
        </w:rPr>
        <w:t xml:space="preserve">on the type of agricultural technology to practice in the farm </w:t>
      </w:r>
      <w:r w:rsidRPr="0058599D">
        <w:rPr>
          <w:sz w:val="24"/>
          <w:szCs w:val="24"/>
        </w:rPr>
        <w:fldChar w:fldCharType="begin" w:fldLock="1"/>
      </w:r>
      <w:r>
        <w:rPr>
          <w:sz w:val="24"/>
          <w:szCs w:val="24"/>
        </w:rPr>
        <w:instrText>ADDIN CSL_CITATION {"citationItems":[{"id":"ITEM-1","itemData":{"DOI":"10.1016/j.wsif.2019.102264","ISSN":"02775395","abstract":"This study explores the role of gender-based decision-making in the adoption of improved maize varieties. The primary data were collected in 2018 from 560 farm households in Dawuro Zone, Ethiopia, and were comparatively analyzed across gender categories of households: male decision-making, female decision-making and joint decision-making, using a double-hurdle model. The results show that the intensity of improved maize varieties adopted on plots managed by male, female, and joint decision-making households are significantly different. This effect diminishes in the model when we take other factors into account. Using the gender of the heads of households and agricultural decision-maker, the current study did not find significant evidence of gender difference in the rate and intensity of adoption of improved maize varieties. The intensity of adoption of improved maize varieties is lower for female-headed households where decisions are made jointly by men and women, compared to the male-headed households where decisions are made jointly. As the economic status is a key driver of adoption of improved maize varieties, it is recommended that the policies and programs that aim at developing and disseminating quality maize seeds in southern Ethiopia should emphatically support economically less endowed but more gender egalitarian joint decision-making households, especially female-headed ones.","author":[{"dropping-particle":"","family":"Gebre","given":"Girma Gezimu","non-dropping-particle":"","parse-names":false,"suffix":""},{"dropping-particle":"","family":"Isoda","given":"Hiroshi","non-dropping-particle":"","parse-names":false,"suffix":""},{"dropping-particle":"","family":"Rahut","given":"Dil Bahadur","non-dropping-particle":"","parse-names":false,"suffix":""},{"dropping-particle":"","family":"Amekawa","given":"Yuichiro","non-dropping-particle":"","parse-names":false,"suffix":""},{"dropping-particle":"","family":"Nomura","given":"Hisako","non-dropping-particle":"","parse-names":false,"suffix":""}],"container-title":"Women's Studies International Forum","id":"ITEM-1","issue":"July","issued":{"date-parts":[["2019"]]},"page":"102264","publisher":"Elsevier","title":"Gender differences in the adoption of agricultural technology: The case of improved maize varieties in southern Ethiopia","type":"article-journal","volume":"76"},"uris":["http://www.mendeley.com/documents/?uuid=5dcfc616-eaf2-4a52-98e7-98f30320f238","http://www.mendeley.com/documents/?uuid=b6a2e9a7-191a-4db6-8b4c-20e01b030061"]}],"mendeley":{"formattedCitation":"(Gebre et al., 2019)","plainTextFormattedCitation":"(Gebre et al., 2019)","previouslyFormattedCitation":"(Gebre et al., 2019)"},"properties":{"noteIndex":0},"schema":"https://github.com/citation-style-language/schema/raw/master/csl-citation.json"}</w:instrText>
      </w:r>
      <w:r w:rsidRPr="0058599D">
        <w:rPr>
          <w:sz w:val="24"/>
          <w:szCs w:val="24"/>
        </w:rPr>
        <w:fldChar w:fldCharType="separate"/>
      </w:r>
      <w:r w:rsidRPr="0058599D">
        <w:rPr>
          <w:noProof/>
          <w:sz w:val="24"/>
          <w:szCs w:val="24"/>
        </w:rPr>
        <w:t xml:space="preserve">(Gebre </w:t>
      </w:r>
      <w:r w:rsidRPr="0058599D">
        <w:rPr>
          <w:i/>
          <w:noProof/>
          <w:sz w:val="24"/>
          <w:szCs w:val="24"/>
        </w:rPr>
        <w:t>et al</w:t>
      </w:r>
      <w:r w:rsidRPr="0058599D">
        <w:rPr>
          <w:noProof/>
          <w:sz w:val="24"/>
          <w:szCs w:val="24"/>
        </w:rPr>
        <w:t>., 2019)</w:t>
      </w:r>
      <w:r w:rsidRPr="0058599D">
        <w:rPr>
          <w:sz w:val="24"/>
          <w:szCs w:val="24"/>
        </w:rPr>
        <w:fldChar w:fldCharType="end"/>
      </w:r>
      <w:r w:rsidRPr="0058599D">
        <w:rPr>
          <w:noProof/>
          <w:sz w:val="24"/>
          <w:szCs w:val="24"/>
        </w:rPr>
        <w:t>.</w:t>
      </w:r>
      <w:r w:rsidRPr="0058599D">
        <w:rPr>
          <w:sz w:val="24"/>
          <w:szCs w:val="24"/>
        </w:rPr>
        <w:t xml:space="preserve"> In addition, (23.2%) of the adopters possessed land with title deed, compared to (34.2%) of the non-adopters. This demonstrates that farmers' inability to utilize agricultural innovations in their farms was hampered by lack of land tenure security. This explains the low adoption levels of irrigation technology (31.7%). Insecurities in land tenure explains the unwillingness of the farmers in investing effort to utilize Zai pits for increased farm productivity </w:t>
      </w:r>
      <w:r w:rsidRPr="0058599D">
        <w:rPr>
          <w:sz w:val="24"/>
          <w:szCs w:val="24"/>
        </w:rPr>
        <w:fldChar w:fldCharType="begin" w:fldLock="1"/>
      </w:r>
      <w:r>
        <w:rPr>
          <w:sz w:val="24"/>
          <w:szCs w:val="24"/>
        </w:rPr>
        <w:instrText>ADDIN CSL_CITATION {"citationItems":[{"id":"ITEM-1","itemData":{"DOI":"10.17170/kobra-202002281030","ISSN":"16129830","abstract":"Inadequate and poorly distributed rainfall and declining soil fertility have led to low crop productivity in most small-holder farms in sub-Saharan Africa. As a result, there has been a renewed quest for sustainable and resource-use efficient agricultural production practices. Zai pit technology is a practice that has the potential to alleviate water stress and enhance soil fertility. We assessed the factors that influence farmers’ adoption and utilisation of Zai pits in Tharaka-Nithi County in upper Eastern Kenya. We interviewed 291 farm household heads. Descriptive statistical analysis and a logistic regression model were applied to evaluate socio-economic factors that affect the adoption of Zai pits by farmers. Binary logistic regression estimation revealed that the number of non-formal training, beneficiaries of nongovernmental organisations, wealth status and membership of a social group play an essential role in the adoption of Zai pits. Based on the findings, we recommend that farm characteristics and socio-economic characteristics of farmers should be considered in the promotion of Zai pits as a water harvesting technology. The results of the study will be useful to extension service providers in planning, designing and evaluating effective and efficient agricultural policies, programs and projects at local, regional and national scales in the dissemination of Zai pit technology among smallholder farmers in the semi-arid tropics.","author":[{"dropping-particle":"","family":"Muchai","given":"Sarah W.K.","non-dropping-particle":"","parse-names":false,"suffix":""},{"dropping-particle":"","family":"Ngetich","given":"Felix K.","non-dropping-particle":"","parse-names":false,"suffix":""},{"dropping-particle":"","family":"Baaru","given":"Mary","non-dropping-particle":"","parse-names":false,"suffix":""},{"dropping-particle":"","family":"Mucheru-Muna","given":"Monica W.","non-dropping-particle":"","parse-names":false,"suffix":""}],"container-title":"Journal of Agriculture and Rural Development in the Tropics and Subtropics","id":"ITEM-1","issue":"1","issued":{"date-parts":[["2020"]]},"page":"13-22","title":"Adoption and utilisation of Zai pits for improved farm productivity in drier upper eastern Kenya","type":"article-journal","volume":"121"},"uris":["http://www.mendeley.com/documents/?uuid=3bbe17a3-0312-41f4-8c67-91dd4b14e391","http://www.mendeley.com/documents/?uuid=a5bc6ad3-47f7-4b6b-bdd2-405f2fe17a22"]}],"mendeley":{"formattedCitation":"(Muchai et al., 2020)","plainTextFormattedCitation":"(Muchai et al., 2020)","previouslyFormattedCitation":"(Muchai et al., 2020)"},"properties":{"noteIndex":0},"schema":"https://github.com/citation-style-language/schema/raw/master/csl-citation.json"}</w:instrText>
      </w:r>
      <w:r w:rsidRPr="0058599D">
        <w:rPr>
          <w:sz w:val="24"/>
          <w:szCs w:val="24"/>
        </w:rPr>
        <w:fldChar w:fldCharType="separate"/>
      </w:r>
      <w:r w:rsidRPr="0058599D">
        <w:rPr>
          <w:noProof/>
          <w:sz w:val="24"/>
          <w:szCs w:val="24"/>
        </w:rPr>
        <w:t xml:space="preserve">(Muchai </w:t>
      </w:r>
      <w:r w:rsidRPr="0058599D">
        <w:rPr>
          <w:i/>
          <w:noProof/>
          <w:sz w:val="24"/>
          <w:szCs w:val="24"/>
        </w:rPr>
        <w:t>et al</w:t>
      </w:r>
      <w:r w:rsidRPr="0058599D">
        <w:rPr>
          <w:noProof/>
          <w:sz w:val="24"/>
          <w:szCs w:val="24"/>
        </w:rPr>
        <w:t>., 2020)</w:t>
      </w:r>
      <w:r w:rsidRPr="0058599D">
        <w:rPr>
          <w:sz w:val="24"/>
          <w:szCs w:val="24"/>
        </w:rPr>
        <w:fldChar w:fldCharType="end"/>
      </w:r>
      <w:r w:rsidRPr="0058599D">
        <w:rPr>
          <w:sz w:val="24"/>
          <w:szCs w:val="24"/>
        </w:rPr>
        <w:t xml:space="preserve">.  </w:t>
      </w:r>
    </w:p>
    <w:p w14:paraId="663CBBA4" w14:textId="7EAA54C9" w:rsidR="00A94986" w:rsidRPr="0058599D" w:rsidRDefault="00A94986" w:rsidP="00A94986">
      <w:pPr>
        <w:spacing w:line="360" w:lineRule="auto"/>
        <w:jc w:val="both"/>
        <w:rPr>
          <w:b/>
          <w:sz w:val="24"/>
          <w:szCs w:val="24"/>
        </w:rPr>
      </w:pPr>
      <w:r w:rsidRPr="0058599D">
        <w:rPr>
          <w:sz w:val="24"/>
          <w:szCs w:val="24"/>
        </w:rPr>
        <w:t xml:space="preserve">Adopters' major occupation was farming (60.3%). This means that farmers who rely on crop farming will devote more time and effort to agricultural technologies that produce higher output. This corroborates the study by </w:t>
      </w:r>
      <w:r w:rsidRPr="0058599D">
        <w:rPr>
          <w:sz w:val="24"/>
          <w:szCs w:val="24"/>
        </w:rPr>
        <w:fldChar w:fldCharType="begin" w:fldLock="1"/>
      </w:r>
      <w:r>
        <w:rPr>
          <w:sz w:val="24"/>
          <w:szCs w:val="24"/>
        </w:rPr>
        <w:instrText>ADDIN CSL_CITATION {"citationItems":[{"id":"ITEM-1","itemData":{"DOI":"10.17170/kobra-202002281030","ISSN":"16129830","abstract":"Inadequate and poorly distributed rainfall and declining soil fertility have led to low crop productivity in most small-holder farms in sub-Saharan Africa. As a result, there has been a renewed quest for sustainable and resource-use efficient agricultural production practices. Zai pit technology is a practice that has the potential to alleviate water stress and enhance soil fertility. We assessed the factors that influence farmers’ adoption and utilisation of Zai pits in Tharaka-Nithi County in upper Eastern Kenya. We interviewed 291 farm household heads. Descriptive statistical analysis and a logistic regression model were applied to evaluate socio-economic factors that affect the adoption of Zai pits by farmers. Binary logistic regression estimation revealed that the number of non-formal training, beneficiaries of nongovernmental organisations, wealth status and membership of a social group play an essential role in the adoption of Zai pits. Based on the findings, we recommend that farm characteristics and socio-economic characteristics of farmers should be considered in the promotion of Zai pits as a water harvesting technology. The results of the study will be useful to extension service providers in planning, designing and evaluating effective and efficient agricultural policies, programs and projects at local, regional and national scales in the dissemination of Zai pit technology among smallholder farmers in the semi-arid tropics.","author":[{"dropping-particle":"","family":"Muchai","given":"Sarah W.K.","non-dropping-particle":"","parse-names":false,"suffix":""},{"dropping-particle":"","family":"Ngetich","given":"Felix K.","non-dropping-particle":"","parse-names":false,"suffix":""},{"dropping-particle":"","family":"Baaru","given":"Mary","non-dropping-particle":"","parse-names":false,"suffix":""},{"dropping-particle":"","family":"Mucheru-Muna","given":"Monica W.","non-dropping-particle":"","parse-names":false,"suffix":""}],"container-title":"Journal of Agriculture and Rural Development in the Tropics and Subtropics","id":"ITEM-1","issue":"1","issued":{"date-parts":[["2020"]]},"page":"13-22","title":"Adoption and utilisation of Zai pits for improved farm productivity in drier upper eastern Kenya","type":"article-journal","volume":"121"},"uris":["http://www.mendeley.com/documents/?uuid=3bbe17a3-0312-41f4-8c67-91dd4b14e391","http://www.mendeley.com/documents/?uuid=a5bc6ad3-47f7-4b6b-bdd2-405f2fe17a22"]}],"mendeley":{"formattedCitation":"(Muchai et al., 2020)","manualFormatting":"Muchai et al. (2020)","plainTextFormattedCitation":"(Muchai et al., 2020)","previouslyFormattedCitation":"(Muchai et al., 2020)"},"properties":{"noteIndex":0},"schema":"https://github.com/citation-style-language/schema/raw/master/csl-citation.json"}</w:instrText>
      </w:r>
      <w:r w:rsidRPr="0058599D">
        <w:rPr>
          <w:sz w:val="24"/>
          <w:szCs w:val="24"/>
        </w:rPr>
        <w:fldChar w:fldCharType="separate"/>
      </w:r>
      <w:r w:rsidRPr="0058599D">
        <w:rPr>
          <w:noProof/>
          <w:sz w:val="24"/>
          <w:szCs w:val="24"/>
        </w:rPr>
        <w:t xml:space="preserve">Muchai </w:t>
      </w:r>
      <w:r w:rsidRPr="0058599D">
        <w:rPr>
          <w:i/>
          <w:noProof/>
          <w:sz w:val="24"/>
          <w:szCs w:val="24"/>
        </w:rPr>
        <w:t>et</w:t>
      </w:r>
      <w:r w:rsidRPr="0058599D">
        <w:rPr>
          <w:noProof/>
          <w:sz w:val="24"/>
          <w:szCs w:val="24"/>
        </w:rPr>
        <w:t xml:space="preserve"> </w:t>
      </w:r>
      <w:r w:rsidRPr="0058599D">
        <w:rPr>
          <w:i/>
          <w:noProof/>
          <w:sz w:val="24"/>
          <w:szCs w:val="24"/>
        </w:rPr>
        <w:t>al</w:t>
      </w:r>
      <w:r w:rsidRPr="0058599D">
        <w:rPr>
          <w:noProof/>
          <w:sz w:val="24"/>
          <w:szCs w:val="24"/>
        </w:rPr>
        <w:t>. (2020)</w:t>
      </w:r>
      <w:r w:rsidRPr="0058599D">
        <w:rPr>
          <w:sz w:val="24"/>
          <w:szCs w:val="24"/>
        </w:rPr>
        <w:fldChar w:fldCharType="end"/>
      </w:r>
      <w:r w:rsidRPr="0058599D">
        <w:rPr>
          <w:sz w:val="24"/>
          <w:szCs w:val="24"/>
        </w:rPr>
        <w:t>, that majority of farmers (85.0%) dependent on farming activities for income generation. Further, (54.6%) of the adopters had access</w:t>
      </w:r>
      <w:r>
        <w:rPr>
          <w:sz w:val="24"/>
          <w:szCs w:val="24"/>
        </w:rPr>
        <w:t>ed</w:t>
      </w:r>
      <w:r w:rsidRPr="0058599D">
        <w:rPr>
          <w:sz w:val="24"/>
          <w:szCs w:val="24"/>
        </w:rPr>
        <w:t xml:space="preserve"> extension services compared to (45.5%) of the non-adopters. Farmers' adoption behavior of irrigation technology would be changed if extension services played a key role in </w:t>
      </w:r>
      <w:r w:rsidR="00625B46">
        <w:rPr>
          <w:sz w:val="24"/>
          <w:szCs w:val="24"/>
        </w:rPr>
        <w:t xml:space="preserve">availing </w:t>
      </w:r>
      <w:r w:rsidRPr="0058599D">
        <w:rPr>
          <w:sz w:val="24"/>
          <w:szCs w:val="24"/>
        </w:rPr>
        <w:t xml:space="preserve">information and disseminating knowledge to them. This </w:t>
      </w:r>
      <w:r w:rsidR="003A57BC">
        <w:rPr>
          <w:sz w:val="24"/>
          <w:szCs w:val="24"/>
        </w:rPr>
        <w:t xml:space="preserve">agrees </w:t>
      </w:r>
      <w:r w:rsidRPr="0058599D">
        <w:rPr>
          <w:sz w:val="24"/>
          <w:szCs w:val="24"/>
        </w:rPr>
        <w:t xml:space="preserve"> </w:t>
      </w:r>
      <w:r w:rsidR="003A57BC">
        <w:rPr>
          <w:sz w:val="24"/>
          <w:szCs w:val="24"/>
        </w:rPr>
        <w:t xml:space="preserve">with </w:t>
      </w:r>
      <w:r w:rsidRPr="0058599D">
        <w:rPr>
          <w:sz w:val="24"/>
          <w:szCs w:val="24"/>
        </w:rPr>
        <w:fldChar w:fldCharType="begin" w:fldLock="1"/>
      </w:r>
      <w:r>
        <w:rPr>
          <w:sz w:val="24"/>
          <w:szCs w:val="24"/>
        </w:rPr>
        <w:instrText>ADDIN CSL_CITATION {"citationItems":[{"id":"ITEM-1","itemData":{"DOI":"10.1016/j.iswcr.2020.10.007","ISSN":"20956339","abstract":"Despite the important roles of Sustainable Agricultural Practices (SAPs) in improving productivity, welfare, and food security of farming households, the adoption rates of SAPs have been perceived to be generally low, especially in developing countries. Using cross-sectional data collected from the 2015 Nigeria General Household Survey, this study examines the factors influencing the adoption of multiple SAPs, while also considering the drivers of the intensity of adoption of these practices. The methods of data analysis are based on the Multivariate probit and the Ordered probit models. The SAPs considered include improved seeds, inorganic fertilizer, mixed-cropping techniques, and organic manure. The empirical results show that farmers’ adoption of different SAPs and their intensity of use depend significantly on factors such as the age of household head, gender, education, household size, access to extension services, and household wealth status. Our findings imply that policymakers and agricultural development agencies should seek to maintain or increase household asset bases, and encourage both formal and informal training programme among farming households to facilitate the adoption of SAPs.","author":[{"dropping-particle":"","family":"Oyetunde-Usman","given":"Zainab","non-dropping-particle":"","parse-names":false,"suffix":""},{"dropping-particle":"","family":"Olagunju","given":"Kehinde Oluseyi","non-dropping-particle":"","parse-names":false,"suffix":""},{"dropping-particle":"","family":"Ogunpaimo","given":"Oyinlola Rafiat","non-dropping-particle":"","parse-names":false,"suffix":""}],"container-title":"International Soil and Water Conservation Research","id":"ITEM-1","issue":"2","issued":{"date-parts":[["2021"]]},"page":"241-248","title":"Determinants of adoption of multiple sustainable agricultural practices among smallholder farmers in Nigeria","type":"article-journal","volume":"9"},"uris":["http://www.mendeley.com/documents/?uuid=1c4ea46b-32f0-4d2a-ad21-a0b5b920c14f","http://www.mendeley.com/documents/?uuid=fef8206a-4e89-4158-9587-1c58bc4974ed"]}],"mendeley":{"formattedCitation":"(Oyetunde-Usman et al., 2021)","manualFormatting":"Oyetunde-Usman et al. (2021)","plainTextFormattedCitation":"(Oyetunde-Usman et al., 2021)","previouslyFormattedCitation":"(Oyetunde-Usman et al., 2021)"},"properties":{"noteIndex":0},"schema":"https://github.com/citation-style-language/schema/raw/master/csl-citation.json"}</w:instrText>
      </w:r>
      <w:r w:rsidRPr="0058599D">
        <w:rPr>
          <w:sz w:val="24"/>
          <w:szCs w:val="24"/>
        </w:rPr>
        <w:fldChar w:fldCharType="separate"/>
      </w:r>
      <w:r w:rsidRPr="0058599D">
        <w:rPr>
          <w:noProof/>
          <w:sz w:val="24"/>
          <w:szCs w:val="24"/>
        </w:rPr>
        <w:t xml:space="preserve">Oyetunde-Usman </w:t>
      </w:r>
      <w:r w:rsidRPr="0058599D">
        <w:rPr>
          <w:i/>
          <w:noProof/>
          <w:sz w:val="24"/>
          <w:szCs w:val="24"/>
        </w:rPr>
        <w:t>et al</w:t>
      </w:r>
      <w:r w:rsidRPr="0058599D">
        <w:rPr>
          <w:noProof/>
          <w:sz w:val="24"/>
          <w:szCs w:val="24"/>
        </w:rPr>
        <w:t>. (2021)</w:t>
      </w:r>
      <w:r w:rsidRPr="0058599D">
        <w:rPr>
          <w:sz w:val="24"/>
          <w:szCs w:val="24"/>
        </w:rPr>
        <w:fldChar w:fldCharType="end"/>
      </w:r>
      <w:r w:rsidRPr="0058599D">
        <w:rPr>
          <w:sz w:val="24"/>
          <w:szCs w:val="24"/>
        </w:rPr>
        <w:t>, that extension services create awareness and demonstration of improved production technologies.</w:t>
      </w:r>
    </w:p>
    <w:p w14:paraId="42F76CE7" w14:textId="5C0FAC31" w:rsidR="00A94986" w:rsidRPr="00B14165" w:rsidRDefault="00A94986" w:rsidP="007E5751">
      <w:pPr>
        <w:spacing w:before="240" w:after="240" w:line="360" w:lineRule="auto"/>
        <w:jc w:val="both"/>
        <w:rPr>
          <w:sz w:val="24"/>
          <w:szCs w:val="24"/>
        </w:rPr>
      </w:pPr>
      <w:r w:rsidRPr="00B14165">
        <w:rPr>
          <w:sz w:val="24"/>
          <w:szCs w:val="24"/>
        </w:rPr>
        <w:t xml:space="preserve"> There was a significant mean difference (</w:t>
      </w:r>
      <m:oMath>
        <m:sSup>
          <m:sSupPr>
            <m:ctrlPr>
              <w:rPr>
                <w:rFonts w:ascii="Cambria Math" w:hAnsi="Cambria Math"/>
                <w:i/>
                <w:sz w:val="24"/>
                <w:szCs w:val="24"/>
              </w:rPr>
            </m:ctrlPr>
          </m:sSupPr>
          <m:e>
            <m:r>
              <w:rPr>
                <w:rFonts w:ascii="Cambria Math" w:hAnsi="Cambria Math"/>
                <w:sz w:val="24"/>
                <w:szCs w:val="24"/>
              </w:rPr>
              <m:t>χ</m:t>
            </m:r>
          </m:e>
          <m:sup>
            <m:r>
              <w:rPr>
                <w:rFonts w:ascii="Cambria Math" w:hAnsi="Cambria Math"/>
                <w:sz w:val="24"/>
                <w:szCs w:val="24"/>
              </w:rPr>
              <m:t>2</m:t>
            </m:r>
          </m:sup>
        </m:sSup>
        <m:r>
          <w:rPr>
            <w:rFonts w:ascii="Cambria Math" w:hAnsi="Cambria Math"/>
            <w:sz w:val="24"/>
            <w:szCs w:val="24"/>
          </w:rPr>
          <m:t>=0.0052)</m:t>
        </m:r>
      </m:oMath>
      <w:r w:rsidRPr="00B14165">
        <w:rPr>
          <w:sz w:val="24"/>
          <w:szCs w:val="24"/>
        </w:rPr>
        <w:t xml:space="preserve"> in average daily labour cost between irrigation technology adopters (</w:t>
      </w:r>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oMath>
      <w:r>
        <w:rPr>
          <w:sz w:val="24"/>
          <w:szCs w:val="24"/>
        </w:rPr>
        <w:t>200.48</w:t>
      </w:r>
      <w:r w:rsidRPr="00B14165">
        <w:rPr>
          <w:sz w:val="24"/>
          <w:szCs w:val="24"/>
        </w:rPr>
        <w:t>) and non-adopters (</w:t>
      </w:r>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 xml:space="preserve"> </m:t>
        </m:r>
      </m:oMath>
      <w:r w:rsidRPr="00B14165">
        <w:rPr>
          <w:rFonts w:eastAsiaTheme="minorEastAsia"/>
          <w:sz w:val="24"/>
          <w:szCs w:val="24"/>
        </w:rPr>
        <w:t xml:space="preserve">= </w:t>
      </w:r>
      <w:r>
        <w:rPr>
          <w:sz w:val="24"/>
          <w:szCs w:val="24"/>
        </w:rPr>
        <w:t>136.64</w:t>
      </w:r>
      <w:r w:rsidRPr="00B14165">
        <w:rPr>
          <w:sz w:val="24"/>
          <w:szCs w:val="24"/>
        </w:rPr>
        <w:t xml:space="preserve">). </w:t>
      </w:r>
      <w:r w:rsidRPr="00B14165">
        <w:rPr>
          <w:sz w:val="24"/>
          <w:szCs w:val="24"/>
        </w:rPr>
        <w:lastRenderedPageBreak/>
        <w:t xml:space="preserve">This means that irrigation technology adopters </w:t>
      </w:r>
      <w:r>
        <w:rPr>
          <w:sz w:val="24"/>
          <w:szCs w:val="24"/>
        </w:rPr>
        <w:t>require</w:t>
      </w:r>
      <w:r w:rsidRPr="00B14165">
        <w:rPr>
          <w:sz w:val="24"/>
          <w:szCs w:val="24"/>
        </w:rPr>
        <w:t xml:space="preserve"> more </w:t>
      </w:r>
      <w:r>
        <w:rPr>
          <w:sz w:val="24"/>
          <w:szCs w:val="24"/>
        </w:rPr>
        <w:t xml:space="preserve">hired </w:t>
      </w:r>
      <w:r w:rsidRPr="00B14165">
        <w:rPr>
          <w:sz w:val="24"/>
          <w:szCs w:val="24"/>
        </w:rPr>
        <w:t xml:space="preserve">labor in their irrigation practices than non-adopters since irrigation farming is labor-intensive. This is consistent with </w:t>
      </w:r>
      <w:r>
        <w:rPr>
          <w:sz w:val="24"/>
          <w:szCs w:val="24"/>
        </w:rPr>
        <w:fldChar w:fldCharType="begin" w:fldLock="1"/>
      </w:r>
      <w:r>
        <w:rPr>
          <w:sz w:val="24"/>
          <w:szCs w:val="24"/>
        </w:rPr>
        <w:instrText>ADDIN CSL_CITATION {"citationItems":[{"id":"ITEM-1","itemData":{"abstract":"We examine constraints to adoption of new technologies in the context of hillside irrigation schemes in Rwanda. We leverage a plot-level spatial regression discontinuity design to produce 3 key results. First, irrigation enables dry season horticultural production, which boosts on-farm cash profits by 70%. Second, adoption is constrained: access to irrigation causes farmers to substitute labor and inputs away from their other plots. Eliminating this substitution would increase adoption by at least 21%. Third, this substitution is largest for smaller households and wealthier households. This result can be explained by labor market failures in a standard agricultural household model.","author":[{"dropping-particle":"","family":"Jones","given":"Maria","non-dropping-particle":"","parse-names":false,"suffix":""},{"dropping-particle":"","family":"Kondylis","given":"Florence","non-dropping-particle":"","parse-names":false,"suffix":""},{"dropping-particle":"","family":"Loeser","given":"John","non-dropping-particle":"","parse-names":false,"suffix":""},{"dropping-particle":"","family":"Magruder","given":"Jeremy","non-dropping-particle":"","parse-names":false,"suffix":""},{"dropping-particle":"","family":"Barrett","given":"Chris","non-dropping-particle":"","parse-names":false,"suffix":""},{"dropping-particle":"","family":"Christian","given":"Paul","non-dropping-particle":"","parse-names":false,"suffix":""},{"dropping-particle":"","family":"Janvry","given":"Alain","non-dropping-particle":"De","parse-names":false,"suffix":""},{"dropping-particle":"","family":"Djankov","given":"Simeon","non-dropping-particle":"","parse-names":false,"suffix":""},{"dropping-particle":"","family":"Duflo","given":"Esther","non-dropping-particle":"","parse-names":false,"suffix":""},{"dropping-particle":"","family":"Foster","given":"Andrew","non-dropping-particle":"","parse-names":false,"suffix":""},{"dropping-particle":"","family":"Gollin","given":"Doug","non-dropping-particle":"","parse-names":false,"suffix":""},{"dropping-particle":"","family":"Karpe","given":"Saahil","non-dropping-particle":"","parse-names":false,"suffix":""},{"dropping-particle":"","family":"Sadoulet","given":"Elisabeth","non-dropping-particle":"","parse-names":false,"suffix":""},{"dropping-particle":"","family":"Strauss","given":"John","non-dropping-particle":"","parse-names":false,"suffix":""},{"dropping-particle":"","family":"Thomas","given":"Duncan","non-dropping-particle":"","parse-names":false,"suffix":""},{"dropping-particle":"","family":"Udry","given":"Chris","non-dropping-particle":"","parse-names":false,"suffix":""}],"id":"ITEM-1","issued":{"date-parts":[["2020"]]},"number":"26698","publisher-place":"Cambridge","title":"MARKET FAILURES AND THE ADOPTION OF IRRIGATION IN RWANDA","type":"report"},"uris":["http://www.mendeley.com/documents/?uuid=1ce75f75-501b-4217-bc04-0afff0bcaae4","http://www.mendeley.com/documents/?uuid=356f2fab-2353-4662-a3e2-b3df0760e013"]}],"mendeley":{"formattedCitation":"(Jones et al., 2020)","manualFormatting":"Jones et al. (2020)","plainTextFormattedCitation":"(Jones et al., 2020)","previouslyFormattedCitation":"(Jones et al., 2020)"},"properties":{"noteIndex":0},"schema":"https://github.com/citation-style-language/schema/raw/master/csl-citation.json"}</w:instrText>
      </w:r>
      <w:r>
        <w:rPr>
          <w:sz w:val="24"/>
          <w:szCs w:val="24"/>
        </w:rPr>
        <w:fldChar w:fldCharType="separate"/>
      </w:r>
      <w:r w:rsidRPr="00A30838">
        <w:rPr>
          <w:noProof/>
          <w:sz w:val="24"/>
          <w:szCs w:val="24"/>
        </w:rPr>
        <w:t xml:space="preserve">Jones </w:t>
      </w:r>
      <w:r w:rsidRPr="00B55BD9">
        <w:rPr>
          <w:i/>
          <w:noProof/>
          <w:sz w:val="24"/>
          <w:szCs w:val="24"/>
        </w:rPr>
        <w:t>et al</w:t>
      </w:r>
      <w:r w:rsidRPr="00A30838">
        <w:rPr>
          <w:noProof/>
          <w:sz w:val="24"/>
          <w:szCs w:val="24"/>
        </w:rPr>
        <w:t xml:space="preserve">. </w:t>
      </w:r>
      <w:r>
        <w:rPr>
          <w:noProof/>
          <w:sz w:val="24"/>
          <w:szCs w:val="24"/>
        </w:rPr>
        <w:t>(</w:t>
      </w:r>
      <w:r w:rsidRPr="00A30838">
        <w:rPr>
          <w:noProof/>
          <w:sz w:val="24"/>
          <w:szCs w:val="24"/>
        </w:rPr>
        <w:t>2020)</w:t>
      </w:r>
      <w:r>
        <w:rPr>
          <w:sz w:val="24"/>
          <w:szCs w:val="24"/>
        </w:rPr>
        <w:fldChar w:fldCharType="end"/>
      </w:r>
      <w:r>
        <w:rPr>
          <w:sz w:val="24"/>
          <w:szCs w:val="24"/>
        </w:rPr>
        <w:t xml:space="preserve">, </w:t>
      </w:r>
      <w:r w:rsidRPr="00B14165">
        <w:rPr>
          <w:noProof/>
          <w:sz w:val="24"/>
          <w:szCs w:val="24"/>
        </w:rPr>
        <w:t>that</w:t>
      </w:r>
      <w:r w:rsidRPr="00B14165">
        <w:rPr>
          <w:sz w:val="24"/>
          <w:szCs w:val="24"/>
        </w:rPr>
        <w:t xml:space="preserve"> irrigation technology requires large construction and maintenance costs as well as increased labor costs. Furthermore, there was a substantial difference (</w:t>
      </w:r>
      <m:oMath>
        <m:sSup>
          <m:sSupPr>
            <m:ctrlPr>
              <w:rPr>
                <w:rFonts w:ascii="Cambria Math" w:hAnsi="Cambria Math"/>
                <w:i/>
                <w:sz w:val="24"/>
                <w:szCs w:val="24"/>
              </w:rPr>
            </m:ctrlPr>
          </m:sSupPr>
          <m:e>
            <m:r>
              <w:rPr>
                <w:rFonts w:ascii="Cambria Math" w:hAnsi="Cambria Math"/>
                <w:sz w:val="24"/>
                <w:szCs w:val="24"/>
              </w:rPr>
              <m:t>χ</m:t>
            </m:r>
          </m:e>
          <m:sup>
            <m:r>
              <w:rPr>
                <w:rFonts w:ascii="Cambria Math" w:hAnsi="Cambria Math"/>
                <w:sz w:val="24"/>
                <w:szCs w:val="24"/>
              </w:rPr>
              <m:t>2</m:t>
            </m:r>
          </m:sup>
        </m:sSup>
        <m:r>
          <w:rPr>
            <w:rFonts w:ascii="Cambria Math" w:hAnsi="Cambria Math"/>
            <w:sz w:val="24"/>
            <w:szCs w:val="24"/>
          </w:rPr>
          <m:t xml:space="preserve">=0.0543) </m:t>
        </m:r>
      </m:oMath>
      <w:r w:rsidRPr="00B14165">
        <w:rPr>
          <w:sz w:val="24"/>
          <w:szCs w:val="24"/>
        </w:rPr>
        <w:t>in the mean off-farm income between farmers who used irrigation (</w:t>
      </w:r>
      <m:oMath>
        <m:acc>
          <m:accPr>
            <m:chr m:val="̅"/>
            <m:ctrlPr>
              <w:rPr>
                <w:rFonts w:ascii="Cambria Math" w:hAnsi="Cambria Math"/>
                <w:i/>
                <w:sz w:val="24"/>
                <w:szCs w:val="24"/>
              </w:rPr>
            </m:ctrlPr>
          </m:accPr>
          <m:e>
            <m:r>
              <w:rPr>
                <w:rFonts w:ascii="Cambria Math" w:hAnsi="Cambria Math"/>
                <w:sz w:val="24"/>
                <w:szCs w:val="24"/>
              </w:rPr>
              <m:t>x</m:t>
            </m:r>
          </m:e>
        </m:acc>
      </m:oMath>
      <w:r w:rsidRPr="00B14165">
        <w:rPr>
          <w:sz w:val="24"/>
          <w:szCs w:val="24"/>
        </w:rPr>
        <w:t xml:space="preserve"> = </w:t>
      </w:r>
      <w:r>
        <w:rPr>
          <w:sz w:val="24"/>
          <w:szCs w:val="24"/>
        </w:rPr>
        <w:t>5,537.28</w:t>
      </w:r>
      <w:r w:rsidRPr="00B14165">
        <w:rPr>
          <w:sz w:val="24"/>
          <w:szCs w:val="24"/>
        </w:rPr>
        <w:t>) and those who did not (</w:t>
      </w:r>
      <m:oMath>
        <m:acc>
          <m:accPr>
            <m:chr m:val="̅"/>
            <m:ctrlPr>
              <w:rPr>
                <w:rFonts w:ascii="Cambria Math" w:hAnsi="Cambria Math"/>
                <w:i/>
                <w:sz w:val="24"/>
                <w:szCs w:val="24"/>
              </w:rPr>
            </m:ctrlPr>
          </m:accPr>
          <m:e>
            <m:r>
              <w:rPr>
                <w:rFonts w:ascii="Cambria Math" w:hAnsi="Cambria Math"/>
                <w:sz w:val="24"/>
                <w:szCs w:val="24"/>
              </w:rPr>
              <m:t>x</m:t>
            </m:r>
          </m:e>
        </m:acc>
      </m:oMath>
      <w:r w:rsidRPr="00B14165">
        <w:rPr>
          <w:sz w:val="24"/>
          <w:szCs w:val="24"/>
        </w:rPr>
        <w:t xml:space="preserve"> = </w:t>
      </w:r>
      <w:r>
        <w:rPr>
          <w:sz w:val="24"/>
          <w:szCs w:val="24"/>
        </w:rPr>
        <w:t>8,163.68</w:t>
      </w:r>
      <w:r w:rsidRPr="00B14165">
        <w:rPr>
          <w:sz w:val="24"/>
          <w:szCs w:val="24"/>
        </w:rPr>
        <w:t>). This</w:t>
      </w:r>
      <w:r>
        <w:rPr>
          <w:sz w:val="24"/>
          <w:szCs w:val="24"/>
        </w:rPr>
        <w:t xml:space="preserve"> implies</w:t>
      </w:r>
      <w:r w:rsidRPr="00B14165">
        <w:rPr>
          <w:sz w:val="24"/>
          <w:szCs w:val="24"/>
        </w:rPr>
        <w:t xml:space="preserve"> that farmers who did not practice irrigated agriculture were</w:t>
      </w:r>
      <w:r>
        <w:rPr>
          <w:sz w:val="24"/>
          <w:szCs w:val="24"/>
        </w:rPr>
        <w:t xml:space="preserve"> likely t</w:t>
      </w:r>
      <w:r w:rsidR="00466BBE">
        <w:rPr>
          <w:sz w:val="24"/>
          <w:szCs w:val="24"/>
        </w:rPr>
        <w:t>o engage</w:t>
      </w:r>
      <w:r>
        <w:rPr>
          <w:sz w:val="24"/>
          <w:szCs w:val="24"/>
        </w:rPr>
        <w:t xml:space="preserve"> </w:t>
      </w:r>
      <w:r w:rsidRPr="00B14165">
        <w:rPr>
          <w:sz w:val="24"/>
          <w:szCs w:val="24"/>
        </w:rPr>
        <w:t xml:space="preserve">in off-farm activities. Off-farm income plays a key role in small-scale irrigation farming </w:t>
      </w:r>
      <w:r>
        <w:rPr>
          <w:sz w:val="24"/>
          <w:szCs w:val="24"/>
        </w:rPr>
        <w:fldChar w:fldCharType="begin" w:fldLock="1"/>
      </w:r>
      <w:r>
        <w:rPr>
          <w:sz w:val="24"/>
          <w:szCs w:val="24"/>
        </w:rPr>
        <w:instrText>ADDIN CSL_CITATION {"citationItems":[{"id":"ITEM-1","itemData":{"DOI":"10.3390/land7020049","ISSN":"2073445X","abstract":"This article is concerned with the adoption of small-scale irrigation farming as a climate-smart agriculture practice and its influence on household income in the Chinyanja Triangle. Chinyanja Triangle is a region that is increasingly experiencing mid-season dry spells and an increase in occurrence of drought, which is attributed largely to climate variability and change. This poses high agricultural production risks, which aggravate poverty and food insecurity. For this region, adoption of small-scale irrigation farming as a climate-smart agriculture practice is very important. Through a binary logistic and ordinary least squares regression, this article determines factors that influence the adoption of small-scale irrigation farming as a climate-smart agriculture practice and its influence on income among smallholder farmers. The results show that off-farm employment, access to irrigation equipment, access to reliable water sources and awareness of water conservation practices, such as rainwater harvesting, have a significant influence on the adoption of small-scale irrigation farming. On the other hand, the farmer's age, distance travelled to the nearest market and nature of employment negatively influence the adoption of small-scale irrigation farming decisions. Ordinary least squares regression results showed that the adoption of small-scale irrigation farming as a climate-smart agriculture practice has a significant positive influence on agricultural income. We therefore conclude that to empower smallholder farmers to respond quickly to climate variability and change, practices that will enhance the adoption of small-scale irrigation farming in the Chinyanja Triangle are critical, as this will significantly affect agricultural income. In terms of policy, we recommend that the governments of Zambia, Malawi and Mozambique, which cover the Chinyanja Triangle, formulate policies that will enhance the adoption of sustainable small scale-irrigation farming as a climate-smart agriculture practice. This will go a long way in mitigating the adverse effects that accompany climate variability and change in the region.","author":[{"dropping-particle":"","family":"Mango","given":"Nelson","non-dropping-particle":"","parse-names":false,"suffix":""},{"dropping-particle":"","family":"Makate","given":"Clifton","non-dropping-particle":"","parse-names":false,"suffix":""},{"dropping-particle":"","family":"Tamene","given":"Lulseged","non-dropping-particle":"","parse-names":false,"suffix":""},{"dropping-particle":"","family":"Mponela","given":"Powell","non-dropping-particle":"","parse-names":false,"suffix":""},{"dropping-particle":"","family":"Ndengu","given":"Gift","non-dropping-particle":"","parse-names":false,"suffix":""}],"container-title":"Land","id":"ITEM-1","issue":"2","issued":{"date-parts":[["2018"]]},"page":"1-19","title":"Adoption of small-scale irrigation farming as a climate-smart agriculture practice and its influence on household income in the Chinyanja Triangle, Southern Africa","type":"article-journal","volume":"7"},"uris":["http://www.mendeley.com/documents/?uuid=ef634104-a54d-4486-b798-40391f92e65b","http://www.mendeley.com/documents/?uuid=454ad547-2480-4786-8c88-e1a4287a686b"]}],"mendeley":{"formattedCitation":"(Mango et al., 2018)","plainTextFormattedCitation":"(Mango et al., 2018)","previouslyFormattedCitation":"(Mango et al., 2018)"},"properties":{"noteIndex":0},"schema":"https://github.com/citation-style-language/schema/raw/master/csl-citation.json"}</w:instrText>
      </w:r>
      <w:r>
        <w:rPr>
          <w:sz w:val="24"/>
          <w:szCs w:val="24"/>
        </w:rPr>
        <w:fldChar w:fldCharType="separate"/>
      </w:r>
      <w:r w:rsidRPr="00B961A6">
        <w:rPr>
          <w:noProof/>
          <w:sz w:val="24"/>
          <w:szCs w:val="24"/>
        </w:rPr>
        <w:t xml:space="preserve">(Mango </w:t>
      </w:r>
      <w:r w:rsidRPr="00B55BD9">
        <w:rPr>
          <w:i/>
          <w:noProof/>
          <w:sz w:val="24"/>
          <w:szCs w:val="24"/>
        </w:rPr>
        <w:t>et al</w:t>
      </w:r>
      <w:r w:rsidRPr="00B961A6">
        <w:rPr>
          <w:noProof/>
          <w:sz w:val="24"/>
          <w:szCs w:val="24"/>
        </w:rPr>
        <w:t>., 2018)</w:t>
      </w:r>
      <w:r>
        <w:rPr>
          <w:sz w:val="24"/>
          <w:szCs w:val="24"/>
        </w:rPr>
        <w:fldChar w:fldCharType="end"/>
      </w:r>
      <w:r>
        <w:rPr>
          <w:sz w:val="24"/>
          <w:szCs w:val="24"/>
        </w:rPr>
        <w:t xml:space="preserve">. </w:t>
      </w:r>
      <w:r w:rsidRPr="00B14165">
        <w:rPr>
          <w:sz w:val="24"/>
          <w:szCs w:val="24"/>
        </w:rPr>
        <w:t>Moreover, there was a substantial mean difference in the amount of credit accessed (</w:t>
      </w:r>
      <m:oMath>
        <m:sSup>
          <m:sSupPr>
            <m:ctrlPr>
              <w:rPr>
                <w:rFonts w:ascii="Cambria Math" w:hAnsi="Cambria Math"/>
                <w:i/>
                <w:sz w:val="24"/>
                <w:szCs w:val="24"/>
              </w:rPr>
            </m:ctrlPr>
          </m:sSupPr>
          <m:e>
            <m:r>
              <w:rPr>
                <w:rFonts w:ascii="Cambria Math" w:hAnsi="Cambria Math"/>
                <w:sz w:val="24"/>
                <w:szCs w:val="24"/>
              </w:rPr>
              <m:t>χ</m:t>
            </m:r>
          </m:e>
          <m:sup>
            <m:r>
              <w:rPr>
                <w:rFonts w:ascii="Cambria Math" w:hAnsi="Cambria Math"/>
                <w:sz w:val="24"/>
                <w:szCs w:val="24"/>
              </w:rPr>
              <m:t>2</m:t>
            </m:r>
          </m:sup>
        </m:sSup>
        <m:r>
          <w:rPr>
            <w:rFonts w:ascii="Cambria Math" w:hAnsi="Cambria Math"/>
            <w:sz w:val="24"/>
            <w:szCs w:val="24"/>
          </w:rPr>
          <m:t>=</m:t>
        </m:r>
        <m:r>
          <m:rPr>
            <m:sty m:val="p"/>
          </m:rPr>
          <w:rPr>
            <w:rFonts w:ascii="Cambria Math" w:hAnsi="Cambria Math"/>
            <w:sz w:val="24"/>
            <w:szCs w:val="24"/>
          </w:rPr>
          <m:t>0.0004</m:t>
        </m:r>
      </m:oMath>
      <w:r w:rsidRPr="00B14165">
        <w:rPr>
          <w:sz w:val="24"/>
          <w:szCs w:val="24"/>
        </w:rPr>
        <w:t>) between the adopters (</w:t>
      </w:r>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oMath>
      <w:r>
        <w:rPr>
          <w:sz w:val="24"/>
          <w:szCs w:val="24"/>
        </w:rPr>
        <w:t>18,987.36</w:t>
      </w:r>
      <w:r w:rsidRPr="00B14165">
        <w:rPr>
          <w:sz w:val="24"/>
          <w:szCs w:val="24"/>
        </w:rPr>
        <w:t>) and non-adopters (</w:t>
      </w:r>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oMath>
      <w:r>
        <w:rPr>
          <w:sz w:val="24"/>
          <w:szCs w:val="24"/>
        </w:rPr>
        <w:t>14,213.92</w:t>
      </w:r>
      <w:r w:rsidRPr="00B14165">
        <w:rPr>
          <w:sz w:val="24"/>
          <w:szCs w:val="24"/>
        </w:rPr>
        <w:t>) of irrigation technologies. This implied that farmers who practiced irrigation allocated more credit for irrigation practices due to high capital requirement. Credit is more required in irrigation technology and lack of it can be an impediment to irrigation technology adoption (</w:t>
      </w:r>
      <w:r w:rsidRPr="00B14165">
        <w:rPr>
          <w:sz w:val="24"/>
          <w:szCs w:val="24"/>
          <w:shd w:val="clear" w:color="auto" w:fill="FFFFFF"/>
        </w:rPr>
        <w:t>Tesfaye</w:t>
      </w:r>
      <w:r>
        <w:rPr>
          <w:sz w:val="24"/>
          <w:szCs w:val="24"/>
          <w:shd w:val="clear" w:color="auto" w:fill="FFFFFF"/>
        </w:rPr>
        <w:t xml:space="preserve"> </w:t>
      </w:r>
      <w:r w:rsidRPr="00B55BD9">
        <w:rPr>
          <w:i/>
          <w:noProof/>
          <w:sz w:val="24"/>
          <w:szCs w:val="24"/>
        </w:rPr>
        <w:t>et al</w:t>
      </w:r>
      <w:r>
        <w:rPr>
          <w:sz w:val="24"/>
          <w:szCs w:val="24"/>
          <w:shd w:val="clear" w:color="auto" w:fill="FFFFFF"/>
        </w:rPr>
        <w:t xml:space="preserve">., </w:t>
      </w:r>
      <w:r w:rsidRPr="00B14165">
        <w:rPr>
          <w:sz w:val="24"/>
          <w:szCs w:val="24"/>
          <w:shd w:val="clear" w:color="auto" w:fill="FFFFFF"/>
        </w:rPr>
        <w:t>2021).</w:t>
      </w:r>
    </w:p>
    <w:p w14:paraId="2919AA18" w14:textId="77777777" w:rsidR="00A94986" w:rsidRPr="00A53042" w:rsidRDefault="00A94986" w:rsidP="00A53042">
      <w:pPr>
        <w:pStyle w:val="mytables0"/>
        <w:rPr>
          <w:b/>
          <w:bCs w:val="0"/>
        </w:rPr>
      </w:pPr>
      <w:r w:rsidRPr="00A53042">
        <w:rPr>
          <w:b/>
          <w:bCs w:val="0"/>
        </w:rPr>
        <w:t>Table 4.10: Comparison between adopters and non-adopters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096"/>
        <w:gridCol w:w="1741"/>
        <w:gridCol w:w="1710"/>
        <w:gridCol w:w="1763"/>
      </w:tblGrid>
      <w:tr w:rsidR="00A94986" w:rsidRPr="00B14165" w14:paraId="3E81008C" w14:textId="77777777" w:rsidTr="005E28D8">
        <w:tc>
          <w:tcPr>
            <w:tcW w:w="3096" w:type="dxa"/>
            <w:tcBorders>
              <w:bottom w:val="single" w:sz="4" w:space="0" w:color="auto"/>
            </w:tcBorders>
          </w:tcPr>
          <w:p w14:paraId="589F1BD5" w14:textId="77777777" w:rsidR="00A94986" w:rsidRPr="00124047" w:rsidRDefault="00A94986" w:rsidP="00E66FF7">
            <w:pPr>
              <w:jc w:val="both"/>
              <w:rPr>
                <w:b/>
                <w:bCs/>
                <w:sz w:val="24"/>
                <w:szCs w:val="24"/>
              </w:rPr>
            </w:pPr>
            <w:r w:rsidRPr="00124047">
              <w:rPr>
                <w:b/>
                <w:bCs/>
                <w:sz w:val="24"/>
                <w:szCs w:val="24"/>
              </w:rPr>
              <w:t>Variables</w:t>
            </w:r>
          </w:p>
        </w:tc>
        <w:tc>
          <w:tcPr>
            <w:tcW w:w="1741" w:type="dxa"/>
            <w:tcBorders>
              <w:bottom w:val="single" w:sz="4" w:space="0" w:color="auto"/>
            </w:tcBorders>
          </w:tcPr>
          <w:p w14:paraId="6AFB8E4C" w14:textId="77777777" w:rsidR="00A94986" w:rsidRPr="00124047" w:rsidRDefault="00A94986" w:rsidP="00E66FF7">
            <w:pPr>
              <w:jc w:val="both"/>
              <w:rPr>
                <w:b/>
                <w:bCs/>
                <w:sz w:val="24"/>
                <w:szCs w:val="24"/>
              </w:rPr>
            </w:pPr>
            <w:r w:rsidRPr="00124047">
              <w:rPr>
                <w:b/>
                <w:bCs/>
                <w:sz w:val="24"/>
                <w:szCs w:val="24"/>
              </w:rPr>
              <w:t>Users (n=95)</w:t>
            </w:r>
          </w:p>
        </w:tc>
        <w:tc>
          <w:tcPr>
            <w:tcW w:w="1710" w:type="dxa"/>
            <w:tcBorders>
              <w:bottom w:val="single" w:sz="4" w:space="0" w:color="auto"/>
            </w:tcBorders>
          </w:tcPr>
          <w:p w14:paraId="4F8EE43B" w14:textId="77777777" w:rsidR="00A94986" w:rsidRPr="00124047" w:rsidRDefault="00A94986" w:rsidP="00E66FF7">
            <w:pPr>
              <w:jc w:val="both"/>
              <w:rPr>
                <w:b/>
                <w:bCs/>
                <w:sz w:val="24"/>
                <w:szCs w:val="24"/>
              </w:rPr>
            </w:pPr>
            <w:r w:rsidRPr="00124047">
              <w:rPr>
                <w:b/>
                <w:bCs/>
                <w:sz w:val="24"/>
                <w:szCs w:val="24"/>
              </w:rPr>
              <w:t>Non-users (n=205)</w:t>
            </w:r>
          </w:p>
        </w:tc>
        <w:tc>
          <w:tcPr>
            <w:tcW w:w="1763" w:type="dxa"/>
            <w:tcBorders>
              <w:bottom w:val="single" w:sz="4" w:space="0" w:color="auto"/>
            </w:tcBorders>
          </w:tcPr>
          <w:p w14:paraId="37D6978E" w14:textId="77777777" w:rsidR="00A94986" w:rsidRPr="00B14165" w:rsidRDefault="00A94986" w:rsidP="00E66FF7">
            <w:pPr>
              <w:jc w:val="both"/>
              <w:rPr>
                <w:b/>
                <w:sz w:val="24"/>
                <w:szCs w:val="24"/>
              </w:rPr>
            </w:pPr>
          </w:p>
        </w:tc>
      </w:tr>
      <w:tr w:rsidR="00A94986" w:rsidRPr="00B14165" w14:paraId="413411C5" w14:textId="77777777" w:rsidTr="005E28D8">
        <w:tc>
          <w:tcPr>
            <w:tcW w:w="3096" w:type="dxa"/>
            <w:tcBorders>
              <w:top w:val="single" w:sz="4" w:space="0" w:color="auto"/>
              <w:bottom w:val="nil"/>
            </w:tcBorders>
          </w:tcPr>
          <w:p w14:paraId="75FECC27" w14:textId="77777777" w:rsidR="00A94986" w:rsidRPr="00B14165" w:rsidRDefault="00A94986" w:rsidP="00E66FF7">
            <w:pPr>
              <w:jc w:val="both"/>
              <w:rPr>
                <w:b/>
                <w:sz w:val="24"/>
                <w:szCs w:val="24"/>
              </w:rPr>
            </w:pPr>
            <w:r>
              <w:rPr>
                <w:b/>
                <w:sz w:val="24"/>
                <w:szCs w:val="24"/>
              </w:rPr>
              <w:t>Categorical variables</w:t>
            </w:r>
          </w:p>
        </w:tc>
        <w:tc>
          <w:tcPr>
            <w:tcW w:w="1741" w:type="dxa"/>
            <w:tcBorders>
              <w:top w:val="single" w:sz="4" w:space="0" w:color="auto"/>
              <w:bottom w:val="nil"/>
            </w:tcBorders>
          </w:tcPr>
          <w:p w14:paraId="4AEAF771" w14:textId="77777777" w:rsidR="00A94986" w:rsidRPr="001B37E5" w:rsidRDefault="00A94986" w:rsidP="00E66FF7">
            <w:pPr>
              <w:jc w:val="both"/>
              <w:rPr>
                <w:sz w:val="24"/>
                <w:szCs w:val="24"/>
              </w:rPr>
            </w:pPr>
            <w:r w:rsidRPr="001B37E5">
              <w:rPr>
                <w:sz w:val="24"/>
                <w:szCs w:val="24"/>
              </w:rPr>
              <w:t xml:space="preserve"> </w:t>
            </w:r>
            <w:r>
              <w:rPr>
                <w:sz w:val="24"/>
                <w:szCs w:val="24"/>
              </w:rPr>
              <w:t>Percentage (%)</w:t>
            </w:r>
          </w:p>
        </w:tc>
        <w:tc>
          <w:tcPr>
            <w:tcW w:w="1710" w:type="dxa"/>
            <w:tcBorders>
              <w:top w:val="single" w:sz="4" w:space="0" w:color="auto"/>
              <w:bottom w:val="nil"/>
            </w:tcBorders>
          </w:tcPr>
          <w:p w14:paraId="33238CE2" w14:textId="77777777" w:rsidR="00A94986" w:rsidRPr="001B37E5" w:rsidRDefault="00A94986" w:rsidP="00E66FF7">
            <w:pPr>
              <w:jc w:val="both"/>
              <w:rPr>
                <w:sz w:val="24"/>
                <w:szCs w:val="24"/>
              </w:rPr>
            </w:pPr>
            <w:r w:rsidRPr="001B37E5">
              <w:rPr>
                <w:sz w:val="24"/>
                <w:szCs w:val="24"/>
              </w:rPr>
              <w:t xml:space="preserve"> </w:t>
            </w:r>
            <w:r>
              <w:rPr>
                <w:sz w:val="24"/>
                <w:szCs w:val="24"/>
              </w:rPr>
              <w:t>Percentage (%)</w:t>
            </w:r>
          </w:p>
        </w:tc>
        <w:tc>
          <w:tcPr>
            <w:tcW w:w="1763" w:type="dxa"/>
            <w:tcBorders>
              <w:top w:val="single" w:sz="4" w:space="0" w:color="auto"/>
              <w:bottom w:val="nil"/>
            </w:tcBorders>
          </w:tcPr>
          <w:p w14:paraId="75E083FA" w14:textId="77777777" w:rsidR="00A94986" w:rsidRPr="00B14165" w:rsidRDefault="00B3396C" w:rsidP="00E66FF7">
            <w:pPr>
              <w:jc w:val="both"/>
              <w:rPr>
                <w:b/>
                <w:sz w:val="24"/>
                <w:szCs w:val="24"/>
              </w:rPr>
            </w:pPr>
            <m:oMathPara>
              <m:oMath>
                <m:sSup>
                  <m:sSupPr>
                    <m:ctrlPr>
                      <w:rPr>
                        <w:rFonts w:ascii="Cambria Math" w:hAnsi="Cambria Math"/>
                        <w:b/>
                        <w:i/>
                        <w:sz w:val="24"/>
                        <w:szCs w:val="24"/>
                      </w:rPr>
                    </m:ctrlPr>
                  </m:sSupPr>
                  <m:e>
                    <m:r>
                      <m:rPr>
                        <m:sty m:val="bi"/>
                      </m:rPr>
                      <w:rPr>
                        <w:rFonts w:ascii="Cambria Math" w:hAnsi="Cambria Math"/>
                        <w:sz w:val="24"/>
                        <w:szCs w:val="24"/>
                      </w:rPr>
                      <m:t>χ</m:t>
                    </m:r>
                  </m:e>
                  <m:sup>
                    <m:r>
                      <m:rPr>
                        <m:sty m:val="bi"/>
                      </m:rPr>
                      <w:rPr>
                        <w:rFonts w:ascii="Cambria Math" w:hAnsi="Cambria Math"/>
                        <w:sz w:val="24"/>
                        <w:szCs w:val="24"/>
                      </w:rPr>
                      <m:t>2</m:t>
                    </m:r>
                  </m:sup>
                </m:sSup>
              </m:oMath>
            </m:oMathPara>
          </w:p>
        </w:tc>
      </w:tr>
      <w:tr w:rsidR="00A94986" w:rsidRPr="00B14165" w14:paraId="2D874140" w14:textId="77777777" w:rsidTr="005E28D8">
        <w:trPr>
          <w:trHeight w:val="449"/>
        </w:trPr>
        <w:tc>
          <w:tcPr>
            <w:tcW w:w="3096" w:type="dxa"/>
            <w:tcBorders>
              <w:top w:val="nil"/>
              <w:bottom w:val="nil"/>
            </w:tcBorders>
          </w:tcPr>
          <w:p w14:paraId="059A8777" w14:textId="77777777" w:rsidR="00A94986" w:rsidRPr="00B14165" w:rsidRDefault="00A94986" w:rsidP="00E66FF7">
            <w:pPr>
              <w:rPr>
                <w:sz w:val="24"/>
                <w:szCs w:val="24"/>
              </w:rPr>
            </w:pPr>
            <w:r w:rsidRPr="00B14165">
              <w:rPr>
                <w:sz w:val="24"/>
                <w:szCs w:val="24"/>
              </w:rPr>
              <w:t>Sex of HH (1=male, 0=female)</w:t>
            </w:r>
          </w:p>
        </w:tc>
        <w:tc>
          <w:tcPr>
            <w:tcW w:w="1741" w:type="dxa"/>
            <w:tcBorders>
              <w:top w:val="nil"/>
              <w:bottom w:val="nil"/>
            </w:tcBorders>
          </w:tcPr>
          <w:p w14:paraId="144B8BFE" w14:textId="77777777" w:rsidR="00A94986" w:rsidRPr="00B14165" w:rsidRDefault="00A94986" w:rsidP="00E66FF7">
            <w:pPr>
              <w:jc w:val="both"/>
              <w:rPr>
                <w:sz w:val="24"/>
                <w:szCs w:val="24"/>
              </w:rPr>
            </w:pPr>
          </w:p>
        </w:tc>
        <w:tc>
          <w:tcPr>
            <w:tcW w:w="1710" w:type="dxa"/>
            <w:tcBorders>
              <w:top w:val="nil"/>
              <w:bottom w:val="nil"/>
            </w:tcBorders>
          </w:tcPr>
          <w:p w14:paraId="314645BF" w14:textId="77777777" w:rsidR="00A94986" w:rsidRPr="00B14165" w:rsidRDefault="00A94986" w:rsidP="00E66FF7">
            <w:pPr>
              <w:jc w:val="both"/>
              <w:rPr>
                <w:sz w:val="24"/>
                <w:szCs w:val="24"/>
              </w:rPr>
            </w:pPr>
          </w:p>
        </w:tc>
        <w:tc>
          <w:tcPr>
            <w:tcW w:w="1763" w:type="dxa"/>
            <w:tcBorders>
              <w:top w:val="nil"/>
              <w:bottom w:val="nil"/>
            </w:tcBorders>
          </w:tcPr>
          <w:p w14:paraId="6FEE8C3F" w14:textId="77777777" w:rsidR="00A94986" w:rsidRPr="00B14165" w:rsidRDefault="00A94986" w:rsidP="00E66FF7">
            <w:pPr>
              <w:jc w:val="both"/>
              <w:rPr>
                <w:sz w:val="24"/>
                <w:szCs w:val="24"/>
              </w:rPr>
            </w:pPr>
            <w:r w:rsidRPr="00B14165">
              <w:rPr>
                <w:sz w:val="24"/>
                <w:szCs w:val="24"/>
              </w:rPr>
              <w:t>0.0001*</w:t>
            </w:r>
          </w:p>
        </w:tc>
      </w:tr>
      <w:tr w:rsidR="00A94986" w:rsidRPr="00B14165" w14:paraId="7460C399" w14:textId="77777777" w:rsidTr="005E28D8">
        <w:tc>
          <w:tcPr>
            <w:tcW w:w="3096" w:type="dxa"/>
            <w:tcBorders>
              <w:top w:val="nil"/>
              <w:bottom w:val="nil"/>
            </w:tcBorders>
          </w:tcPr>
          <w:p w14:paraId="38DF1189" w14:textId="77777777" w:rsidR="00A94986" w:rsidRPr="00B14165" w:rsidRDefault="00A94986" w:rsidP="00E66FF7">
            <w:pPr>
              <w:jc w:val="both"/>
              <w:rPr>
                <w:sz w:val="24"/>
                <w:szCs w:val="24"/>
              </w:rPr>
            </w:pPr>
            <w:r w:rsidRPr="00B14165">
              <w:rPr>
                <w:sz w:val="24"/>
                <w:szCs w:val="24"/>
              </w:rPr>
              <w:t>Male (%)</w:t>
            </w:r>
          </w:p>
        </w:tc>
        <w:tc>
          <w:tcPr>
            <w:tcW w:w="1741" w:type="dxa"/>
            <w:tcBorders>
              <w:top w:val="nil"/>
              <w:bottom w:val="nil"/>
            </w:tcBorders>
          </w:tcPr>
          <w:p w14:paraId="60B09414" w14:textId="77777777" w:rsidR="00A94986" w:rsidRPr="00B14165" w:rsidRDefault="00A94986" w:rsidP="00E66FF7">
            <w:pPr>
              <w:jc w:val="both"/>
              <w:rPr>
                <w:sz w:val="24"/>
                <w:szCs w:val="24"/>
              </w:rPr>
            </w:pPr>
            <w:r w:rsidRPr="00B14165">
              <w:rPr>
                <w:sz w:val="24"/>
                <w:szCs w:val="24"/>
              </w:rPr>
              <w:t>91.78</w:t>
            </w:r>
          </w:p>
        </w:tc>
        <w:tc>
          <w:tcPr>
            <w:tcW w:w="1710" w:type="dxa"/>
            <w:tcBorders>
              <w:top w:val="nil"/>
              <w:bottom w:val="nil"/>
            </w:tcBorders>
          </w:tcPr>
          <w:p w14:paraId="712D9EE6" w14:textId="77777777" w:rsidR="00A94986" w:rsidRPr="00B14165" w:rsidRDefault="00A94986" w:rsidP="00E66FF7">
            <w:pPr>
              <w:jc w:val="both"/>
              <w:rPr>
                <w:sz w:val="24"/>
                <w:szCs w:val="24"/>
              </w:rPr>
            </w:pPr>
            <w:r w:rsidRPr="00B14165">
              <w:rPr>
                <w:sz w:val="24"/>
                <w:szCs w:val="24"/>
              </w:rPr>
              <w:t>75.61</w:t>
            </w:r>
          </w:p>
        </w:tc>
        <w:tc>
          <w:tcPr>
            <w:tcW w:w="1763" w:type="dxa"/>
            <w:tcBorders>
              <w:top w:val="nil"/>
              <w:bottom w:val="nil"/>
            </w:tcBorders>
          </w:tcPr>
          <w:p w14:paraId="7E35E360" w14:textId="77777777" w:rsidR="00A94986" w:rsidRPr="00B14165" w:rsidRDefault="00A94986" w:rsidP="00E66FF7">
            <w:pPr>
              <w:jc w:val="both"/>
              <w:rPr>
                <w:sz w:val="24"/>
                <w:szCs w:val="24"/>
              </w:rPr>
            </w:pPr>
          </w:p>
        </w:tc>
      </w:tr>
      <w:tr w:rsidR="00A94986" w:rsidRPr="00B14165" w14:paraId="3ADB4929" w14:textId="77777777" w:rsidTr="005E28D8">
        <w:tc>
          <w:tcPr>
            <w:tcW w:w="3096" w:type="dxa"/>
            <w:tcBorders>
              <w:top w:val="nil"/>
              <w:bottom w:val="nil"/>
            </w:tcBorders>
          </w:tcPr>
          <w:p w14:paraId="3F3CA9CF" w14:textId="77777777" w:rsidR="00A94986" w:rsidRPr="00B14165" w:rsidRDefault="00A94986" w:rsidP="00E66FF7">
            <w:pPr>
              <w:jc w:val="both"/>
              <w:rPr>
                <w:sz w:val="24"/>
                <w:szCs w:val="24"/>
              </w:rPr>
            </w:pPr>
            <w:r w:rsidRPr="00B14165">
              <w:rPr>
                <w:sz w:val="24"/>
                <w:szCs w:val="24"/>
              </w:rPr>
              <w:t>Female (%)</w:t>
            </w:r>
          </w:p>
        </w:tc>
        <w:tc>
          <w:tcPr>
            <w:tcW w:w="1741" w:type="dxa"/>
            <w:tcBorders>
              <w:top w:val="nil"/>
              <w:bottom w:val="nil"/>
            </w:tcBorders>
          </w:tcPr>
          <w:p w14:paraId="154B5354" w14:textId="77777777" w:rsidR="00A94986" w:rsidRPr="00B14165" w:rsidRDefault="00A94986" w:rsidP="00E66FF7">
            <w:pPr>
              <w:jc w:val="both"/>
              <w:rPr>
                <w:sz w:val="24"/>
                <w:szCs w:val="24"/>
              </w:rPr>
            </w:pPr>
            <w:r w:rsidRPr="00B14165">
              <w:rPr>
                <w:sz w:val="24"/>
                <w:szCs w:val="24"/>
              </w:rPr>
              <w:t>8.42</w:t>
            </w:r>
          </w:p>
        </w:tc>
        <w:tc>
          <w:tcPr>
            <w:tcW w:w="1710" w:type="dxa"/>
            <w:tcBorders>
              <w:top w:val="nil"/>
              <w:bottom w:val="nil"/>
            </w:tcBorders>
          </w:tcPr>
          <w:p w14:paraId="05C86AED" w14:textId="77777777" w:rsidR="00A94986" w:rsidRPr="00B14165" w:rsidRDefault="00A94986" w:rsidP="00E66FF7">
            <w:pPr>
              <w:jc w:val="both"/>
              <w:rPr>
                <w:sz w:val="24"/>
                <w:szCs w:val="24"/>
              </w:rPr>
            </w:pPr>
            <w:r w:rsidRPr="00B14165">
              <w:rPr>
                <w:sz w:val="24"/>
                <w:szCs w:val="24"/>
              </w:rPr>
              <w:t>24.39</w:t>
            </w:r>
          </w:p>
        </w:tc>
        <w:tc>
          <w:tcPr>
            <w:tcW w:w="1763" w:type="dxa"/>
            <w:tcBorders>
              <w:top w:val="nil"/>
              <w:bottom w:val="nil"/>
            </w:tcBorders>
          </w:tcPr>
          <w:p w14:paraId="74BABC6B" w14:textId="77777777" w:rsidR="00A94986" w:rsidRPr="00B14165" w:rsidRDefault="00A94986" w:rsidP="00E66FF7">
            <w:pPr>
              <w:jc w:val="both"/>
              <w:rPr>
                <w:sz w:val="24"/>
                <w:szCs w:val="24"/>
              </w:rPr>
            </w:pPr>
          </w:p>
        </w:tc>
      </w:tr>
      <w:tr w:rsidR="00A94986" w:rsidRPr="00B14165" w14:paraId="1129DAD4" w14:textId="77777777" w:rsidTr="005E28D8">
        <w:tc>
          <w:tcPr>
            <w:tcW w:w="3096" w:type="dxa"/>
            <w:tcBorders>
              <w:top w:val="nil"/>
            </w:tcBorders>
          </w:tcPr>
          <w:p w14:paraId="09928024" w14:textId="77777777" w:rsidR="00A94986" w:rsidRPr="00B14165" w:rsidRDefault="00A94986" w:rsidP="00E66FF7">
            <w:pPr>
              <w:jc w:val="both"/>
              <w:rPr>
                <w:sz w:val="24"/>
                <w:szCs w:val="24"/>
              </w:rPr>
            </w:pPr>
            <w:r w:rsidRPr="00B14165">
              <w:rPr>
                <w:sz w:val="24"/>
                <w:szCs w:val="24"/>
              </w:rPr>
              <w:t>Land ownership (title deed</w:t>
            </w:r>
            <w:r>
              <w:rPr>
                <w:sz w:val="24"/>
                <w:szCs w:val="24"/>
              </w:rPr>
              <w:t xml:space="preserve"> yes %</w:t>
            </w:r>
            <w:r w:rsidRPr="00B14165">
              <w:rPr>
                <w:sz w:val="24"/>
                <w:szCs w:val="24"/>
              </w:rPr>
              <w:t xml:space="preserve">) </w:t>
            </w:r>
          </w:p>
          <w:p w14:paraId="544A9B2D" w14:textId="77777777" w:rsidR="00A94986" w:rsidRPr="00B14165" w:rsidRDefault="00A94986" w:rsidP="00E66FF7">
            <w:pPr>
              <w:jc w:val="both"/>
              <w:rPr>
                <w:sz w:val="24"/>
                <w:szCs w:val="24"/>
              </w:rPr>
            </w:pPr>
            <w:r w:rsidRPr="00B14165">
              <w:rPr>
                <w:sz w:val="24"/>
                <w:szCs w:val="24"/>
              </w:rPr>
              <w:t>Main occupation</w:t>
            </w:r>
            <w:r>
              <w:rPr>
                <w:sz w:val="24"/>
                <w:szCs w:val="24"/>
              </w:rPr>
              <w:t xml:space="preserve"> </w:t>
            </w:r>
            <w:r w:rsidRPr="00B14165">
              <w:rPr>
                <w:sz w:val="24"/>
                <w:szCs w:val="24"/>
              </w:rPr>
              <w:t>(farming</w:t>
            </w:r>
            <w:r>
              <w:rPr>
                <w:sz w:val="24"/>
                <w:szCs w:val="24"/>
              </w:rPr>
              <w:t xml:space="preserve"> yes%</w:t>
            </w:r>
            <w:r w:rsidRPr="00B14165">
              <w:rPr>
                <w:sz w:val="24"/>
                <w:szCs w:val="24"/>
              </w:rPr>
              <w:t>)</w:t>
            </w:r>
          </w:p>
          <w:p w14:paraId="4D2FECBB" w14:textId="77777777" w:rsidR="00A94986" w:rsidRPr="00B14165" w:rsidRDefault="00A94986" w:rsidP="00E66FF7">
            <w:pPr>
              <w:jc w:val="both"/>
              <w:rPr>
                <w:sz w:val="24"/>
                <w:szCs w:val="24"/>
              </w:rPr>
            </w:pPr>
            <w:r w:rsidRPr="00B14165">
              <w:rPr>
                <w:sz w:val="24"/>
                <w:szCs w:val="24"/>
              </w:rPr>
              <w:t xml:space="preserve">Extension access (yes %) </w:t>
            </w:r>
          </w:p>
          <w:p w14:paraId="4299A48A" w14:textId="77777777" w:rsidR="00A94986" w:rsidRPr="00B14165" w:rsidRDefault="00A94986" w:rsidP="00E66FF7">
            <w:pPr>
              <w:jc w:val="both"/>
              <w:rPr>
                <w:sz w:val="24"/>
                <w:szCs w:val="24"/>
              </w:rPr>
            </w:pPr>
            <w:r w:rsidRPr="00B14165">
              <w:rPr>
                <w:sz w:val="24"/>
                <w:szCs w:val="24"/>
              </w:rPr>
              <w:t>Access training (yes %)</w:t>
            </w:r>
          </w:p>
          <w:p w14:paraId="1B4A1D79" w14:textId="77777777" w:rsidR="00A94986" w:rsidRPr="009C1E34" w:rsidRDefault="00A94986" w:rsidP="00E66FF7">
            <w:pPr>
              <w:jc w:val="both"/>
              <w:rPr>
                <w:b/>
                <w:sz w:val="24"/>
                <w:szCs w:val="24"/>
              </w:rPr>
            </w:pPr>
            <w:r w:rsidRPr="009C1E34">
              <w:rPr>
                <w:b/>
                <w:sz w:val="24"/>
                <w:szCs w:val="24"/>
              </w:rPr>
              <w:t>Continuous variables</w:t>
            </w:r>
          </w:p>
          <w:p w14:paraId="05596E8C" w14:textId="77777777" w:rsidR="00A94986" w:rsidRPr="00B14165" w:rsidRDefault="00A94986" w:rsidP="00E66FF7">
            <w:pPr>
              <w:jc w:val="both"/>
              <w:rPr>
                <w:sz w:val="24"/>
                <w:szCs w:val="24"/>
              </w:rPr>
            </w:pPr>
            <w:r w:rsidRPr="00B14165">
              <w:rPr>
                <w:sz w:val="24"/>
                <w:szCs w:val="24"/>
              </w:rPr>
              <w:t>Age of HH (years)</w:t>
            </w:r>
          </w:p>
          <w:p w14:paraId="52F29E31" w14:textId="77777777" w:rsidR="00A94986" w:rsidRPr="00B14165" w:rsidRDefault="00A94986" w:rsidP="00E66FF7">
            <w:pPr>
              <w:jc w:val="both"/>
              <w:rPr>
                <w:sz w:val="24"/>
                <w:szCs w:val="24"/>
              </w:rPr>
            </w:pPr>
            <w:r w:rsidRPr="00B14165">
              <w:rPr>
                <w:sz w:val="24"/>
                <w:szCs w:val="24"/>
              </w:rPr>
              <w:t>Education (years)</w:t>
            </w:r>
          </w:p>
          <w:p w14:paraId="40AB9385" w14:textId="77777777" w:rsidR="00A94986" w:rsidRPr="00B14165" w:rsidRDefault="00A94986" w:rsidP="00E66FF7">
            <w:pPr>
              <w:jc w:val="both"/>
              <w:rPr>
                <w:sz w:val="24"/>
                <w:szCs w:val="24"/>
              </w:rPr>
            </w:pPr>
            <w:r w:rsidRPr="00B14165">
              <w:rPr>
                <w:sz w:val="24"/>
                <w:szCs w:val="24"/>
              </w:rPr>
              <w:t>Household size (count)</w:t>
            </w:r>
          </w:p>
          <w:p w14:paraId="1147275E" w14:textId="77777777" w:rsidR="00A94986" w:rsidRPr="00B14165" w:rsidRDefault="00A94986" w:rsidP="00E66FF7">
            <w:pPr>
              <w:jc w:val="both"/>
              <w:rPr>
                <w:sz w:val="24"/>
                <w:szCs w:val="24"/>
              </w:rPr>
            </w:pPr>
            <w:r w:rsidRPr="00B14165">
              <w:rPr>
                <w:sz w:val="24"/>
                <w:szCs w:val="24"/>
              </w:rPr>
              <w:t>Farm size (acres)</w:t>
            </w:r>
          </w:p>
          <w:p w14:paraId="71BDF0A6" w14:textId="77777777" w:rsidR="00A94986" w:rsidRPr="00B14165" w:rsidRDefault="00A94986" w:rsidP="00E66FF7">
            <w:pPr>
              <w:jc w:val="both"/>
              <w:rPr>
                <w:sz w:val="24"/>
                <w:szCs w:val="24"/>
              </w:rPr>
            </w:pPr>
            <w:r w:rsidRPr="00B14165">
              <w:rPr>
                <w:sz w:val="24"/>
                <w:szCs w:val="24"/>
              </w:rPr>
              <w:t>Farming experience(years)</w:t>
            </w:r>
          </w:p>
          <w:p w14:paraId="1EC616A7" w14:textId="77777777" w:rsidR="00A94986" w:rsidRPr="00B14165" w:rsidRDefault="00A94986" w:rsidP="00E66FF7">
            <w:pPr>
              <w:jc w:val="both"/>
              <w:rPr>
                <w:sz w:val="24"/>
                <w:szCs w:val="24"/>
              </w:rPr>
            </w:pPr>
            <w:r>
              <w:rPr>
                <w:sz w:val="24"/>
                <w:szCs w:val="24"/>
              </w:rPr>
              <w:t>Hired l</w:t>
            </w:r>
            <w:r w:rsidRPr="00B14165">
              <w:rPr>
                <w:sz w:val="24"/>
                <w:szCs w:val="24"/>
              </w:rPr>
              <w:t xml:space="preserve">abor </w:t>
            </w:r>
            <w:r>
              <w:rPr>
                <w:sz w:val="24"/>
                <w:szCs w:val="24"/>
              </w:rPr>
              <w:t xml:space="preserve">(daily wages) </w:t>
            </w:r>
          </w:p>
          <w:p w14:paraId="305FD25F" w14:textId="77777777" w:rsidR="00A94986" w:rsidRPr="00B14165" w:rsidRDefault="00A94986" w:rsidP="00E66FF7">
            <w:pPr>
              <w:jc w:val="both"/>
              <w:rPr>
                <w:sz w:val="24"/>
                <w:szCs w:val="24"/>
              </w:rPr>
            </w:pPr>
            <w:r w:rsidRPr="00B14165">
              <w:rPr>
                <w:sz w:val="24"/>
                <w:szCs w:val="24"/>
              </w:rPr>
              <w:t>Off-farm income (</w:t>
            </w:r>
            <w:r>
              <w:rPr>
                <w:sz w:val="24"/>
                <w:szCs w:val="24"/>
              </w:rPr>
              <w:t>KES</w:t>
            </w:r>
            <w:r w:rsidRPr="00B14165">
              <w:rPr>
                <w:sz w:val="24"/>
                <w:szCs w:val="24"/>
              </w:rPr>
              <w:t>)</w:t>
            </w:r>
          </w:p>
          <w:p w14:paraId="671647D9" w14:textId="77777777" w:rsidR="00A94986" w:rsidRPr="00B14165" w:rsidRDefault="00A94986" w:rsidP="00E66FF7">
            <w:pPr>
              <w:jc w:val="both"/>
              <w:rPr>
                <w:sz w:val="24"/>
                <w:szCs w:val="24"/>
              </w:rPr>
            </w:pPr>
            <w:r w:rsidRPr="00B14165">
              <w:rPr>
                <w:sz w:val="24"/>
                <w:szCs w:val="24"/>
              </w:rPr>
              <w:t>Market distance (</w:t>
            </w:r>
            <w:r>
              <w:rPr>
                <w:sz w:val="24"/>
                <w:szCs w:val="24"/>
              </w:rPr>
              <w:t>K</w:t>
            </w:r>
            <w:r w:rsidRPr="00B14165">
              <w:rPr>
                <w:sz w:val="24"/>
                <w:szCs w:val="24"/>
              </w:rPr>
              <w:t>m)</w:t>
            </w:r>
          </w:p>
          <w:p w14:paraId="5CCF38A8" w14:textId="77777777" w:rsidR="00A94986" w:rsidRPr="00B14165" w:rsidRDefault="00A94986" w:rsidP="00E66FF7">
            <w:pPr>
              <w:jc w:val="both"/>
              <w:rPr>
                <w:sz w:val="24"/>
                <w:szCs w:val="24"/>
              </w:rPr>
            </w:pPr>
            <w:r w:rsidRPr="00B14165">
              <w:rPr>
                <w:sz w:val="24"/>
                <w:szCs w:val="24"/>
              </w:rPr>
              <w:t>Amount of credit (</w:t>
            </w:r>
            <w:r>
              <w:rPr>
                <w:sz w:val="24"/>
                <w:szCs w:val="24"/>
              </w:rPr>
              <w:t>KES</w:t>
            </w:r>
            <w:r w:rsidRPr="00B14165">
              <w:rPr>
                <w:sz w:val="24"/>
                <w:szCs w:val="24"/>
              </w:rPr>
              <w:t>)</w:t>
            </w:r>
          </w:p>
          <w:p w14:paraId="14BD634B" w14:textId="77777777" w:rsidR="00A94986" w:rsidRPr="00B14165" w:rsidRDefault="00A94986" w:rsidP="00E66FF7">
            <w:pPr>
              <w:jc w:val="both"/>
              <w:rPr>
                <w:b/>
                <w:sz w:val="24"/>
                <w:szCs w:val="24"/>
              </w:rPr>
            </w:pPr>
          </w:p>
        </w:tc>
        <w:tc>
          <w:tcPr>
            <w:tcW w:w="1741" w:type="dxa"/>
            <w:tcBorders>
              <w:top w:val="nil"/>
            </w:tcBorders>
          </w:tcPr>
          <w:p w14:paraId="4096FB0E" w14:textId="77777777" w:rsidR="00A94986" w:rsidRPr="00B14165" w:rsidRDefault="00A94986" w:rsidP="00E66FF7">
            <w:pPr>
              <w:jc w:val="both"/>
              <w:rPr>
                <w:sz w:val="24"/>
                <w:szCs w:val="24"/>
              </w:rPr>
            </w:pPr>
            <w:r w:rsidRPr="00B14165">
              <w:rPr>
                <w:sz w:val="24"/>
                <w:szCs w:val="24"/>
              </w:rPr>
              <w:t>23.16</w:t>
            </w:r>
          </w:p>
          <w:p w14:paraId="7B2A1482" w14:textId="77777777" w:rsidR="00A94986" w:rsidRDefault="00A94986" w:rsidP="00E66FF7">
            <w:pPr>
              <w:jc w:val="both"/>
              <w:rPr>
                <w:sz w:val="24"/>
                <w:szCs w:val="24"/>
              </w:rPr>
            </w:pPr>
          </w:p>
          <w:p w14:paraId="1861C9EC" w14:textId="77777777" w:rsidR="00A94986" w:rsidRDefault="00A94986" w:rsidP="00E66FF7">
            <w:pPr>
              <w:jc w:val="both"/>
              <w:rPr>
                <w:sz w:val="24"/>
                <w:szCs w:val="24"/>
              </w:rPr>
            </w:pPr>
          </w:p>
          <w:p w14:paraId="7A8C1E99" w14:textId="77777777" w:rsidR="00A94986" w:rsidRPr="00B14165" w:rsidRDefault="00A94986" w:rsidP="00E66FF7">
            <w:pPr>
              <w:jc w:val="both"/>
              <w:rPr>
                <w:sz w:val="24"/>
                <w:szCs w:val="24"/>
              </w:rPr>
            </w:pPr>
            <w:r w:rsidRPr="00B14165">
              <w:rPr>
                <w:sz w:val="24"/>
                <w:szCs w:val="24"/>
              </w:rPr>
              <w:t>60.27</w:t>
            </w:r>
          </w:p>
          <w:p w14:paraId="6C7ED8CD" w14:textId="77777777" w:rsidR="00A94986" w:rsidRPr="00B14165" w:rsidRDefault="00A94986" w:rsidP="00E66FF7">
            <w:pPr>
              <w:jc w:val="both"/>
              <w:rPr>
                <w:sz w:val="24"/>
                <w:szCs w:val="24"/>
              </w:rPr>
            </w:pPr>
            <w:r w:rsidRPr="00B14165">
              <w:rPr>
                <w:sz w:val="24"/>
                <w:szCs w:val="24"/>
              </w:rPr>
              <w:t>54.55</w:t>
            </w:r>
          </w:p>
          <w:p w14:paraId="59502F2D" w14:textId="77777777" w:rsidR="00A94986" w:rsidRPr="00B14165" w:rsidRDefault="00A94986" w:rsidP="00E66FF7">
            <w:pPr>
              <w:jc w:val="both"/>
              <w:rPr>
                <w:sz w:val="24"/>
                <w:szCs w:val="24"/>
              </w:rPr>
            </w:pPr>
            <w:r w:rsidRPr="00B14165">
              <w:rPr>
                <w:sz w:val="24"/>
                <w:szCs w:val="24"/>
              </w:rPr>
              <w:t>58.33</w:t>
            </w:r>
          </w:p>
          <w:p w14:paraId="742EB12E" w14:textId="77777777" w:rsidR="00A94986" w:rsidRPr="00253E8A" w:rsidRDefault="00A94986" w:rsidP="00E66FF7">
            <w:pPr>
              <w:jc w:val="both"/>
              <w:rPr>
                <w:b/>
                <w:sz w:val="24"/>
                <w:szCs w:val="24"/>
              </w:rPr>
            </w:pPr>
            <w:r w:rsidRPr="00253E8A">
              <w:rPr>
                <w:b/>
                <w:sz w:val="24"/>
                <w:szCs w:val="24"/>
              </w:rPr>
              <w:t>Mean</w:t>
            </w:r>
          </w:p>
          <w:p w14:paraId="3E5017C4" w14:textId="77777777" w:rsidR="00A94986" w:rsidRPr="00B14165" w:rsidRDefault="00A94986" w:rsidP="00E66FF7">
            <w:pPr>
              <w:jc w:val="both"/>
              <w:rPr>
                <w:sz w:val="24"/>
                <w:szCs w:val="24"/>
              </w:rPr>
            </w:pPr>
            <w:r w:rsidRPr="00B14165">
              <w:rPr>
                <w:sz w:val="24"/>
                <w:szCs w:val="24"/>
              </w:rPr>
              <w:t>48.82</w:t>
            </w:r>
          </w:p>
          <w:p w14:paraId="21AC7CF7" w14:textId="77777777" w:rsidR="00A94986" w:rsidRPr="00B14165" w:rsidRDefault="00A94986" w:rsidP="00E66FF7">
            <w:pPr>
              <w:jc w:val="both"/>
              <w:rPr>
                <w:sz w:val="24"/>
                <w:szCs w:val="24"/>
              </w:rPr>
            </w:pPr>
            <w:r w:rsidRPr="00B14165">
              <w:rPr>
                <w:sz w:val="24"/>
                <w:szCs w:val="24"/>
              </w:rPr>
              <w:t>13.14</w:t>
            </w:r>
          </w:p>
          <w:p w14:paraId="7142E37F" w14:textId="77777777" w:rsidR="00A94986" w:rsidRPr="00B14165" w:rsidRDefault="00A94986" w:rsidP="00E66FF7">
            <w:pPr>
              <w:jc w:val="both"/>
              <w:rPr>
                <w:sz w:val="24"/>
                <w:szCs w:val="24"/>
              </w:rPr>
            </w:pPr>
            <w:r w:rsidRPr="00B14165">
              <w:rPr>
                <w:sz w:val="24"/>
                <w:szCs w:val="24"/>
              </w:rPr>
              <w:t>5.26</w:t>
            </w:r>
          </w:p>
          <w:p w14:paraId="2E1E8230" w14:textId="77777777" w:rsidR="00A94986" w:rsidRPr="00B14165" w:rsidRDefault="00A94986" w:rsidP="00E66FF7">
            <w:pPr>
              <w:jc w:val="both"/>
              <w:rPr>
                <w:sz w:val="24"/>
                <w:szCs w:val="24"/>
              </w:rPr>
            </w:pPr>
            <w:r w:rsidRPr="00B14165">
              <w:rPr>
                <w:sz w:val="24"/>
                <w:szCs w:val="24"/>
              </w:rPr>
              <w:t>1.80</w:t>
            </w:r>
          </w:p>
          <w:p w14:paraId="63753970" w14:textId="77777777" w:rsidR="00A94986" w:rsidRPr="00B14165" w:rsidRDefault="00A94986" w:rsidP="00E66FF7">
            <w:pPr>
              <w:jc w:val="both"/>
              <w:rPr>
                <w:sz w:val="24"/>
                <w:szCs w:val="24"/>
              </w:rPr>
            </w:pPr>
            <w:r w:rsidRPr="00B14165">
              <w:rPr>
                <w:sz w:val="24"/>
                <w:szCs w:val="24"/>
              </w:rPr>
              <w:t>17.74</w:t>
            </w:r>
          </w:p>
          <w:p w14:paraId="23295AE6" w14:textId="77777777" w:rsidR="00A94986" w:rsidRPr="00B14165" w:rsidRDefault="00A94986" w:rsidP="00E66FF7">
            <w:pPr>
              <w:jc w:val="both"/>
              <w:rPr>
                <w:sz w:val="24"/>
                <w:szCs w:val="24"/>
              </w:rPr>
            </w:pPr>
            <w:r>
              <w:rPr>
                <w:sz w:val="24"/>
                <w:szCs w:val="24"/>
              </w:rPr>
              <w:t>200.48</w:t>
            </w:r>
          </w:p>
          <w:p w14:paraId="049101E6" w14:textId="77777777" w:rsidR="00A94986" w:rsidRPr="00B14165" w:rsidRDefault="00A94986" w:rsidP="00E66FF7">
            <w:pPr>
              <w:jc w:val="both"/>
              <w:rPr>
                <w:sz w:val="24"/>
                <w:szCs w:val="24"/>
              </w:rPr>
            </w:pPr>
            <w:r w:rsidRPr="00B14165">
              <w:rPr>
                <w:sz w:val="24"/>
                <w:szCs w:val="24"/>
              </w:rPr>
              <w:t>49.44</w:t>
            </w:r>
          </w:p>
          <w:p w14:paraId="4A028DF3" w14:textId="77777777" w:rsidR="00A94986" w:rsidRPr="00B14165" w:rsidRDefault="00A94986" w:rsidP="00E66FF7">
            <w:pPr>
              <w:jc w:val="both"/>
              <w:rPr>
                <w:sz w:val="24"/>
                <w:szCs w:val="24"/>
              </w:rPr>
            </w:pPr>
            <w:r w:rsidRPr="00B14165">
              <w:rPr>
                <w:sz w:val="24"/>
                <w:szCs w:val="24"/>
              </w:rPr>
              <w:t>4.3</w:t>
            </w:r>
          </w:p>
          <w:p w14:paraId="5F0C825C" w14:textId="77777777" w:rsidR="00A94986" w:rsidRPr="00B14165" w:rsidRDefault="00A94986" w:rsidP="00E66FF7">
            <w:pPr>
              <w:jc w:val="both"/>
              <w:rPr>
                <w:sz w:val="24"/>
                <w:szCs w:val="24"/>
              </w:rPr>
            </w:pPr>
            <w:r w:rsidRPr="00B14165">
              <w:rPr>
                <w:sz w:val="24"/>
                <w:szCs w:val="24"/>
              </w:rPr>
              <w:t>1</w:t>
            </w:r>
            <w:r>
              <w:rPr>
                <w:sz w:val="24"/>
                <w:szCs w:val="24"/>
              </w:rPr>
              <w:t>8,987.36</w:t>
            </w:r>
          </w:p>
          <w:p w14:paraId="7DF1F084" w14:textId="77777777" w:rsidR="00A94986" w:rsidRPr="00B14165" w:rsidRDefault="00A94986" w:rsidP="00E66FF7">
            <w:pPr>
              <w:jc w:val="both"/>
              <w:rPr>
                <w:b/>
                <w:sz w:val="24"/>
                <w:szCs w:val="24"/>
              </w:rPr>
            </w:pPr>
          </w:p>
        </w:tc>
        <w:tc>
          <w:tcPr>
            <w:tcW w:w="1710" w:type="dxa"/>
            <w:tcBorders>
              <w:top w:val="nil"/>
            </w:tcBorders>
          </w:tcPr>
          <w:p w14:paraId="45A4E3C6" w14:textId="77777777" w:rsidR="00A94986" w:rsidRPr="00B14165" w:rsidRDefault="00A94986" w:rsidP="00E66FF7">
            <w:pPr>
              <w:tabs>
                <w:tab w:val="center" w:pos="1307"/>
              </w:tabs>
              <w:jc w:val="both"/>
              <w:rPr>
                <w:sz w:val="24"/>
                <w:szCs w:val="24"/>
              </w:rPr>
            </w:pPr>
            <w:r w:rsidRPr="00B14165">
              <w:rPr>
                <w:sz w:val="24"/>
                <w:szCs w:val="24"/>
              </w:rPr>
              <w:t>34.15</w:t>
            </w:r>
            <w:r w:rsidRPr="00B14165">
              <w:rPr>
                <w:sz w:val="24"/>
                <w:szCs w:val="24"/>
              </w:rPr>
              <w:tab/>
            </w:r>
          </w:p>
          <w:p w14:paraId="61C30B74" w14:textId="77777777" w:rsidR="00A94986" w:rsidRDefault="00A94986" w:rsidP="00E66FF7">
            <w:pPr>
              <w:jc w:val="both"/>
              <w:rPr>
                <w:sz w:val="24"/>
                <w:szCs w:val="24"/>
              </w:rPr>
            </w:pPr>
          </w:p>
          <w:p w14:paraId="129B49E5" w14:textId="77777777" w:rsidR="00A94986" w:rsidRDefault="00A94986" w:rsidP="00E66FF7">
            <w:pPr>
              <w:jc w:val="both"/>
              <w:rPr>
                <w:sz w:val="24"/>
                <w:szCs w:val="24"/>
              </w:rPr>
            </w:pPr>
          </w:p>
          <w:p w14:paraId="6A6E871E" w14:textId="77777777" w:rsidR="00A94986" w:rsidRPr="00B14165" w:rsidRDefault="00A94986" w:rsidP="00E66FF7">
            <w:pPr>
              <w:jc w:val="both"/>
              <w:rPr>
                <w:sz w:val="24"/>
                <w:szCs w:val="24"/>
              </w:rPr>
            </w:pPr>
            <w:r w:rsidRPr="00B14165">
              <w:rPr>
                <w:sz w:val="24"/>
                <w:szCs w:val="24"/>
              </w:rPr>
              <w:t>39.73</w:t>
            </w:r>
          </w:p>
          <w:p w14:paraId="2D427B31" w14:textId="77777777" w:rsidR="00A94986" w:rsidRPr="00B14165" w:rsidRDefault="00A94986" w:rsidP="00E66FF7">
            <w:pPr>
              <w:jc w:val="both"/>
              <w:rPr>
                <w:sz w:val="24"/>
                <w:szCs w:val="24"/>
              </w:rPr>
            </w:pPr>
            <w:r w:rsidRPr="00B14165">
              <w:rPr>
                <w:sz w:val="24"/>
                <w:szCs w:val="24"/>
              </w:rPr>
              <w:t>45.45</w:t>
            </w:r>
          </w:p>
          <w:p w14:paraId="6A7CD2DA" w14:textId="77777777" w:rsidR="00A94986" w:rsidRPr="00B14165" w:rsidRDefault="00A94986" w:rsidP="00E66FF7">
            <w:pPr>
              <w:jc w:val="both"/>
              <w:rPr>
                <w:sz w:val="24"/>
                <w:szCs w:val="24"/>
              </w:rPr>
            </w:pPr>
            <w:r w:rsidRPr="00B14165">
              <w:rPr>
                <w:sz w:val="24"/>
                <w:szCs w:val="24"/>
              </w:rPr>
              <w:t>41.67</w:t>
            </w:r>
          </w:p>
          <w:p w14:paraId="51B1DD0C" w14:textId="77777777" w:rsidR="00A94986" w:rsidRPr="00253E8A" w:rsidRDefault="00A94986" w:rsidP="00E66FF7">
            <w:pPr>
              <w:jc w:val="both"/>
              <w:rPr>
                <w:b/>
                <w:sz w:val="24"/>
                <w:szCs w:val="24"/>
              </w:rPr>
            </w:pPr>
            <w:r w:rsidRPr="00253E8A">
              <w:rPr>
                <w:b/>
                <w:sz w:val="24"/>
                <w:szCs w:val="24"/>
              </w:rPr>
              <w:t>Mean</w:t>
            </w:r>
          </w:p>
          <w:p w14:paraId="2F79E5C2" w14:textId="77777777" w:rsidR="00A94986" w:rsidRPr="00B14165" w:rsidRDefault="00A94986" w:rsidP="00E66FF7">
            <w:pPr>
              <w:jc w:val="both"/>
              <w:rPr>
                <w:sz w:val="24"/>
                <w:szCs w:val="24"/>
              </w:rPr>
            </w:pPr>
            <w:r w:rsidRPr="00B14165">
              <w:rPr>
                <w:sz w:val="24"/>
                <w:szCs w:val="24"/>
              </w:rPr>
              <w:t>48.64</w:t>
            </w:r>
          </w:p>
          <w:p w14:paraId="7270197E" w14:textId="77777777" w:rsidR="00A94986" w:rsidRPr="00B14165" w:rsidRDefault="00A94986" w:rsidP="00E66FF7">
            <w:pPr>
              <w:jc w:val="both"/>
              <w:rPr>
                <w:sz w:val="24"/>
                <w:szCs w:val="24"/>
              </w:rPr>
            </w:pPr>
            <w:r w:rsidRPr="00B14165">
              <w:rPr>
                <w:sz w:val="24"/>
                <w:szCs w:val="24"/>
              </w:rPr>
              <w:t>12.80</w:t>
            </w:r>
          </w:p>
          <w:p w14:paraId="518EE4B1" w14:textId="77777777" w:rsidR="00A94986" w:rsidRPr="00B14165" w:rsidRDefault="00A94986" w:rsidP="00E66FF7">
            <w:pPr>
              <w:jc w:val="both"/>
              <w:rPr>
                <w:sz w:val="24"/>
                <w:szCs w:val="24"/>
              </w:rPr>
            </w:pPr>
            <w:r w:rsidRPr="00B14165">
              <w:rPr>
                <w:sz w:val="24"/>
                <w:szCs w:val="24"/>
              </w:rPr>
              <w:t>5.02</w:t>
            </w:r>
          </w:p>
          <w:p w14:paraId="71E8461F" w14:textId="77777777" w:rsidR="00A94986" w:rsidRPr="00B14165" w:rsidRDefault="00A94986" w:rsidP="00E66FF7">
            <w:pPr>
              <w:jc w:val="both"/>
              <w:rPr>
                <w:sz w:val="24"/>
                <w:szCs w:val="24"/>
              </w:rPr>
            </w:pPr>
            <w:r w:rsidRPr="00B14165">
              <w:rPr>
                <w:sz w:val="24"/>
                <w:szCs w:val="24"/>
              </w:rPr>
              <w:t>1.74</w:t>
            </w:r>
          </w:p>
          <w:p w14:paraId="76D6FBB5" w14:textId="77777777" w:rsidR="00A94986" w:rsidRPr="00B14165" w:rsidRDefault="00A94986" w:rsidP="00E66FF7">
            <w:pPr>
              <w:jc w:val="both"/>
              <w:rPr>
                <w:sz w:val="24"/>
                <w:szCs w:val="24"/>
              </w:rPr>
            </w:pPr>
            <w:r w:rsidRPr="00B14165">
              <w:rPr>
                <w:sz w:val="24"/>
                <w:szCs w:val="24"/>
              </w:rPr>
              <w:t>15.47</w:t>
            </w:r>
          </w:p>
          <w:p w14:paraId="3083570D" w14:textId="77777777" w:rsidR="00A94986" w:rsidRPr="00B14165" w:rsidRDefault="00A94986" w:rsidP="00E66FF7">
            <w:pPr>
              <w:jc w:val="both"/>
              <w:rPr>
                <w:sz w:val="24"/>
                <w:szCs w:val="24"/>
              </w:rPr>
            </w:pPr>
            <w:r>
              <w:rPr>
                <w:sz w:val="24"/>
                <w:szCs w:val="24"/>
              </w:rPr>
              <w:t>136.64</w:t>
            </w:r>
          </w:p>
          <w:p w14:paraId="39AF50C9" w14:textId="77777777" w:rsidR="00A94986" w:rsidRPr="00B14165" w:rsidRDefault="00A94986" w:rsidP="00E66FF7">
            <w:pPr>
              <w:jc w:val="both"/>
              <w:rPr>
                <w:sz w:val="24"/>
                <w:szCs w:val="24"/>
              </w:rPr>
            </w:pPr>
            <w:r w:rsidRPr="00B14165">
              <w:rPr>
                <w:sz w:val="24"/>
                <w:szCs w:val="24"/>
              </w:rPr>
              <w:t>72.89</w:t>
            </w:r>
          </w:p>
          <w:p w14:paraId="15BAF84D" w14:textId="77777777" w:rsidR="00A94986" w:rsidRPr="00B14165" w:rsidRDefault="00A94986" w:rsidP="00E66FF7">
            <w:pPr>
              <w:jc w:val="both"/>
              <w:rPr>
                <w:sz w:val="24"/>
                <w:szCs w:val="24"/>
              </w:rPr>
            </w:pPr>
            <w:r w:rsidRPr="00B14165">
              <w:rPr>
                <w:sz w:val="24"/>
                <w:szCs w:val="24"/>
              </w:rPr>
              <w:t>4.2</w:t>
            </w:r>
          </w:p>
          <w:p w14:paraId="40D46E2D" w14:textId="77777777" w:rsidR="00A94986" w:rsidRPr="00B14165" w:rsidRDefault="00A94986" w:rsidP="00E66FF7">
            <w:pPr>
              <w:jc w:val="both"/>
              <w:rPr>
                <w:sz w:val="24"/>
                <w:szCs w:val="24"/>
              </w:rPr>
            </w:pPr>
            <w:r>
              <w:rPr>
                <w:sz w:val="24"/>
                <w:szCs w:val="24"/>
              </w:rPr>
              <w:t>14,213.92</w:t>
            </w:r>
          </w:p>
          <w:p w14:paraId="309383C6" w14:textId="77777777" w:rsidR="00A94986" w:rsidRPr="00B14165" w:rsidRDefault="00A94986" w:rsidP="00E66FF7">
            <w:pPr>
              <w:jc w:val="both"/>
              <w:rPr>
                <w:sz w:val="24"/>
                <w:szCs w:val="24"/>
              </w:rPr>
            </w:pPr>
          </w:p>
        </w:tc>
        <w:tc>
          <w:tcPr>
            <w:tcW w:w="1763" w:type="dxa"/>
            <w:tcBorders>
              <w:top w:val="nil"/>
            </w:tcBorders>
          </w:tcPr>
          <w:p w14:paraId="26330B16" w14:textId="77777777" w:rsidR="00A94986" w:rsidRPr="00B14165" w:rsidRDefault="00A94986" w:rsidP="00E66FF7">
            <w:pPr>
              <w:jc w:val="both"/>
              <w:rPr>
                <w:sz w:val="24"/>
                <w:szCs w:val="24"/>
              </w:rPr>
            </w:pPr>
            <w:r w:rsidRPr="00B14165">
              <w:rPr>
                <w:sz w:val="24"/>
                <w:szCs w:val="24"/>
              </w:rPr>
              <w:t>0.0550*</w:t>
            </w:r>
          </w:p>
          <w:p w14:paraId="0F3D21C3" w14:textId="77777777" w:rsidR="00A94986" w:rsidRDefault="00A94986" w:rsidP="00E66FF7">
            <w:pPr>
              <w:jc w:val="both"/>
              <w:rPr>
                <w:sz w:val="24"/>
                <w:szCs w:val="24"/>
              </w:rPr>
            </w:pPr>
          </w:p>
          <w:p w14:paraId="3744F65B" w14:textId="77777777" w:rsidR="00A94986" w:rsidRDefault="00A94986" w:rsidP="00E66FF7">
            <w:pPr>
              <w:jc w:val="both"/>
              <w:rPr>
                <w:sz w:val="24"/>
                <w:szCs w:val="24"/>
              </w:rPr>
            </w:pPr>
          </w:p>
          <w:p w14:paraId="6BABC398" w14:textId="77777777" w:rsidR="00A94986" w:rsidRPr="00B14165" w:rsidRDefault="00A94986" w:rsidP="00E66FF7">
            <w:pPr>
              <w:jc w:val="both"/>
              <w:rPr>
                <w:sz w:val="24"/>
                <w:szCs w:val="24"/>
              </w:rPr>
            </w:pPr>
            <w:r w:rsidRPr="00B14165">
              <w:rPr>
                <w:sz w:val="24"/>
                <w:szCs w:val="24"/>
              </w:rPr>
              <w:t>0.0000*</w:t>
            </w:r>
          </w:p>
          <w:p w14:paraId="377B8373" w14:textId="77777777" w:rsidR="00A94986" w:rsidRPr="00B14165" w:rsidRDefault="00A94986" w:rsidP="00E66FF7">
            <w:pPr>
              <w:jc w:val="both"/>
              <w:rPr>
                <w:sz w:val="24"/>
                <w:szCs w:val="24"/>
              </w:rPr>
            </w:pPr>
            <w:r w:rsidRPr="00B14165">
              <w:rPr>
                <w:sz w:val="24"/>
                <w:szCs w:val="24"/>
              </w:rPr>
              <w:t>0.0000*</w:t>
            </w:r>
          </w:p>
          <w:p w14:paraId="186E958B" w14:textId="77777777" w:rsidR="00A94986" w:rsidRPr="00B14165" w:rsidRDefault="00A94986" w:rsidP="00E66FF7">
            <w:pPr>
              <w:jc w:val="both"/>
              <w:rPr>
                <w:sz w:val="24"/>
                <w:szCs w:val="24"/>
              </w:rPr>
            </w:pPr>
            <w:r w:rsidRPr="00B14165">
              <w:rPr>
                <w:sz w:val="24"/>
                <w:szCs w:val="24"/>
              </w:rPr>
              <w:t>0.4470</w:t>
            </w:r>
          </w:p>
          <w:p w14:paraId="656BA2E7" w14:textId="77777777" w:rsidR="00A94986" w:rsidRPr="00B14165" w:rsidRDefault="00A94986" w:rsidP="00E66FF7">
            <w:pPr>
              <w:jc w:val="both"/>
              <w:rPr>
                <w:b/>
                <w:sz w:val="24"/>
                <w:szCs w:val="24"/>
              </w:rPr>
            </w:pPr>
            <w:r w:rsidRPr="00B14165">
              <w:rPr>
                <w:b/>
                <w:sz w:val="24"/>
                <w:szCs w:val="24"/>
              </w:rPr>
              <w:t>t-test</w:t>
            </w:r>
          </w:p>
          <w:p w14:paraId="6D55549A" w14:textId="77777777" w:rsidR="00A94986" w:rsidRPr="00B14165" w:rsidRDefault="00A94986" w:rsidP="00E66FF7">
            <w:pPr>
              <w:jc w:val="both"/>
              <w:rPr>
                <w:sz w:val="24"/>
                <w:szCs w:val="24"/>
              </w:rPr>
            </w:pPr>
            <w:r w:rsidRPr="00B14165">
              <w:rPr>
                <w:sz w:val="24"/>
                <w:szCs w:val="24"/>
              </w:rPr>
              <w:t>0.8662</w:t>
            </w:r>
          </w:p>
          <w:p w14:paraId="7D9B8C3B" w14:textId="77777777" w:rsidR="00A94986" w:rsidRPr="00B14165" w:rsidRDefault="00A94986" w:rsidP="00E66FF7">
            <w:pPr>
              <w:jc w:val="both"/>
              <w:rPr>
                <w:sz w:val="24"/>
                <w:szCs w:val="24"/>
              </w:rPr>
            </w:pPr>
            <w:r w:rsidRPr="00B14165">
              <w:rPr>
                <w:sz w:val="24"/>
                <w:szCs w:val="24"/>
              </w:rPr>
              <w:t>0.2020</w:t>
            </w:r>
          </w:p>
          <w:p w14:paraId="535FB00A" w14:textId="77777777" w:rsidR="00A94986" w:rsidRPr="00B14165" w:rsidRDefault="00A94986" w:rsidP="00E66FF7">
            <w:pPr>
              <w:jc w:val="both"/>
              <w:rPr>
                <w:sz w:val="24"/>
                <w:szCs w:val="24"/>
              </w:rPr>
            </w:pPr>
            <w:r w:rsidRPr="00B14165">
              <w:rPr>
                <w:sz w:val="24"/>
                <w:szCs w:val="24"/>
              </w:rPr>
              <w:t>0.6771</w:t>
            </w:r>
          </w:p>
          <w:p w14:paraId="18F14C2C" w14:textId="77777777" w:rsidR="00A94986" w:rsidRPr="00B14165" w:rsidRDefault="00A94986" w:rsidP="00E66FF7">
            <w:pPr>
              <w:jc w:val="both"/>
              <w:rPr>
                <w:sz w:val="24"/>
                <w:szCs w:val="24"/>
              </w:rPr>
            </w:pPr>
            <w:r w:rsidRPr="00B14165">
              <w:rPr>
                <w:sz w:val="24"/>
                <w:szCs w:val="24"/>
              </w:rPr>
              <w:t>0.2509</w:t>
            </w:r>
          </w:p>
          <w:p w14:paraId="7C03F3F8" w14:textId="77777777" w:rsidR="00A94986" w:rsidRPr="00B14165" w:rsidRDefault="00A94986" w:rsidP="00E66FF7">
            <w:pPr>
              <w:jc w:val="both"/>
              <w:rPr>
                <w:sz w:val="24"/>
                <w:szCs w:val="24"/>
              </w:rPr>
            </w:pPr>
            <w:r w:rsidRPr="00B14165">
              <w:rPr>
                <w:sz w:val="24"/>
                <w:szCs w:val="24"/>
              </w:rPr>
              <w:t>0.0954</w:t>
            </w:r>
          </w:p>
          <w:p w14:paraId="3EB375F1" w14:textId="77777777" w:rsidR="00A94986" w:rsidRPr="00B14165" w:rsidRDefault="00A94986" w:rsidP="00E66FF7">
            <w:pPr>
              <w:jc w:val="both"/>
              <w:rPr>
                <w:sz w:val="24"/>
                <w:szCs w:val="24"/>
              </w:rPr>
            </w:pPr>
            <w:r w:rsidRPr="00B14165">
              <w:rPr>
                <w:sz w:val="24"/>
                <w:szCs w:val="24"/>
              </w:rPr>
              <w:t>0.0052*</w:t>
            </w:r>
          </w:p>
          <w:p w14:paraId="05C07A58" w14:textId="77777777" w:rsidR="00A94986" w:rsidRPr="00B14165" w:rsidRDefault="00A94986" w:rsidP="00E66FF7">
            <w:pPr>
              <w:jc w:val="both"/>
              <w:rPr>
                <w:sz w:val="24"/>
                <w:szCs w:val="24"/>
              </w:rPr>
            </w:pPr>
            <w:r w:rsidRPr="00B14165">
              <w:rPr>
                <w:sz w:val="24"/>
                <w:szCs w:val="24"/>
              </w:rPr>
              <w:t>0.0543*</w:t>
            </w:r>
          </w:p>
          <w:p w14:paraId="442222A3" w14:textId="77777777" w:rsidR="00A94986" w:rsidRPr="00B14165" w:rsidRDefault="00A94986" w:rsidP="00E66FF7">
            <w:pPr>
              <w:jc w:val="both"/>
              <w:rPr>
                <w:sz w:val="24"/>
                <w:szCs w:val="24"/>
              </w:rPr>
            </w:pPr>
            <w:r w:rsidRPr="00B14165">
              <w:rPr>
                <w:sz w:val="24"/>
                <w:szCs w:val="24"/>
              </w:rPr>
              <w:t>0.5711</w:t>
            </w:r>
          </w:p>
          <w:p w14:paraId="6C97A88B" w14:textId="77777777" w:rsidR="00A94986" w:rsidRPr="00B14165" w:rsidRDefault="00A94986" w:rsidP="00E66FF7">
            <w:pPr>
              <w:jc w:val="both"/>
              <w:rPr>
                <w:sz w:val="24"/>
                <w:szCs w:val="24"/>
              </w:rPr>
            </w:pPr>
            <w:r w:rsidRPr="00B14165">
              <w:rPr>
                <w:sz w:val="24"/>
                <w:szCs w:val="24"/>
              </w:rPr>
              <w:t>0.0004*</w:t>
            </w:r>
          </w:p>
        </w:tc>
      </w:tr>
    </w:tbl>
    <w:p w14:paraId="0DBCB416" w14:textId="77777777" w:rsidR="00A94986" w:rsidRPr="00B14165" w:rsidRDefault="00A94986" w:rsidP="00A94986">
      <w:pPr>
        <w:rPr>
          <w:sz w:val="24"/>
          <w:szCs w:val="24"/>
        </w:rPr>
      </w:pPr>
      <w:r w:rsidRPr="00DD120F">
        <w:rPr>
          <w:sz w:val="24"/>
          <w:szCs w:val="24"/>
        </w:rPr>
        <w:t>*P≤0.05;</w:t>
      </w:r>
      <w:r>
        <w:rPr>
          <w:rFonts w:ascii="Arial" w:hAnsi="Arial" w:cs="Arial"/>
          <w:sz w:val="24"/>
          <w:szCs w:val="24"/>
        </w:rPr>
        <w:t xml:space="preserve"> </w:t>
      </w:r>
      <w:r>
        <w:rPr>
          <w:sz w:val="24"/>
          <w:szCs w:val="24"/>
        </w:rPr>
        <w:t xml:space="preserve">HH= Household Head; </w:t>
      </w:r>
    </w:p>
    <w:p w14:paraId="360C61CF" w14:textId="77777777" w:rsidR="00A94986" w:rsidRDefault="00A94986" w:rsidP="00A94986">
      <w:pPr>
        <w:pStyle w:val="Heading2"/>
        <w:spacing w:line="360" w:lineRule="auto"/>
        <w:jc w:val="both"/>
        <w:rPr>
          <w:rFonts w:ascii="Times New Roman" w:hAnsi="Times New Roman" w:cs="Times New Roman"/>
          <w:b/>
          <w:color w:val="auto"/>
          <w:sz w:val="24"/>
          <w:szCs w:val="24"/>
        </w:rPr>
      </w:pPr>
      <w:bookmarkStart w:id="134" w:name="_Toc109734044"/>
      <w:bookmarkStart w:id="135" w:name="_Toc109818469"/>
      <w:r w:rsidRPr="00B14165">
        <w:rPr>
          <w:rFonts w:ascii="Times New Roman" w:hAnsi="Times New Roman" w:cs="Times New Roman"/>
          <w:b/>
          <w:color w:val="auto"/>
          <w:sz w:val="24"/>
          <w:szCs w:val="24"/>
        </w:rPr>
        <w:lastRenderedPageBreak/>
        <w:t xml:space="preserve">4.6 </w:t>
      </w:r>
      <w:r>
        <w:rPr>
          <w:rFonts w:ascii="Times New Roman" w:hAnsi="Times New Roman" w:cs="Times New Roman"/>
          <w:b/>
          <w:color w:val="auto"/>
          <w:sz w:val="24"/>
          <w:szCs w:val="24"/>
        </w:rPr>
        <w:t xml:space="preserve">Factors influencing </w:t>
      </w:r>
      <w:r w:rsidRPr="00B14165">
        <w:rPr>
          <w:rFonts w:ascii="Times New Roman" w:hAnsi="Times New Roman" w:cs="Times New Roman"/>
          <w:b/>
          <w:color w:val="auto"/>
          <w:sz w:val="24"/>
          <w:szCs w:val="24"/>
        </w:rPr>
        <w:t>adoption of irrigation technologies</w:t>
      </w:r>
      <w:bookmarkEnd w:id="134"/>
      <w:bookmarkEnd w:id="135"/>
    </w:p>
    <w:p w14:paraId="14111A05" w14:textId="45F83ACF" w:rsidR="00A94986" w:rsidRPr="00D26477" w:rsidRDefault="00A94986" w:rsidP="00A94986">
      <w:pPr>
        <w:spacing w:line="360" w:lineRule="auto"/>
        <w:jc w:val="both"/>
        <w:rPr>
          <w:b/>
          <w:sz w:val="24"/>
          <w:szCs w:val="24"/>
        </w:rPr>
      </w:pPr>
      <w:r w:rsidRPr="00D26477">
        <w:rPr>
          <w:sz w:val="24"/>
          <w:szCs w:val="24"/>
        </w:rPr>
        <w:t xml:space="preserve">Factors </w:t>
      </w:r>
      <w:r w:rsidR="00D81ADC">
        <w:rPr>
          <w:sz w:val="24"/>
          <w:szCs w:val="24"/>
        </w:rPr>
        <w:t>affecting</w:t>
      </w:r>
      <w:r w:rsidRPr="00D26477">
        <w:rPr>
          <w:sz w:val="24"/>
          <w:szCs w:val="24"/>
        </w:rPr>
        <w:t xml:space="preserve"> adoption decisions of irrigation technologies and its intensity were determined using the Heckman two-stage regression model. The first stage of the model is a probit model which takes a binary dependent variable (1, 0). Where 1 represents farmers, who have adopted irrigation technologies and 0 representing the farmers who have not adopted any irrigation technology. The second stage of the Heckman regression model uses ordinary least squares (OLS) model that assesses the determinants </w:t>
      </w:r>
      <w:r>
        <w:rPr>
          <w:sz w:val="24"/>
          <w:szCs w:val="24"/>
        </w:rPr>
        <w:t xml:space="preserve">of </w:t>
      </w:r>
      <w:r w:rsidRPr="00D26477">
        <w:rPr>
          <w:sz w:val="24"/>
          <w:szCs w:val="24"/>
        </w:rPr>
        <w:t>adoption</w:t>
      </w:r>
      <w:r>
        <w:rPr>
          <w:sz w:val="24"/>
          <w:szCs w:val="24"/>
        </w:rPr>
        <w:t xml:space="preserve"> intensity</w:t>
      </w:r>
      <w:r w:rsidRPr="00D26477">
        <w:rPr>
          <w:sz w:val="24"/>
          <w:szCs w:val="24"/>
        </w:rPr>
        <w:t xml:space="preserve">. </w:t>
      </w:r>
    </w:p>
    <w:p w14:paraId="6F1FE0CB" w14:textId="77777777" w:rsidR="00A94986" w:rsidRDefault="00A94986" w:rsidP="00A94986">
      <w:pPr>
        <w:pStyle w:val="Heading3"/>
        <w:spacing w:before="240" w:line="360" w:lineRule="auto"/>
        <w:jc w:val="both"/>
        <w:rPr>
          <w:rFonts w:ascii="Times New Roman" w:hAnsi="Times New Roman" w:cs="Times New Roman"/>
          <w:b/>
          <w:color w:val="auto"/>
        </w:rPr>
      </w:pPr>
      <w:bookmarkStart w:id="136" w:name="_Toc109734045"/>
      <w:bookmarkStart w:id="137" w:name="_Toc109818470"/>
      <w:r w:rsidRPr="00B14165">
        <w:rPr>
          <w:rFonts w:ascii="Times New Roman" w:hAnsi="Times New Roman" w:cs="Times New Roman"/>
          <w:b/>
          <w:color w:val="auto"/>
        </w:rPr>
        <w:t>4.6.1 Determinants of adoption of irrigation technologies</w:t>
      </w:r>
      <w:bookmarkEnd w:id="136"/>
      <w:bookmarkEnd w:id="137"/>
    </w:p>
    <w:p w14:paraId="34FFC7AE" w14:textId="77777777" w:rsidR="00A94986" w:rsidRDefault="00A94986" w:rsidP="00A94986">
      <w:pPr>
        <w:spacing w:line="360" w:lineRule="auto"/>
        <w:jc w:val="both"/>
        <w:rPr>
          <w:sz w:val="24"/>
          <w:szCs w:val="24"/>
        </w:rPr>
      </w:pPr>
      <w:r w:rsidRPr="00DB1272">
        <w:rPr>
          <w:sz w:val="24"/>
          <w:szCs w:val="24"/>
        </w:rPr>
        <w:t>Table 4.11 displays the outcomes of the Heckman regression model's initial stage. The results of the second stage OLS regression model and the error term in the first stage of the model (probit model) are implied to be positively associated by the Inverse mills ratio, which was positive and significant at 1%</w:t>
      </w:r>
      <w:r>
        <w:rPr>
          <w:sz w:val="24"/>
          <w:szCs w:val="24"/>
        </w:rPr>
        <w:t xml:space="preserve"> </w:t>
      </w:r>
      <w:r w:rsidRPr="00724DB6">
        <w:rPr>
          <w:sz w:val="24"/>
          <w:szCs w:val="24"/>
        </w:rPr>
        <w:t>(P</w:t>
      </w:r>
      <m:oMath>
        <m:r>
          <w:rPr>
            <w:rFonts w:ascii="Cambria Math" w:hAnsi="Cambria Math"/>
            <w:sz w:val="24"/>
            <w:szCs w:val="24"/>
          </w:rPr>
          <m:t>&lt;0.05</m:t>
        </m:r>
      </m:oMath>
      <w:r>
        <w:rPr>
          <w:sz w:val="24"/>
          <w:szCs w:val="24"/>
        </w:rPr>
        <w:t xml:space="preserve">). </w:t>
      </w:r>
      <w:r w:rsidRPr="00DB1272">
        <w:rPr>
          <w:sz w:val="24"/>
          <w:szCs w:val="24"/>
        </w:rPr>
        <w:t>To ascertain the marginal impacts of the variables to be employed in interpretation, post-estimation of the selection equation results was carried out. This was due to the fact that the coefficients of the first regression findings, which are made up of values that maximize the likelihood function, cannot be directly interpreted.</w:t>
      </w:r>
    </w:p>
    <w:p w14:paraId="539C2278" w14:textId="4890BD31" w:rsidR="00A94986" w:rsidRDefault="00A94986" w:rsidP="00A94986">
      <w:pPr>
        <w:spacing w:before="240" w:line="360" w:lineRule="auto"/>
        <w:jc w:val="both"/>
        <w:rPr>
          <w:sz w:val="24"/>
          <w:szCs w:val="24"/>
        </w:rPr>
      </w:pPr>
      <w:r w:rsidRPr="00B14165">
        <w:rPr>
          <w:sz w:val="24"/>
          <w:szCs w:val="24"/>
        </w:rPr>
        <w:t xml:space="preserve">The results indicate that </w:t>
      </w:r>
      <w:r>
        <w:rPr>
          <w:sz w:val="24"/>
          <w:szCs w:val="24"/>
        </w:rPr>
        <w:t>t</w:t>
      </w:r>
      <w:r w:rsidRPr="00EB07BE">
        <w:rPr>
          <w:sz w:val="24"/>
          <w:szCs w:val="24"/>
        </w:rPr>
        <w:t xml:space="preserve">he likelihood of adopting irrigation technologies was positively influenced by gender </w:t>
      </w:r>
      <w:r w:rsidRPr="00B14165">
        <w:rPr>
          <w:sz w:val="24"/>
          <w:szCs w:val="24"/>
        </w:rPr>
        <w:t xml:space="preserve">by 21.57%. This is because majority of the sampled household heads were males and that male farmers </w:t>
      </w:r>
      <w:r w:rsidR="005C36AA">
        <w:rPr>
          <w:sz w:val="24"/>
          <w:szCs w:val="24"/>
        </w:rPr>
        <w:t xml:space="preserve">were </w:t>
      </w:r>
      <w:r w:rsidRPr="00B14165">
        <w:rPr>
          <w:sz w:val="24"/>
          <w:szCs w:val="24"/>
        </w:rPr>
        <w:t>dominant in making farm decisions as they are more exposed to new information. The level of education positively influenced probability of adopti</w:t>
      </w:r>
      <w:r>
        <w:rPr>
          <w:sz w:val="24"/>
          <w:szCs w:val="24"/>
        </w:rPr>
        <w:t>ng</w:t>
      </w:r>
      <w:r w:rsidRPr="00B14165">
        <w:rPr>
          <w:sz w:val="24"/>
          <w:szCs w:val="24"/>
        </w:rPr>
        <w:t xml:space="preserve"> irrigation technologies by </w:t>
      </w:r>
      <w:r>
        <w:rPr>
          <w:sz w:val="24"/>
          <w:szCs w:val="24"/>
        </w:rPr>
        <w:t>11</w:t>
      </w:r>
      <w:r w:rsidRPr="00B14165">
        <w:rPr>
          <w:sz w:val="24"/>
          <w:szCs w:val="24"/>
        </w:rPr>
        <w:t xml:space="preserve">%. This suggests a higher likelihood of practicing irrigation among the educated farmers. Farm size </w:t>
      </w:r>
      <w:r>
        <w:rPr>
          <w:sz w:val="24"/>
          <w:szCs w:val="24"/>
        </w:rPr>
        <w:t xml:space="preserve">showed </w:t>
      </w:r>
      <w:r w:rsidRPr="00B14165">
        <w:rPr>
          <w:sz w:val="24"/>
          <w:szCs w:val="24"/>
        </w:rPr>
        <w:t xml:space="preserve">a positive </w:t>
      </w:r>
      <w:r>
        <w:rPr>
          <w:sz w:val="24"/>
          <w:szCs w:val="24"/>
        </w:rPr>
        <w:t xml:space="preserve">influence </w:t>
      </w:r>
      <w:r w:rsidRPr="00B14165">
        <w:rPr>
          <w:sz w:val="24"/>
          <w:szCs w:val="24"/>
        </w:rPr>
        <w:t>on</w:t>
      </w:r>
      <w:r>
        <w:rPr>
          <w:sz w:val="24"/>
          <w:szCs w:val="24"/>
        </w:rPr>
        <w:t xml:space="preserve"> irrigation technologies’ adoption.</w:t>
      </w:r>
      <w:r w:rsidRPr="00B14165">
        <w:rPr>
          <w:sz w:val="24"/>
          <w:szCs w:val="24"/>
        </w:rPr>
        <w:t xml:space="preserve"> </w:t>
      </w:r>
      <w:r>
        <w:rPr>
          <w:sz w:val="24"/>
          <w:szCs w:val="24"/>
        </w:rPr>
        <w:t xml:space="preserve">Implying </w:t>
      </w:r>
      <w:r w:rsidRPr="00B14165">
        <w:rPr>
          <w:sz w:val="24"/>
          <w:szCs w:val="24"/>
        </w:rPr>
        <w:t xml:space="preserve">that, a one unit increase in the land area would increase the chances of practicing irrigation among the small-scale farmers by </w:t>
      </w:r>
      <w:r>
        <w:rPr>
          <w:sz w:val="24"/>
          <w:szCs w:val="24"/>
        </w:rPr>
        <w:t>1</w:t>
      </w:r>
      <w:r w:rsidRPr="00B14165">
        <w:rPr>
          <w:sz w:val="24"/>
          <w:szCs w:val="24"/>
        </w:rPr>
        <w:t xml:space="preserve">7.18%. </w:t>
      </w:r>
      <w:r>
        <w:rPr>
          <w:sz w:val="24"/>
          <w:szCs w:val="24"/>
        </w:rPr>
        <w:t xml:space="preserve">This shows </w:t>
      </w:r>
      <w:r w:rsidRPr="00B14165">
        <w:rPr>
          <w:sz w:val="24"/>
          <w:szCs w:val="24"/>
        </w:rPr>
        <w:t>that, farmers with large</w:t>
      </w:r>
      <w:r>
        <w:rPr>
          <w:sz w:val="24"/>
          <w:szCs w:val="24"/>
        </w:rPr>
        <w:t xml:space="preserve">r </w:t>
      </w:r>
      <w:r w:rsidRPr="00B14165">
        <w:rPr>
          <w:sz w:val="24"/>
          <w:szCs w:val="24"/>
        </w:rPr>
        <w:t xml:space="preserve">land holdings </w:t>
      </w:r>
      <w:r>
        <w:rPr>
          <w:sz w:val="24"/>
          <w:szCs w:val="24"/>
        </w:rPr>
        <w:t xml:space="preserve">have higher chances </w:t>
      </w:r>
      <w:r w:rsidRPr="00B14165">
        <w:rPr>
          <w:sz w:val="24"/>
          <w:szCs w:val="24"/>
        </w:rPr>
        <w:t xml:space="preserve">to practice irrigation. </w:t>
      </w:r>
    </w:p>
    <w:p w14:paraId="27E341A4" w14:textId="587FB13B" w:rsidR="00A94986" w:rsidRPr="00B14165" w:rsidRDefault="00A94986" w:rsidP="00A94986">
      <w:pPr>
        <w:spacing w:before="240" w:after="240" w:line="360" w:lineRule="auto"/>
        <w:jc w:val="both"/>
        <w:rPr>
          <w:sz w:val="24"/>
          <w:szCs w:val="24"/>
        </w:rPr>
      </w:pPr>
      <w:r w:rsidRPr="00B14165">
        <w:rPr>
          <w:sz w:val="24"/>
          <w:szCs w:val="24"/>
        </w:rPr>
        <w:t xml:space="preserve">Farming as the primary occupation </w:t>
      </w:r>
      <w:r>
        <w:rPr>
          <w:sz w:val="24"/>
          <w:szCs w:val="24"/>
        </w:rPr>
        <w:t xml:space="preserve">influenced </w:t>
      </w:r>
      <w:r w:rsidR="00E34FF5">
        <w:rPr>
          <w:sz w:val="24"/>
          <w:szCs w:val="24"/>
        </w:rPr>
        <w:t xml:space="preserve">probability of </w:t>
      </w:r>
      <w:r w:rsidRPr="00B14165">
        <w:rPr>
          <w:sz w:val="24"/>
          <w:szCs w:val="24"/>
        </w:rPr>
        <w:t>adoption of irrigation technologies</w:t>
      </w:r>
      <w:r w:rsidR="00E34FF5">
        <w:rPr>
          <w:sz w:val="24"/>
          <w:szCs w:val="24"/>
        </w:rPr>
        <w:t xml:space="preserve"> </w:t>
      </w:r>
      <w:r>
        <w:rPr>
          <w:sz w:val="24"/>
          <w:szCs w:val="24"/>
        </w:rPr>
        <w:t>by</w:t>
      </w:r>
      <w:r w:rsidRPr="00B14165">
        <w:rPr>
          <w:sz w:val="24"/>
          <w:szCs w:val="24"/>
        </w:rPr>
        <w:t xml:space="preserve"> 33.09%. This suggests that, irrigation farming increased among the small-scale farmers who entirely dependent on farming as their </w:t>
      </w:r>
      <w:r w:rsidR="00FA50FB">
        <w:rPr>
          <w:sz w:val="24"/>
          <w:szCs w:val="24"/>
        </w:rPr>
        <w:t xml:space="preserve">main </w:t>
      </w:r>
      <w:r w:rsidRPr="00B14165">
        <w:rPr>
          <w:sz w:val="24"/>
          <w:szCs w:val="24"/>
        </w:rPr>
        <w:t xml:space="preserve">economic activity. Off-farm income positively and significantly predicted adoption of irrigation technologies. This </w:t>
      </w:r>
      <w:r>
        <w:rPr>
          <w:sz w:val="24"/>
          <w:szCs w:val="24"/>
        </w:rPr>
        <w:t xml:space="preserve">suggests </w:t>
      </w:r>
      <w:r w:rsidRPr="00B14165">
        <w:rPr>
          <w:sz w:val="24"/>
          <w:szCs w:val="24"/>
        </w:rPr>
        <w:t xml:space="preserve">that, a one unit increase in the amount of off-farm income </w:t>
      </w:r>
      <w:r w:rsidRPr="00B14165">
        <w:rPr>
          <w:sz w:val="24"/>
          <w:szCs w:val="24"/>
        </w:rPr>
        <w:lastRenderedPageBreak/>
        <w:t xml:space="preserve">would increase probability of adoption by 17.04%. This is because off-farm income would provide extra money needed for farm operations. However, </w:t>
      </w:r>
      <w:r>
        <w:rPr>
          <w:sz w:val="24"/>
          <w:szCs w:val="24"/>
        </w:rPr>
        <w:t xml:space="preserve">hired </w:t>
      </w:r>
      <w:r w:rsidRPr="00B14165">
        <w:rPr>
          <w:sz w:val="24"/>
          <w:szCs w:val="24"/>
        </w:rPr>
        <w:t>labor negatively predicted adoption of irrigation technologies</w:t>
      </w:r>
      <w:r>
        <w:rPr>
          <w:sz w:val="24"/>
          <w:szCs w:val="24"/>
        </w:rPr>
        <w:t>; suggesting</w:t>
      </w:r>
      <w:r w:rsidRPr="00B14165">
        <w:rPr>
          <w:sz w:val="24"/>
          <w:szCs w:val="24"/>
        </w:rPr>
        <w:t xml:space="preserve"> that a one unit increase in </w:t>
      </w:r>
      <w:r>
        <w:rPr>
          <w:sz w:val="24"/>
          <w:szCs w:val="24"/>
        </w:rPr>
        <w:t xml:space="preserve">hired labor </w:t>
      </w:r>
      <w:r w:rsidR="00C004A0">
        <w:rPr>
          <w:sz w:val="24"/>
          <w:szCs w:val="24"/>
        </w:rPr>
        <w:t xml:space="preserve">wages </w:t>
      </w:r>
      <w:r w:rsidRPr="00B14165">
        <w:rPr>
          <w:sz w:val="24"/>
          <w:szCs w:val="24"/>
        </w:rPr>
        <w:t xml:space="preserve">would </w:t>
      </w:r>
      <w:r>
        <w:rPr>
          <w:sz w:val="24"/>
          <w:szCs w:val="24"/>
        </w:rPr>
        <w:t xml:space="preserve">lessen </w:t>
      </w:r>
      <w:r w:rsidRPr="00B14165">
        <w:rPr>
          <w:sz w:val="24"/>
          <w:szCs w:val="24"/>
        </w:rPr>
        <w:t xml:space="preserve">chances of adoption by </w:t>
      </w:r>
      <w:r>
        <w:rPr>
          <w:sz w:val="24"/>
          <w:szCs w:val="24"/>
        </w:rPr>
        <w:t>2</w:t>
      </w:r>
      <w:r w:rsidRPr="00B14165">
        <w:rPr>
          <w:sz w:val="24"/>
          <w:szCs w:val="24"/>
        </w:rPr>
        <w:t xml:space="preserve">.06%. </w:t>
      </w:r>
      <w:r>
        <w:rPr>
          <w:sz w:val="24"/>
          <w:szCs w:val="24"/>
        </w:rPr>
        <w:t>T</w:t>
      </w:r>
      <w:r w:rsidRPr="00B14165">
        <w:rPr>
          <w:sz w:val="24"/>
          <w:szCs w:val="24"/>
        </w:rPr>
        <w:t xml:space="preserve">his is because, </w:t>
      </w:r>
      <w:r>
        <w:rPr>
          <w:sz w:val="24"/>
          <w:szCs w:val="24"/>
        </w:rPr>
        <w:t>increase</w:t>
      </w:r>
      <w:r w:rsidR="00741E03">
        <w:rPr>
          <w:sz w:val="24"/>
          <w:szCs w:val="24"/>
        </w:rPr>
        <w:t>d</w:t>
      </w:r>
      <w:r>
        <w:rPr>
          <w:sz w:val="24"/>
          <w:szCs w:val="24"/>
        </w:rPr>
        <w:t xml:space="preserve"> labor wages </w:t>
      </w:r>
      <w:r w:rsidR="00B46819" w:rsidRPr="00B14165">
        <w:rPr>
          <w:sz w:val="24"/>
          <w:szCs w:val="24"/>
        </w:rPr>
        <w:t>increase</w:t>
      </w:r>
      <w:r w:rsidRPr="00B14165">
        <w:rPr>
          <w:sz w:val="24"/>
          <w:szCs w:val="24"/>
        </w:rPr>
        <w:t xml:space="preserve"> production cost since irrigation technology is labor-intensive and thus discourage the farmers in practicing irrigation. </w:t>
      </w:r>
    </w:p>
    <w:p w14:paraId="545A0792" w14:textId="77777777" w:rsidR="00A94986" w:rsidRPr="00B14165" w:rsidRDefault="00A94986" w:rsidP="00A94986">
      <w:pPr>
        <w:spacing w:after="240" w:line="360" w:lineRule="auto"/>
        <w:jc w:val="both"/>
        <w:rPr>
          <w:sz w:val="24"/>
          <w:szCs w:val="24"/>
        </w:rPr>
      </w:pPr>
      <w:r w:rsidRPr="00B14165">
        <w:rPr>
          <w:sz w:val="24"/>
          <w:szCs w:val="24"/>
        </w:rPr>
        <w:t xml:space="preserve"> </w:t>
      </w:r>
      <w:r w:rsidRPr="00A1643A">
        <w:rPr>
          <w:sz w:val="24"/>
          <w:szCs w:val="24"/>
        </w:rPr>
        <w:t>Adoption of irrigation technologies was considerably and favorably influenced by access to credit. This signifies that a</w:t>
      </w:r>
      <w:r>
        <w:rPr>
          <w:sz w:val="24"/>
          <w:szCs w:val="24"/>
        </w:rPr>
        <w:t>n increase</w:t>
      </w:r>
      <w:r w:rsidRPr="00A1643A">
        <w:rPr>
          <w:sz w:val="24"/>
          <w:szCs w:val="24"/>
        </w:rPr>
        <w:t xml:space="preserve"> </w:t>
      </w:r>
      <w:r>
        <w:rPr>
          <w:sz w:val="24"/>
          <w:szCs w:val="24"/>
        </w:rPr>
        <w:t xml:space="preserve">in </w:t>
      </w:r>
      <w:r w:rsidRPr="00A1643A">
        <w:rPr>
          <w:sz w:val="24"/>
          <w:szCs w:val="24"/>
        </w:rPr>
        <w:t>the total amount of credit</w:t>
      </w:r>
      <w:r>
        <w:rPr>
          <w:sz w:val="24"/>
          <w:szCs w:val="24"/>
        </w:rPr>
        <w:t xml:space="preserve"> </w:t>
      </w:r>
      <w:r w:rsidRPr="00A1643A">
        <w:rPr>
          <w:sz w:val="24"/>
          <w:szCs w:val="24"/>
        </w:rPr>
        <w:t xml:space="preserve">obtained </w:t>
      </w:r>
      <w:r>
        <w:rPr>
          <w:sz w:val="24"/>
          <w:szCs w:val="24"/>
        </w:rPr>
        <w:t xml:space="preserve">by one unit </w:t>
      </w:r>
      <w:r w:rsidRPr="00A1643A">
        <w:rPr>
          <w:sz w:val="24"/>
          <w:szCs w:val="24"/>
        </w:rPr>
        <w:t xml:space="preserve">would </w:t>
      </w:r>
      <w:r>
        <w:rPr>
          <w:sz w:val="24"/>
          <w:szCs w:val="24"/>
        </w:rPr>
        <w:t xml:space="preserve">lead </w:t>
      </w:r>
      <w:r w:rsidRPr="00A1643A">
        <w:rPr>
          <w:sz w:val="24"/>
          <w:szCs w:val="24"/>
        </w:rPr>
        <w:t>in a 1.10</w:t>
      </w:r>
      <w:r>
        <w:rPr>
          <w:sz w:val="24"/>
          <w:szCs w:val="24"/>
        </w:rPr>
        <w:t xml:space="preserve">% </w:t>
      </w:r>
      <w:r w:rsidRPr="00A1643A">
        <w:rPr>
          <w:sz w:val="24"/>
          <w:szCs w:val="24"/>
        </w:rPr>
        <w:t xml:space="preserve">rise in the likelihood of adoption. </w:t>
      </w:r>
      <w:r w:rsidRPr="00B14165">
        <w:rPr>
          <w:sz w:val="24"/>
          <w:szCs w:val="24"/>
        </w:rPr>
        <w:t xml:space="preserve">This is because credit gives agricultural financing to small-scale farmers which is paramount to adoption of agricultural technologies. </w:t>
      </w:r>
      <w:r w:rsidRPr="00592F5F">
        <w:rPr>
          <w:sz w:val="24"/>
          <w:szCs w:val="24"/>
        </w:rPr>
        <w:t>Accessibility to extension services positively impacted irrigation technology adoption by 33.63</w:t>
      </w:r>
      <w:r>
        <w:rPr>
          <w:sz w:val="24"/>
          <w:szCs w:val="24"/>
        </w:rPr>
        <w:t>%</w:t>
      </w:r>
      <w:r w:rsidRPr="00592F5F">
        <w:rPr>
          <w:sz w:val="24"/>
          <w:szCs w:val="24"/>
        </w:rPr>
        <w:t xml:space="preserve">. This demonstrates that the chance of adopting irrigation techniques was higher among small-scale farmers who had access to extension services. This is because extension agents provide farmers with the knowledge they need to use </w:t>
      </w:r>
      <w:r>
        <w:rPr>
          <w:sz w:val="24"/>
          <w:szCs w:val="24"/>
        </w:rPr>
        <w:t xml:space="preserve">in </w:t>
      </w:r>
      <w:r w:rsidRPr="00592F5F">
        <w:rPr>
          <w:sz w:val="24"/>
          <w:szCs w:val="24"/>
        </w:rPr>
        <w:t>any agricultural technology.</w:t>
      </w:r>
      <w:r>
        <w:rPr>
          <w:sz w:val="24"/>
          <w:szCs w:val="24"/>
        </w:rPr>
        <w:t xml:space="preserve"> </w:t>
      </w:r>
    </w:p>
    <w:p w14:paraId="4FD4261E" w14:textId="77777777" w:rsidR="0045527B" w:rsidRDefault="0045527B">
      <w:pPr>
        <w:widowControl/>
        <w:autoSpaceDE/>
        <w:autoSpaceDN/>
        <w:spacing w:after="160" w:line="259" w:lineRule="auto"/>
        <w:rPr>
          <w:b/>
          <w:iCs/>
          <w:sz w:val="24"/>
        </w:rPr>
      </w:pPr>
      <w:r>
        <w:rPr>
          <w:b/>
          <w:bCs/>
        </w:rPr>
        <w:br w:type="page"/>
      </w:r>
    </w:p>
    <w:p w14:paraId="1CE14176" w14:textId="040BB2B9" w:rsidR="00A94986" w:rsidRPr="00756CAE" w:rsidRDefault="00A94986" w:rsidP="00756CAE">
      <w:pPr>
        <w:pStyle w:val="mytables0"/>
        <w:rPr>
          <w:b/>
          <w:bCs w:val="0"/>
        </w:rPr>
      </w:pPr>
      <w:r w:rsidRPr="00756CAE">
        <w:rPr>
          <w:b/>
          <w:bCs w:val="0"/>
        </w:rPr>
        <w:lastRenderedPageBreak/>
        <w:t xml:space="preserve">Table 4.11: Heckman first stage regression results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1775"/>
        <w:gridCol w:w="1659"/>
        <w:gridCol w:w="1659"/>
      </w:tblGrid>
      <w:tr w:rsidR="00A94986" w:rsidRPr="00B14165" w14:paraId="799A56B1" w14:textId="77777777" w:rsidTr="005E28D8">
        <w:tc>
          <w:tcPr>
            <w:tcW w:w="1936" w:type="pct"/>
            <w:tcBorders>
              <w:top w:val="single" w:sz="4" w:space="0" w:color="auto"/>
              <w:bottom w:val="single" w:sz="4" w:space="0" w:color="auto"/>
            </w:tcBorders>
          </w:tcPr>
          <w:p w14:paraId="0899020B" w14:textId="77777777" w:rsidR="00A94986" w:rsidRPr="00202AFF" w:rsidRDefault="00A94986" w:rsidP="00CC20BC">
            <w:pPr>
              <w:spacing w:line="360" w:lineRule="auto"/>
              <w:rPr>
                <w:b/>
                <w:sz w:val="24"/>
                <w:szCs w:val="24"/>
              </w:rPr>
            </w:pPr>
            <w:r w:rsidRPr="00202AFF">
              <w:rPr>
                <w:b/>
                <w:sz w:val="24"/>
                <w:szCs w:val="24"/>
              </w:rPr>
              <w:t>Adoption of irrigation technologies</w:t>
            </w:r>
          </w:p>
        </w:tc>
        <w:tc>
          <w:tcPr>
            <w:tcW w:w="1068" w:type="pct"/>
            <w:tcBorders>
              <w:top w:val="single" w:sz="4" w:space="0" w:color="auto"/>
              <w:bottom w:val="single" w:sz="4" w:space="0" w:color="auto"/>
            </w:tcBorders>
          </w:tcPr>
          <w:p w14:paraId="70F01FFB" w14:textId="77777777" w:rsidR="00A94986" w:rsidRPr="00202AFF" w:rsidRDefault="00A94986" w:rsidP="00CC20BC">
            <w:pPr>
              <w:spacing w:line="360" w:lineRule="auto"/>
              <w:jc w:val="both"/>
              <w:rPr>
                <w:b/>
                <w:sz w:val="24"/>
                <w:szCs w:val="24"/>
              </w:rPr>
            </w:pPr>
            <w:r w:rsidRPr="00202AFF">
              <w:rPr>
                <w:b/>
                <w:sz w:val="24"/>
                <w:szCs w:val="24"/>
              </w:rPr>
              <w:t>Marginal effects</w:t>
            </w:r>
          </w:p>
        </w:tc>
        <w:tc>
          <w:tcPr>
            <w:tcW w:w="998" w:type="pct"/>
            <w:tcBorders>
              <w:top w:val="single" w:sz="4" w:space="0" w:color="auto"/>
              <w:bottom w:val="single" w:sz="4" w:space="0" w:color="auto"/>
            </w:tcBorders>
          </w:tcPr>
          <w:p w14:paraId="4707E508" w14:textId="77777777" w:rsidR="00A94986" w:rsidRPr="00202AFF" w:rsidRDefault="00A94986" w:rsidP="00CC20BC">
            <w:pPr>
              <w:spacing w:line="360" w:lineRule="auto"/>
              <w:jc w:val="both"/>
              <w:rPr>
                <w:b/>
                <w:sz w:val="24"/>
                <w:szCs w:val="24"/>
              </w:rPr>
            </w:pPr>
            <w:r w:rsidRPr="00202AFF">
              <w:rPr>
                <w:b/>
                <w:sz w:val="24"/>
                <w:szCs w:val="24"/>
              </w:rPr>
              <w:t>Coef.</w:t>
            </w:r>
          </w:p>
        </w:tc>
        <w:tc>
          <w:tcPr>
            <w:tcW w:w="998" w:type="pct"/>
            <w:tcBorders>
              <w:top w:val="single" w:sz="4" w:space="0" w:color="auto"/>
              <w:bottom w:val="single" w:sz="4" w:space="0" w:color="auto"/>
            </w:tcBorders>
          </w:tcPr>
          <w:p w14:paraId="14EA3FB2" w14:textId="77777777" w:rsidR="00A94986" w:rsidRPr="00B14165" w:rsidRDefault="00A94986" w:rsidP="00CC20BC">
            <w:pPr>
              <w:spacing w:line="360" w:lineRule="auto"/>
              <w:jc w:val="both"/>
              <w:rPr>
                <w:b/>
                <w:sz w:val="24"/>
                <w:szCs w:val="24"/>
              </w:rPr>
            </w:pPr>
            <w:r w:rsidRPr="00B14165">
              <w:rPr>
                <w:b/>
                <w:sz w:val="24"/>
                <w:szCs w:val="24"/>
              </w:rPr>
              <w:t>Std. Err.</w:t>
            </w:r>
          </w:p>
        </w:tc>
      </w:tr>
      <w:tr w:rsidR="00A94986" w:rsidRPr="00B14165" w14:paraId="5486D3DB" w14:textId="77777777" w:rsidTr="005E28D8">
        <w:trPr>
          <w:trHeight w:val="115"/>
        </w:trPr>
        <w:tc>
          <w:tcPr>
            <w:tcW w:w="1936" w:type="pct"/>
            <w:hideMark/>
          </w:tcPr>
          <w:p w14:paraId="30FCCBFF"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Age(years)</w:t>
            </w:r>
          </w:p>
        </w:tc>
        <w:tc>
          <w:tcPr>
            <w:tcW w:w="1068" w:type="pct"/>
          </w:tcPr>
          <w:p w14:paraId="6D2ACDAD" w14:textId="77777777" w:rsidR="00A94986" w:rsidRPr="00B14165" w:rsidRDefault="00A94986" w:rsidP="00CC20BC">
            <w:pPr>
              <w:spacing w:line="360" w:lineRule="auto"/>
              <w:jc w:val="both"/>
              <w:rPr>
                <w:sz w:val="24"/>
                <w:szCs w:val="24"/>
              </w:rPr>
            </w:pPr>
            <w:r w:rsidRPr="00B14165">
              <w:rPr>
                <w:sz w:val="24"/>
                <w:szCs w:val="24"/>
              </w:rPr>
              <w:t>-0.0078</w:t>
            </w:r>
          </w:p>
        </w:tc>
        <w:tc>
          <w:tcPr>
            <w:tcW w:w="998" w:type="pct"/>
          </w:tcPr>
          <w:p w14:paraId="1E215019" w14:textId="77777777" w:rsidR="00A94986" w:rsidRPr="00B14165" w:rsidRDefault="00A94986" w:rsidP="00CC20BC">
            <w:pPr>
              <w:spacing w:line="360" w:lineRule="auto"/>
              <w:rPr>
                <w:color w:val="000000"/>
                <w:sz w:val="24"/>
                <w:szCs w:val="24"/>
              </w:rPr>
            </w:pPr>
            <w:r w:rsidRPr="00B14165">
              <w:rPr>
                <w:color w:val="000000"/>
                <w:sz w:val="24"/>
                <w:szCs w:val="24"/>
              </w:rPr>
              <w:t>-0.0340</w:t>
            </w:r>
          </w:p>
        </w:tc>
        <w:tc>
          <w:tcPr>
            <w:tcW w:w="998" w:type="pct"/>
          </w:tcPr>
          <w:p w14:paraId="7F0A986F" w14:textId="77777777" w:rsidR="00A94986" w:rsidRPr="00B14165" w:rsidRDefault="00A94986" w:rsidP="00CC20BC">
            <w:pPr>
              <w:spacing w:line="360" w:lineRule="auto"/>
              <w:rPr>
                <w:color w:val="000000"/>
                <w:sz w:val="24"/>
                <w:szCs w:val="24"/>
              </w:rPr>
            </w:pPr>
            <w:r w:rsidRPr="00B14165">
              <w:rPr>
                <w:color w:val="000000"/>
                <w:sz w:val="24"/>
                <w:szCs w:val="24"/>
              </w:rPr>
              <w:t>0.2276</w:t>
            </w:r>
          </w:p>
        </w:tc>
      </w:tr>
      <w:tr w:rsidR="00A94986" w:rsidRPr="00B14165" w14:paraId="5725D40C" w14:textId="77777777" w:rsidTr="005E28D8">
        <w:trPr>
          <w:trHeight w:val="293"/>
        </w:trPr>
        <w:tc>
          <w:tcPr>
            <w:tcW w:w="1936" w:type="pct"/>
            <w:hideMark/>
          </w:tcPr>
          <w:p w14:paraId="537A6A60"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Gender (1=Male 0=Female)</w:t>
            </w:r>
          </w:p>
        </w:tc>
        <w:tc>
          <w:tcPr>
            <w:tcW w:w="1068" w:type="pct"/>
          </w:tcPr>
          <w:p w14:paraId="1A4FBB58" w14:textId="77777777" w:rsidR="00A94986" w:rsidRPr="00B14165" w:rsidRDefault="00A94986" w:rsidP="00CC20BC">
            <w:pPr>
              <w:spacing w:line="360" w:lineRule="auto"/>
              <w:jc w:val="both"/>
              <w:rPr>
                <w:sz w:val="24"/>
                <w:szCs w:val="24"/>
              </w:rPr>
            </w:pPr>
            <w:r w:rsidRPr="00B14165">
              <w:rPr>
                <w:sz w:val="24"/>
                <w:szCs w:val="24"/>
              </w:rPr>
              <w:t>0.2157</w:t>
            </w:r>
            <w:r>
              <w:rPr>
                <w:sz w:val="24"/>
                <w:szCs w:val="24"/>
              </w:rPr>
              <w:t>***</w:t>
            </w:r>
          </w:p>
        </w:tc>
        <w:tc>
          <w:tcPr>
            <w:tcW w:w="998" w:type="pct"/>
          </w:tcPr>
          <w:p w14:paraId="7FD2E9F8" w14:textId="77777777" w:rsidR="00A94986" w:rsidRPr="00B14165" w:rsidRDefault="00A94986" w:rsidP="00CC20BC">
            <w:pPr>
              <w:spacing w:line="360" w:lineRule="auto"/>
              <w:rPr>
                <w:color w:val="000000"/>
                <w:sz w:val="24"/>
                <w:szCs w:val="24"/>
              </w:rPr>
            </w:pPr>
            <w:r w:rsidRPr="00B14165">
              <w:rPr>
                <w:color w:val="000000"/>
                <w:sz w:val="24"/>
                <w:szCs w:val="24"/>
              </w:rPr>
              <w:t>1.2267</w:t>
            </w:r>
          </w:p>
        </w:tc>
        <w:tc>
          <w:tcPr>
            <w:tcW w:w="998" w:type="pct"/>
          </w:tcPr>
          <w:p w14:paraId="5966C87A" w14:textId="77777777" w:rsidR="00A94986" w:rsidRPr="00B14165" w:rsidRDefault="00A94986" w:rsidP="00CC20BC">
            <w:pPr>
              <w:spacing w:line="360" w:lineRule="auto"/>
              <w:rPr>
                <w:color w:val="000000"/>
                <w:sz w:val="24"/>
                <w:szCs w:val="24"/>
              </w:rPr>
            </w:pPr>
            <w:r w:rsidRPr="00B14165">
              <w:rPr>
                <w:color w:val="000000"/>
                <w:sz w:val="24"/>
                <w:szCs w:val="24"/>
              </w:rPr>
              <w:t>0.3293</w:t>
            </w:r>
          </w:p>
        </w:tc>
      </w:tr>
      <w:tr w:rsidR="00A94986" w:rsidRPr="00B14165" w14:paraId="7166B89C" w14:textId="77777777" w:rsidTr="005E28D8">
        <w:trPr>
          <w:trHeight w:val="300"/>
        </w:trPr>
        <w:tc>
          <w:tcPr>
            <w:tcW w:w="1936" w:type="pct"/>
            <w:hideMark/>
          </w:tcPr>
          <w:p w14:paraId="6144C77E"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Education</w:t>
            </w:r>
            <w:r>
              <w:rPr>
                <w:color w:val="000000"/>
                <w:sz w:val="24"/>
                <w:szCs w:val="24"/>
                <w:lang w:eastAsia="en-GB"/>
              </w:rPr>
              <w:t xml:space="preserve"> </w:t>
            </w:r>
            <w:r w:rsidRPr="00B14165">
              <w:rPr>
                <w:color w:val="000000"/>
                <w:sz w:val="24"/>
                <w:szCs w:val="24"/>
                <w:lang w:eastAsia="en-GB"/>
              </w:rPr>
              <w:t>(years)</w:t>
            </w:r>
          </w:p>
        </w:tc>
        <w:tc>
          <w:tcPr>
            <w:tcW w:w="1068" w:type="pct"/>
          </w:tcPr>
          <w:p w14:paraId="26A625A2" w14:textId="77777777" w:rsidR="00A94986" w:rsidRPr="00B14165" w:rsidRDefault="00A94986" w:rsidP="00CC20BC">
            <w:pPr>
              <w:spacing w:line="360" w:lineRule="auto"/>
              <w:jc w:val="both"/>
              <w:rPr>
                <w:sz w:val="24"/>
                <w:szCs w:val="24"/>
              </w:rPr>
            </w:pPr>
            <w:r w:rsidRPr="00B14165">
              <w:rPr>
                <w:sz w:val="24"/>
                <w:szCs w:val="24"/>
              </w:rPr>
              <w:t>0.</w:t>
            </w:r>
            <w:r>
              <w:rPr>
                <w:sz w:val="24"/>
                <w:szCs w:val="24"/>
              </w:rPr>
              <w:t>1</w:t>
            </w:r>
            <w:r w:rsidRPr="00B14165">
              <w:rPr>
                <w:sz w:val="24"/>
                <w:szCs w:val="24"/>
              </w:rPr>
              <w:t>099</w:t>
            </w:r>
            <w:r>
              <w:rPr>
                <w:sz w:val="24"/>
                <w:szCs w:val="24"/>
              </w:rPr>
              <w:t>**</w:t>
            </w:r>
          </w:p>
        </w:tc>
        <w:tc>
          <w:tcPr>
            <w:tcW w:w="998" w:type="pct"/>
          </w:tcPr>
          <w:p w14:paraId="4EFE912A" w14:textId="77777777" w:rsidR="00A94986" w:rsidRPr="00B14165" w:rsidRDefault="00A94986" w:rsidP="00CC20BC">
            <w:pPr>
              <w:spacing w:line="360" w:lineRule="auto"/>
              <w:rPr>
                <w:color w:val="000000"/>
                <w:sz w:val="24"/>
                <w:szCs w:val="24"/>
              </w:rPr>
            </w:pPr>
            <w:r w:rsidRPr="00B14165">
              <w:rPr>
                <w:color w:val="000000"/>
                <w:sz w:val="24"/>
                <w:szCs w:val="24"/>
              </w:rPr>
              <w:t>0.1163</w:t>
            </w:r>
          </w:p>
        </w:tc>
        <w:tc>
          <w:tcPr>
            <w:tcW w:w="998" w:type="pct"/>
          </w:tcPr>
          <w:p w14:paraId="1713E5E1" w14:textId="77777777" w:rsidR="00A94986" w:rsidRPr="00B14165" w:rsidRDefault="00A94986" w:rsidP="00CC20BC">
            <w:pPr>
              <w:spacing w:line="360" w:lineRule="auto"/>
              <w:rPr>
                <w:color w:val="000000"/>
                <w:sz w:val="24"/>
                <w:szCs w:val="24"/>
              </w:rPr>
            </w:pPr>
            <w:r w:rsidRPr="00B14165">
              <w:rPr>
                <w:color w:val="000000"/>
                <w:sz w:val="24"/>
                <w:szCs w:val="24"/>
              </w:rPr>
              <w:t>0.0581</w:t>
            </w:r>
          </w:p>
        </w:tc>
      </w:tr>
      <w:tr w:rsidR="00A94986" w:rsidRPr="00B14165" w14:paraId="0B266CAC" w14:textId="77777777" w:rsidTr="005E28D8">
        <w:trPr>
          <w:trHeight w:val="300"/>
        </w:trPr>
        <w:tc>
          <w:tcPr>
            <w:tcW w:w="1936" w:type="pct"/>
          </w:tcPr>
          <w:p w14:paraId="0CC52AA4"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Household size</w:t>
            </w:r>
          </w:p>
        </w:tc>
        <w:tc>
          <w:tcPr>
            <w:tcW w:w="1068" w:type="pct"/>
          </w:tcPr>
          <w:p w14:paraId="030193B3" w14:textId="77777777" w:rsidR="00A94986" w:rsidRPr="00B14165" w:rsidRDefault="00A94986" w:rsidP="00CC20BC">
            <w:pPr>
              <w:spacing w:line="360" w:lineRule="auto"/>
              <w:jc w:val="both"/>
              <w:rPr>
                <w:sz w:val="24"/>
                <w:szCs w:val="24"/>
              </w:rPr>
            </w:pPr>
            <w:r w:rsidRPr="00B14165">
              <w:rPr>
                <w:sz w:val="24"/>
                <w:szCs w:val="24"/>
              </w:rPr>
              <w:t>0.0157</w:t>
            </w:r>
          </w:p>
        </w:tc>
        <w:tc>
          <w:tcPr>
            <w:tcW w:w="998" w:type="pct"/>
          </w:tcPr>
          <w:p w14:paraId="6E8BDD64" w14:textId="77777777" w:rsidR="00A94986" w:rsidRPr="00B14165" w:rsidRDefault="00A94986" w:rsidP="00CC20BC">
            <w:pPr>
              <w:spacing w:line="360" w:lineRule="auto"/>
              <w:rPr>
                <w:color w:val="000000"/>
                <w:sz w:val="24"/>
                <w:szCs w:val="24"/>
              </w:rPr>
            </w:pPr>
            <w:r w:rsidRPr="00B14165">
              <w:rPr>
                <w:color w:val="000000"/>
                <w:sz w:val="24"/>
                <w:szCs w:val="24"/>
              </w:rPr>
              <w:t>0.1333</w:t>
            </w:r>
          </w:p>
        </w:tc>
        <w:tc>
          <w:tcPr>
            <w:tcW w:w="998" w:type="pct"/>
          </w:tcPr>
          <w:p w14:paraId="06B93B59" w14:textId="77777777" w:rsidR="00A94986" w:rsidRPr="00B14165" w:rsidRDefault="00A94986" w:rsidP="00CC20BC">
            <w:pPr>
              <w:spacing w:line="360" w:lineRule="auto"/>
              <w:rPr>
                <w:color w:val="000000"/>
                <w:sz w:val="24"/>
                <w:szCs w:val="24"/>
              </w:rPr>
            </w:pPr>
            <w:r w:rsidRPr="00B14165">
              <w:rPr>
                <w:color w:val="000000"/>
                <w:sz w:val="24"/>
                <w:szCs w:val="24"/>
              </w:rPr>
              <w:t>0.0818</w:t>
            </w:r>
          </w:p>
        </w:tc>
      </w:tr>
      <w:tr w:rsidR="00A94986" w:rsidRPr="00B14165" w14:paraId="4BAD79CC" w14:textId="77777777" w:rsidTr="005E28D8">
        <w:trPr>
          <w:trHeight w:val="300"/>
        </w:trPr>
        <w:tc>
          <w:tcPr>
            <w:tcW w:w="1936" w:type="pct"/>
            <w:hideMark/>
          </w:tcPr>
          <w:p w14:paraId="5C23C3D2"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Farm size in acres</w:t>
            </w:r>
          </w:p>
        </w:tc>
        <w:tc>
          <w:tcPr>
            <w:tcW w:w="1068" w:type="pct"/>
          </w:tcPr>
          <w:p w14:paraId="631C381D" w14:textId="77777777" w:rsidR="00A94986" w:rsidRPr="00B14165" w:rsidRDefault="00A94986" w:rsidP="00CC20BC">
            <w:pPr>
              <w:spacing w:line="360" w:lineRule="auto"/>
              <w:jc w:val="both"/>
              <w:rPr>
                <w:sz w:val="24"/>
                <w:szCs w:val="24"/>
              </w:rPr>
            </w:pPr>
            <w:r w:rsidRPr="00B14165">
              <w:rPr>
                <w:sz w:val="24"/>
                <w:szCs w:val="24"/>
              </w:rPr>
              <w:t>0.</w:t>
            </w:r>
            <w:r>
              <w:rPr>
                <w:sz w:val="24"/>
                <w:szCs w:val="24"/>
              </w:rPr>
              <w:t>1</w:t>
            </w:r>
            <w:r w:rsidRPr="00B14165">
              <w:rPr>
                <w:sz w:val="24"/>
                <w:szCs w:val="24"/>
              </w:rPr>
              <w:t>718</w:t>
            </w:r>
            <w:r>
              <w:rPr>
                <w:sz w:val="24"/>
                <w:szCs w:val="24"/>
              </w:rPr>
              <w:t>***</w:t>
            </w:r>
          </w:p>
        </w:tc>
        <w:tc>
          <w:tcPr>
            <w:tcW w:w="998" w:type="pct"/>
          </w:tcPr>
          <w:p w14:paraId="4CA18ECB" w14:textId="77777777" w:rsidR="00A94986" w:rsidRPr="00B14165" w:rsidRDefault="00A94986" w:rsidP="00CC20BC">
            <w:pPr>
              <w:spacing w:line="360" w:lineRule="auto"/>
              <w:rPr>
                <w:color w:val="000000"/>
                <w:sz w:val="24"/>
                <w:szCs w:val="24"/>
              </w:rPr>
            </w:pPr>
            <w:r w:rsidRPr="00B14165">
              <w:rPr>
                <w:color w:val="000000"/>
                <w:sz w:val="24"/>
                <w:szCs w:val="24"/>
              </w:rPr>
              <w:t>0.6792</w:t>
            </w:r>
          </w:p>
        </w:tc>
        <w:tc>
          <w:tcPr>
            <w:tcW w:w="998" w:type="pct"/>
          </w:tcPr>
          <w:p w14:paraId="6CEFEEEA" w14:textId="77777777" w:rsidR="00A94986" w:rsidRPr="00B14165" w:rsidRDefault="00A94986" w:rsidP="00CC20BC">
            <w:pPr>
              <w:spacing w:line="360" w:lineRule="auto"/>
              <w:rPr>
                <w:color w:val="000000"/>
                <w:sz w:val="24"/>
                <w:szCs w:val="24"/>
              </w:rPr>
            </w:pPr>
            <w:r w:rsidRPr="00B14165">
              <w:rPr>
                <w:color w:val="000000"/>
                <w:sz w:val="24"/>
                <w:szCs w:val="24"/>
              </w:rPr>
              <w:t>0.1638</w:t>
            </w:r>
          </w:p>
        </w:tc>
      </w:tr>
      <w:tr w:rsidR="00A94986" w:rsidRPr="00B14165" w14:paraId="598101BE" w14:textId="77777777" w:rsidTr="005E28D8">
        <w:trPr>
          <w:trHeight w:val="70"/>
        </w:trPr>
        <w:tc>
          <w:tcPr>
            <w:tcW w:w="1936" w:type="pct"/>
            <w:hideMark/>
          </w:tcPr>
          <w:p w14:paraId="59266B70"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 xml:space="preserve">Land ownership (title deed)  </w:t>
            </w:r>
          </w:p>
        </w:tc>
        <w:tc>
          <w:tcPr>
            <w:tcW w:w="1068" w:type="pct"/>
          </w:tcPr>
          <w:p w14:paraId="31F489D8" w14:textId="77777777" w:rsidR="00A94986" w:rsidRPr="00B14165" w:rsidRDefault="00A94986" w:rsidP="00CC20BC">
            <w:pPr>
              <w:spacing w:line="360" w:lineRule="auto"/>
              <w:jc w:val="both"/>
              <w:rPr>
                <w:sz w:val="24"/>
                <w:szCs w:val="24"/>
              </w:rPr>
            </w:pPr>
            <w:r w:rsidRPr="00B14165">
              <w:rPr>
                <w:sz w:val="24"/>
                <w:szCs w:val="24"/>
              </w:rPr>
              <w:t>0.0783</w:t>
            </w:r>
          </w:p>
        </w:tc>
        <w:tc>
          <w:tcPr>
            <w:tcW w:w="998" w:type="pct"/>
          </w:tcPr>
          <w:p w14:paraId="0D58FB5D" w14:textId="77777777" w:rsidR="00A94986" w:rsidRPr="00B14165" w:rsidRDefault="00A94986" w:rsidP="00CC20BC">
            <w:pPr>
              <w:spacing w:line="360" w:lineRule="auto"/>
              <w:rPr>
                <w:color w:val="000000"/>
                <w:sz w:val="24"/>
                <w:szCs w:val="24"/>
              </w:rPr>
            </w:pPr>
            <w:r w:rsidRPr="00B14165">
              <w:rPr>
                <w:color w:val="000000"/>
                <w:sz w:val="24"/>
                <w:szCs w:val="24"/>
              </w:rPr>
              <w:t>0.3504</w:t>
            </w:r>
          </w:p>
        </w:tc>
        <w:tc>
          <w:tcPr>
            <w:tcW w:w="998" w:type="pct"/>
          </w:tcPr>
          <w:p w14:paraId="29AFD4BC" w14:textId="77777777" w:rsidR="00A94986" w:rsidRPr="00B14165" w:rsidRDefault="00A94986" w:rsidP="00CC20BC">
            <w:pPr>
              <w:spacing w:line="360" w:lineRule="auto"/>
              <w:rPr>
                <w:color w:val="000000"/>
                <w:sz w:val="24"/>
                <w:szCs w:val="24"/>
              </w:rPr>
            </w:pPr>
            <w:r w:rsidRPr="00B14165">
              <w:rPr>
                <w:color w:val="000000"/>
                <w:sz w:val="24"/>
                <w:szCs w:val="24"/>
              </w:rPr>
              <w:t>0.2588</w:t>
            </w:r>
          </w:p>
        </w:tc>
      </w:tr>
      <w:tr w:rsidR="00A94986" w:rsidRPr="00B14165" w14:paraId="1750C5F7" w14:textId="77777777" w:rsidTr="005E28D8">
        <w:trPr>
          <w:trHeight w:val="70"/>
        </w:trPr>
        <w:tc>
          <w:tcPr>
            <w:tcW w:w="1936" w:type="pct"/>
          </w:tcPr>
          <w:p w14:paraId="452CC0DF"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Farming experience(years)</w:t>
            </w:r>
          </w:p>
        </w:tc>
        <w:tc>
          <w:tcPr>
            <w:tcW w:w="1068" w:type="pct"/>
          </w:tcPr>
          <w:p w14:paraId="60F00599" w14:textId="77777777" w:rsidR="00A94986" w:rsidRPr="00B14165" w:rsidRDefault="00A94986" w:rsidP="00CC20BC">
            <w:pPr>
              <w:spacing w:line="360" w:lineRule="auto"/>
              <w:jc w:val="both"/>
              <w:rPr>
                <w:sz w:val="24"/>
                <w:szCs w:val="24"/>
              </w:rPr>
            </w:pPr>
            <w:r w:rsidRPr="00B14165">
              <w:rPr>
                <w:sz w:val="24"/>
                <w:szCs w:val="24"/>
              </w:rPr>
              <w:t>0.0078</w:t>
            </w:r>
          </w:p>
        </w:tc>
        <w:tc>
          <w:tcPr>
            <w:tcW w:w="998" w:type="pct"/>
          </w:tcPr>
          <w:p w14:paraId="7313AF92" w14:textId="77777777" w:rsidR="00A94986" w:rsidRPr="00B14165" w:rsidRDefault="00A94986" w:rsidP="00CC20BC">
            <w:pPr>
              <w:spacing w:line="360" w:lineRule="auto"/>
              <w:rPr>
                <w:color w:val="000000"/>
                <w:sz w:val="24"/>
                <w:szCs w:val="24"/>
              </w:rPr>
            </w:pPr>
            <w:r w:rsidRPr="00B14165">
              <w:rPr>
                <w:color w:val="000000"/>
                <w:sz w:val="24"/>
                <w:szCs w:val="24"/>
              </w:rPr>
              <w:t>0.0184</w:t>
            </w:r>
          </w:p>
        </w:tc>
        <w:tc>
          <w:tcPr>
            <w:tcW w:w="998" w:type="pct"/>
          </w:tcPr>
          <w:p w14:paraId="554370F2" w14:textId="77777777" w:rsidR="00A94986" w:rsidRPr="00B14165" w:rsidRDefault="00A94986" w:rsidP="00CC20BC">
            <w:pPr>
              <w:spacing w:line="360" w:lineRule="auto"/>
              <w:rPr>
                <w:color w:val="000000"/>
                <w:sz w:val="24"/>
                <w:szCs w:val="24"/>
              </w:rPr>
            </w:pPr>
            <w:r w:rsidRPr="00B14165">
              <w:rPr>
                <w:color w:val="000000"/>
                <w:sz w:val="24"/>
                <w:szCs w:val="24"/>
              </w:rPr>
              <w:t>0.0193</w:t>
            </w:r>
          </w:p>
        </w:tc>
      </w:tr>
      <w:tr w:rsidR="00A94986" w:rsidRPr="00B14165" w14:paraId="3AE6FE69" w14:textId="77777777" w:rsidTr="005E28D8">
        <w:trPr>
          <w:trHeight w:val="70"/>
        </w:trPr>
        <w:tc>
          <w:tcPr>
            <w:tcW w:w="1936" w:type="pct"/>
          </w:tcPr>
          <w:p w14:paraId="10C7443D"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Main occupation</w:t>
            </w:r>
          </w:p>
        </w:tc>
        <w:tc>
          <w:tcPr>
            <w:tcW w:w="1068" w:type="pct"/>
          </w:tcPr>
          <w:p w14:paraId="479191C8" w14:textId="77777777" w:rsidR="00A94986" w:rsidRPr="00B14165" w:rsidRDefault="00A94986" w:rsidP="00CC20BC">
            <w:pPr>
              <w:spacing w:line="360" w:lineRule="auto"/>
              <w:jc w:val="both"/>
              <w:rPr>
                <w:sz w:val="24"/>
                <w:szCs w:val="24"/>
              </w:rPr>
            </w:pPr>
            <w:r w:rsidRPr="00B14165">
              <w:rPr>
                <w:sz w:val="24"/>
                <w:szCs w:val="24"/>
              </w:rPr>
              <w:t>0.3309</w:t>
            </w:r>
            <w:r>
              <w:rPr>
                <w:sz w:val="24"/>
                <w:szCs w:val="24"/>
              </w:rPr>
              <w:t>***</w:t>
            </w:r>
          </w:p>
        </w:tc>
        <w:tc>
          <w:tcPr>
            <w:tcW w:w="998" w:type="pct"/>
          </w:tcPr>
          <w:p w14:paraId="36927348" w14:textId="77777777" w:rsidR="00A94986" w:rsidRPr="00B14165" w:rsidRDefault="00A94986" w:rsidP="00CC20BC">
            <w:pPr>
              <w:spacing w:line="360" w:lineRule="auto"/>
              <w:rPr>
                <w:color w:val="000000"/>
                <w:sz w:val="24"/>
                <w:szCs w:val="24"/>
              </w:rPr>
            </w:pPr>
            <w:r w:rsidRPr="00B14165">
              <w:rPr>
                <w:color w:val="000000"/>
                <w:sz w:val="24"/>
                <w:szCs w:val="24"/>
              </w:rPr>
              <w:t>1.2879</w:t>
            </w:r>
          </w:p>
        </w:tc>
        <w:tc>
          <w:tcPr>
            <w:tcW w:w="998" w:type="pct"/>
          </w:tcPr>
          <w:p w14:paraId="2B5D71E4" w14:textId="77777777" w:rsidR="00A94986" w:rsidRPr="00B14165" w:rsidRDefault="00A94986" w:rsidP="00CC20BC">
            <w:pPr>
              <w:spacing w:line="360" w:lineRule="auto"/>
              <w:rPr>
                <w:color w:val="000000"/>
                <w:sz w:val="24"/>
                <w:szCs w:val="24"/>
              </w:rPr>
            </w:pPr>
            <w:r w:rsidRPr="00B14165">
              <w:rPr>
                <w:color w:val="000000"/>
                <w:sz w:val="24"/>
                <w:szCs w:val="24"/>
              </w:rPr>
              <w:t>0.3512</w:t>
            </w:r>
          </w:p>
        </w:tc>
      </w:tr>
      <w:tr w:rsidR="00A94986" w:rsidRPr="00B14165" w14:paraId="54D4993A" w14:textId="77777777" w:rsidTr="005E28D8">
        <w:trPr>
          <w:trHeight w:val="300"/>
        </w:trPr>
        <w:tc>
          <w:tcPr>
            <w:tcW w:w="1936" w:type="pct"/>
            <w:hideMark/>
          </w:tcPr>
          <w:p w14:paraId="4ABAE008"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Off-farm income (</w:t>
            </w:r>
            <w:r>
              <w:rPr>
                <w:color w:val="000000"/>
                <w:sz w:val="24"/>
                <w:szCs w:val="24"/>
                <w:lang w:eastAsia="en-GB"/>
              </w:rPr>
              <w:t>KES</w:t>
            </w:r>
            <w:r w:rsidRPr="00B14165">
              <w:rPr>
                <w:color w:val="000000"/>
                <w:sz w:val="24"/>
                <w:szCs w:val="24"/>
                <w:lang w:eastAsia="en-GB"/>
              </w:rPr>
              <w:t xml:space="preserve">) </w:t>
            </w:r>
          </w:p>
        </w:tc>
        <w:tc>
          <w:tcPr>
            <w:tcW w:w="1068" w:type="pct"/>
          </w:tcPr>
          <w:p w14:paraId="7E315D3B" w14:textId="77777777" w:rsidR="00A94986" w:rsidRPr="00B14165" w:rsidRDefault="00A94986" w:rsidP="00CC20BC">
            <w:pPr>
              <w:spacing w:line="360" w:lineRule="auto"/>
              <w:jc w:val="both"/>
              <w:rPr>
                <w:sz w:val="24"/>
                <w:szCs w:val="24"/>
              </w:rPr>
            </w:pPr>
            <w:r w:rsidRPr="00B14165">
              <w:rPr>
                <w:sz w:val="24"/>
                <w:szCs w:val="24"/>
              </w:rPr>
              <w:t>0.1704</w:t>
            </w:r>
            <w:r>
              <w:rPr>
                <w:sz w:val="24"/>
                <w:szCs w:val="24"/>
              </w:rPr>
              <w:t>***</w:t>
            </w:r>
          </w:p>
        </w:tc>
        <w:tc>
          <w:tcPr>
            <w:tcW w:w="998" w:type="pct"/>
          </w:tcPr>
          <w:p w14:paraId="46D2A7D4" w14:textId="77777777" w:rsidR="00A94986" w:rsidRPr="00B14165" w:rsidRDefault="00A94986" w:rsidP="00CC20BC">
            <w:pPr>
              <w:spacing w:line="360" w:lineRule="auto"/>
              <w:rPr>
                <w:color w:val="000000"/>
                <w:sz w:val="24"/>
                <w:szCs w:val="24"/>
              </w:rPr>
            </w:pPr>
            <w:r w:rsidRPr="00B14165">
              <w:rPr>
                <w:color w:val="000000"/>
                <w:sz w:val="24"/>
                <w:szCs w:val="24"/>
              </w:rPr>
              <w:t>1.0163</w:t>
            </w:r>
          </w:p>
        </w:tc>
        <w:tc>
          <w:tcPr>
            <w:tcW w:w="998" w:type="pct"/>
          </w:tcPr>
          <w:p w14:paraId="1A7D528D" w14:textId="77777777" w:rsidR="00A94986" w:rsidRPr="00B14165" w:rsidRDefault="00A94986" w:rsidP="00CC20BC">
            <w:pPr>
              <w:spacing w:line="360" w:lineRule="auto"/>
              <w:rPr>
                <w:color w:val="000000"/>
                <w:sz w:val="24"/>
                <w:szCs w:val="24"/>
              </w:rPr>
            </w:pPr>
            <w:r w:rsidRPr="00B14165">
              <w:rPr>
                <w:color w:val="000000"/>
                <w:sz w:val="24"/>
                <w:szCs w:val="24"/>
              </w:rPr>
              <w:t>0.3217</w:t>
            </w:r>
          </w:p>
        </w:tc>
      </w:tr>
      <w:tr w:rsidR="00A94986" w:rsidRPr="00B14165" w14:paraId="363F408D" w14:textId="77777777" w:rsidTr="005E28D8">
        <w:trPr>
          <w:trHeight w:val="300"/>
        </w:trPr>
        <w:tc>
          <w:tcPr>
            <w:tcW w:w="1936" w:type="pct"/>
          </w:tcPr>
          <w:p w14:paraId="7B073423" w14:textId="77777777" w:rsidR="00A94986" w:rsidRPr="00B14165" w:rsidRDefault="00A94986" w:rsidP="00CC20BC">
            <w:pPr>
              <w:spacing w:line="360" w:lineRule="auto"/>
              <w:rPr>
                <w:color w:val="000000"/>
                <w:sz w:val="24"/>
                <w:szCs w:val="24"/>
                <w:lang w:eastAsia="en-GB"/>
              </w:rPr>
            </w:pPr>
            <w:r>
              <w:rPr>
                <w:color w:val="000000"/>
                <w:sz w:val="24"/>
                <w:szCs w:val="24"/>
                <w:lang w:eastAsia="en-GB"/>
              </w:rPr>
              <w:t xml:space="preserve">Hired labor wages </w:t>
            </w:r>
            <w:r w:rsidRPr="00B14165">
              <w:rPr>
                <w:color w:val="000000"/>
                <w:sz w:val="24"/>
                <w:szCs w:val="24"/>
                <w:lang w:eastAsia="en-GB"/>
              </w:rPr>
              <w:t>(</w:t>
            </w:r>
            <w:r>
              <w:rPr>
                <w:color w:val="000000"/>
                <w:sz w:val="24"/>
                <w:szCs w:val="24"/>
                <w:lang w:eastAsia="en-GB"/>
              </w:rPr>
              <w:t>KES</w:t>
            </w:r>
            <w:r w:rsidRPr="00B14165">
              <w:rPr>
                <w:color w:val="000000"/>
                <w:sz w:val="24"/>
                <w:szCs w:val="24"/>
                <w:lang w:eastAsia="en-GB"/>
              </w:rPr>
              <w:t>)</w:t>
            </w:r>
          </w:p>
        </w:tc>
        <w:tc>
          <w:tcPr>
            <w:tcW w:w="1068" w:type="pct"/>
          </w:tcPr>
          <w:p w14:paraId="5E681C66" w14:textId="77777777" w:rsidR="00A94986" w:rsidRPr="00B14165" w:rsidRDefault="00A94986" w:rsidP="00CC20BC">
            <w:pPr>
              <w:spacing w:line="360" w:lineRule="auto"/>
              <w:jc w:val="both"/>
              <w:rPr>
                <w:sz w:val="24"/>
                <w:szCs w:val="24"/>
              </w:rPr>
            </w:pPr>
            <w:r w:rsidRPr="00B14165">
              <w:rPr>
                <w:sz w:val="24"/>
                <w:szCs w:val="24"/>
              </w:rPr>
              <w:t>-0.0</w:t>
            </w:r>
            <w:r>
              <w:rPr>
                <w:sz w:val="24"/>
                <w:szCs w:val="24"/>
              </w:rPr>
              <w:t>2</w:t>
            </w:r>
            <w:r w:rsidRPr="00B14165">
              <w:rPr>
                <w:sz w:val="24"/>
                <w:szCs w:val="24"/>
              </w:rPr>
              <w:t>06</w:t>
            </w:r>
            <w:r>
              <w:rPr>
                <w:sz w:val="24"/>
                <w:szCs w:val="24"/>
              </w:rPr>
              <w:t>***</w:t>
            </w:r>
          </w:p>
        </w:tc>
        <w:tc>
          <w:tcPr>
            <w:tcW w:w="998" w:type="pct"/>
          </w:tcPr>
          <w:p w14:paraId="5B164E4B" w14:textId="77777777" w:rsidR="00A94986" w:rsidRPr="00B14165" w:rsidRDefault="00A94986" w:rsidP="00CC20BC">
            <w:pPr>
              <w:spacing w:line="360" w:lineRule="auto"/>
              <w:rPr>
                <w:color w:val="000000"/>
                <w:sz w:val="24"/>
                <w:szCs w:val="24"/>
              </w:rPr>
            </w:pPr>
            <w:r w:rsidRPr="00B14165">
              <w:rPr>
                <w:color w:val="000000"/>
                <w:sz w:val="24"/>
                <w:szCs w:val="24"/>
              </w:rPr>
              <w:t>-0.0271</w:t>
            </w:r>
          </w:p>
        </w:tc>
        <w:tc>
          <w:tcPr>
            <w:tcW w:w="998" w:type="pct"/>
          </w:tcPr>
          <w:p w14:paraId="01C679E7" w14:textId="77777777" w:rsidR="00A94986" w:rsidRPr="00B14165" w:rsidRDefault="00A94986" w:rsidP="00CC20BC">
            <w:pPr>
              <w:spacing w:line="360" w:lineRule="auto"/>
              <w:rPr>
                <w:color w:val="000000"/>
                <w:sz w:val="24"/>
                <w:szCs w:val="24"/>
              </w:rPr>
            </w:pPr>
            <w:r w:rsidRPr="00B14165">
              <w:rPr>
                <w:color w:val="000000"/>
                <w:sz w:val="24"/>
                <w:szCs w:val="24"/>
              </w:rPr>
              <w:t>0.0947</w:t>
            </w:r>
          </w:p>
        </w:tc>
      </w:tr>
      <w:tr w:rsidR="00A94986" w:rsidRPr="00B14165" w14:paraId="70A4180E" w14:textId="77777777" w:rsidTr="005E28D8">
        <w:trPr>
          <w:trHeight w:val="194"/>
        </w:trPr>
        <w:tc>
          <w:tcPr>
            <w:tcW w:w="1936" w:type="pct"/>
            <w:hideMark/>
          </w:tcPr>
          <w:p w14:paraId="339C2C74"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Amount of credit (</w:t>
            </w:r>
            <w:r>
              <w:rPr>
                <w:color w:val="000000"/>
                <w:sz w:val="24"/>
                <w:szCs w:val="24"/>
                <w:lang w:eastAsia="en-GB"/>
              </w:rPr>
              <w:t>KES</w:t>
            </w:r>
            <w:r w:rsidRPr="00B14165">
              <w:rPr>
                <w:color w:val="000000"/>
                <w:sz w:val="24"/>
                <w:szCs w:val="24"/>
                <w:lang w:eastAsia="en-GB"/>
              </w:rPr>
              <w:t>)</w:t>
            </w:r>
          </w:p>
        </w:tc>
        <w:tc>
          <w:tcPr>
            <w:tcW w:w="1068" w:type="pct"/>
          </w:tcPr>
          <w:p w14:paraId="096236B6" w14:textId="77777777" w:rsidR="00A94986" w:rsidRPr="00B14165" w:rsidRDefault="00A94986" w:rsidP="00CC20BC">
            <w:pPr>
              <w:spacing w:line="360" w:lineRule="auto"/>
              <w:jc w:val="both"/>
              <w:rPr>
                <w:sz w:val="24"/>
                <w:szCs w:val="24"/>
              </w:rPr>
            </w:pPr>
            <w:r w:rsidRPr="00B14165">
              <w:rPr>
                <w:sz w:val="24"/>
                <w:szCs w:val="24"/>
              </w:rPr>
              <w:t>0.0110</w:t>
            </w:r>
            <w:r>
              <w:rPr>
                <w:sz w:val="24"/>
                <w:szCs w:val="24"/>
              </w:rPr>
              <w:t>**</w:t>
            </w:r>
          </w:p>
        </w:tc>
        <w:tc>
          <w:tcPr>
            <w:tcW w:w="998" w:type="pct"/>
          </w:tcPr>
          <w:p w14:paraId="17D98C0F" w14:textId="77777777" w:rsidR="00A94986" w:rsidRPr="00B14165" w:rsidRDefault="00A94986" w:rsidP="00CC20BC">
            <w:pPr>
              <w:spacing w:line="360" w:lineRule="auto"/>
              <w:rPr>
                <w:color w:val="000000"/>
                <w:sz w:val="24"/>
                <w:szCs w:val="24"/>
              </w:rPr>
            </w:pPr>
            <w:r w:rsidRPr="00B14165">
              <w:rPr>
                <w:color w:val="000000"/>
                <w:sz w:val="24"/>
                <w:szCs w:val="24"/>
              </w:rPr>
              <w:t>0.0425</w:t>
            </w:r>
          </w:p>
        </w:tc>
        <w:tc>
          <w:tcPr>
            <w:tcW w:w="998" w:type="pct"/>
          </w:tcPr>
          <w:p w14:paraId="0FDEC7CF" w14:textId="77777777" w:rsidR="00A94986" w:rsidRPr="00B14165" w:rsidRDefault="00A94986" w:rsidP="00CC20BC">
            <w:pPr>
              <w:spacing w:line="360" w:lineRule="auto"/>
              <w:rPr>
                <w:color w:val="000000"/>
                <w:sz w:val="24"/>
                <w:szCs w:val="24"/>
              </w:rPr>
            </w:pPr>
            <w:r w:rsidRPr="00B14165">
              <w:rPr>
                <w:color w:val="000000"/>
                <w:sz w:val="24"/>
                <w:szCs w:val="24"/>
              </w:rPr>
              <w:t>0.0158</w:t>
            </w:r>
          </w:p>
        </w:tc>
      </w:tr>
      <w:tr w:rsidR="00A94986" w:rsidRPr="00B14165" w14:paraId="77BC1F1E" w14:textId="77777777" w:rsidTr="005E28D8">
        <w:trPr>
          <w:trHeight w:val="300"/>
        </w:trPr>
        <w:tc>
          <w:tcPr>
            <w:tcW w:w="1936" w:type="pct"/>
          </w:tcPr>
          <w:p w14:paraId="623BB257"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Extension access</w:t>
            </w:r>
          </w:p>
        </w:tc>
        <w:tc>
          <w:tcPr>
            <w:tcW w:w="1068" w:type="pct"/>
          </w:tcPr>
          <w:p w14:paraId="2735AB1E" w14:textId="77777777" w:rsidR="00A94986" w:rsidRPr="00B14165" w:rsidRDefault="00A94986" w:rsidP="00CC20BC">
            <w:pPr>
              <w:spacing w:line="360" w:lineRule="auto"/>
              <w:jc w:val="both"/>
              <w:rPr>
                <w:sz w:val="24"/>
                <w:szCs w:val="24"/>
              </w:rPr>
            </w:pPr>
            <w:r w:rsidRPr="00B14165">
              <w:rPr>
                <w:sz w:val="24"/>
                <w:szCs w:val="24"/>
              </w:rPr>
              <w:t>0.</w:t>
            </w:r>
            <w:r>
              <w:rPr>
                <w:sz w:val="24"/>
                <w:szCs w:val="24"/>
              </w:rPr>
              <w:t>3</w:t>
            </w:r>
            <w:r w:rsidRPr="00B14165">
              <w:rPr>
                <w:sz w:val="24"/>
                <w:szCs w:val="24"/>
              </w:rPr>
              <w:t>363</w:t>
            </w:r>
            <w:r>
              <w:rPr>
                <w:sz w:val="24"/>
                <w:szCs w:val="24"/>
              </w:rPr>
              <w:t>***</w:t>
            </w:r>
          </w:p>
        </w:tc>
        <w:tc>
          <w:tcPr>
            <w:tcW w:w="998" w:type="pct"/>
          </w:tcPr>
          <w:p w14:paraId="50F26CDF" w14:textId="77777777" w:rsidR="00A94986" w:rsidRPr="00B14165" w:rsidRDefault="00A94986" w:rsidP="00CC20BC">
            <w:pPr>
              <w:spacing w:line="360" w:lineRule="auto"/>
              <w:rPr>
                <w:color w:val="000000"/>
                <w:sz w:val="24"/>
                <w:szCs w:val="24"/>
              </w:rPr>
            </w:pPr>
            <w:r w:rsidRPr="00B14165">
              <w:rPr>
                <w:color w:val="000000"/>
                <w:sz w:val="24"/>
                <w:szCs w:val="24"/>
              </w:rPr>
              <w:t>0.4985</w:t>
            </w:r>
          </w:p>
        </w:tc>
        <w:tc>
          <w:tcPr>
            <w:tcW w:w="998" w:type="pct"/>
          </w:tcPr>
          <w:p w14:paraId="7F479215" w14:textId="77777777" w:rsidR="00A94986" w:rsidRPr="00B14165" w:rsidRDefault="00A94986" w:rsidP="00CC20BC">
            <w:pPr>
              <w:spacing w:line="360" w:lineRule="auto"/>
              <w:rPr>
                <w:color w:val="000000"/>
                <w:sz w:val="24"/>
                <w:szCs w:val="24"/>
              </w:rPr>
            </w:pPr>
            <w:r w:rsidRPr="00B14165">
              <w:rPr>
                <w:color w:val="000000"/>
                <w:sz w:val="24"/>
                <w:szCs w:val="24"/>
              </w:rPr>
              <w:t>0.2543</w:t>
            </w:r>
          </w:p>
        </w:tc>
      </w:tr>
      <w:tr w:rsidR="00A94986" w:rsidRPr="00B14165" w14:paraId="73B2B142" w14:textId="77777777" w:rsidTr="005E28D8">
        <w:trPr>
          <w:trHeight w:val="285"/>
        </w:trPr>
        <w:tc>
          <w:tcPr>
            <w:tcW w:w="1936" w:type="pct"/>
            <w:hideMark/>
          </w:tcPr>
          <w:p w14:paraId="0702CCE5" w14:textId="5C922806" w:rsidR="00A94986" w:rsidRPr="00B14165" w:rsidRDefault="00A94986" w:rsidP="00CC20BC">
            <w:pPr>
              <w:spacing w:line="360" w:lineRule="auto"/>
              <w:rPr>
                <w:color w:val="000000"/>
                <w:sz w:val="24"/>
                <w:szCs w:val="24"/>
                <w:lang w:eastAsia="en-GB"/>
              </w:rPr>
            </w:pPr>
            <w:r w:rsidRPr="00B14165">
              <w:rPr>
                <w:color w:val="000000"/>
                <w:sz w:val="24"/>
                <w:szCs w:val="24"/>
                <w:lang w:eastAsia="en-GB"/>
              </w:rPr>
              <w:t xml:space="preserve">Distance to nearest market </w:t>
            </w:r>
          </w:p>
        </w:tc>
        <w:tc>
          <w:tcPr>
            <w:tcW w:w="1068" w:type="pct"/>
          </w:tcPr>
          <w:p w14:paraId="117B1E93" w14:textId="77777777" w:rsidR="00A94986" w:rsidRPr="00B14165" w:rsidRDefault="00A94986" w:rsidP="00CC20BC">
            <w:pPr>
              <w:spacing w:line="360" w:lineRule="auto"/>
              <w:jc w:val="both"/>
              <w:rPr>
                <w:sz w:val="24"/>
                <w:szCs w:val="24"/>
              </w:rPr>
            </w:pPr>
            <w:r w:rsidRPr="00B14165">
              <w:rPr>
                <w:sz w:val="24"/>
                <w:szCs w:val="24"/>
              </w:rPr>
              <w:t>0.0013</w:t>
            </w:r>
          </w:p>
        </w:tc>
        <w:tc>
          <w:tcPr>
            <w:tcW w:w="998" w:type="pct"/>
          </w:tcPr>
          <w:p w14:paraId="3B50956A" w14:textId="77777777" w:rsidR="00A94986" w:rsidRPr="00B14165" w:rsidRDefault="00A94986" w:rsidP="00CC20BC">
            <w:pPr>
              <w:spacing w:line="360" w:lineRule="auto"/>
              <w:rPr>
                <w:color w:val="000000"/>
                <w:sz w:val="24"/>
                <w:szCs w:val="24"/>
              </w:rPr>
            </w:pPr>
            <w:r w:rsidRPr="00B14165">
              <w:rPr>
                <w:color w:val="000000"/>
                <w:sz w:val="24"/>
                <w:szCs w:val="24"/>
              </w:rPr>
              <w:t>0.0492</w:t>
            </w:r>
          </w:p>
        </w:tc>
        <w:tc>
          <w:tcPr>
            <w:tcW w:w="998" w:type="pct"/>
          </w:tcPr>
          <w:p w14:paraId="1D80DD33" w14:textId="77777777" w:rsidR="00A94986" w:rsidRPr="00B14165" w:rsidRDefault="00A94986" w:rsidP="00CC20BC">
            <w:pPr>
              <w:spacing w:line="360" w:lineRule="auto"/>
              <w:rPr>
                <w:color w:val="000000"/>
                <w:sz w:val="24"/>
                <w:szCs w:val="24"/>
              </w:rPr>
            </w:pPr>
            <w:r w:rsidRPr="00B14165">
              <w:rPr>
                <w:color w:val="000000"/>
                <w:sz w:val="24"/>
                <w:szCs w:val="24"/>
              </w:rPr>
              <w:t>0.0437</w:t>
            </w:r>
          </w:p>
        </w:tc>
      </w:tr>
      <w:tr w:rsidR="00A94986" w:rsidRPr="00B14165" w14:paraId="39A0C5D5" w14:textId="77777777" w:rsidTr="005E28D8">
        <w:trPr>
          <w:trHeight w:val="133"/>
        </w:trPr>
        <w:tc>
          <w:tcPr>
            <w:tcW w:w="1936" w:type="pct"/>
            <w:hideMark/>
          </w:tcPr>
          <w:p w14:paraId="294738F9"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 xml:space="preserve">Training on irrigation </w:t>
            </w:r>
          </w:p>
        </w:tc>
        <w:tc>
          <w:tcPr>
            <w:tcW w:w="1068" w:type="pct"/>
          </w:tcPr>
          <w:p w14:paraId="2C617602" w14:textId="77777777" w:rsidR="00A94986" w:rsidRPr="00B14165" w:rsidRDefault="00A94986" w:rsidP="00CC20BC">
            <w:pPr>
              <w:spacing w:line="360" w:lineRule="auto"/>
              <w:jc w:val="both"/>
              <w:rPr>
                <w:sz w:val="24"/>
                <w:szCs w:val="24"/>
              </w:rPr>
            </w:pPr>
            <w:r w:rsidRPr="00B14165">
              <w:rPr>
                <w:sz w:val="24"/>
                <w:szCs w:val="24"/>
              </w:rPr>
              <w:t>-0.0131</w:t>
            </w:r>
          </w:p>
        </w:tc>
        <w:tc>
          <w:tcPr>
            <w:tcW w:w="998" w:type="pct"/>
          </w:tcPr>
          <w:p w14:paraId="31F9047E" w14:textId="77777777" w:rsidR="00A94986" w:rsidRPr="00B14165" w:rsidRDefault="00A94986" w:rsidP="00CC20BC">
            <w:pPr>
              <w:spacing w:line="360" w:lineRule="auto"/>
              <w:rPr>
                <w:color w:val="000000"/>
                <w:sz w:val="24"/>
                <w:szCs w:val="24"/>
              </w:rPr>
            </w:pPr>
            <w:r w:rsidRPr="00B14165">
              <w:rPr>
                <w:color w:val="000000"/>
                <w:sz w:val="24"/>
                <w:szCs w:val="24"/>
              </w:rPr>
              <w:t>-0.2484</w:t>
            </w:r>
          </w:p>
        </w:tc>
        <w:tc>
          <w:tcPr>
            <w:tcW w:w="998" w:type="pct"/>
          </w:tcPr>
          <w:p w14:paraId="392E207A" w14:textId="77777777" w:rsidR="00A94986" w:rsidRPr="00B14165" w:rsidRDefault="00A94986" w:rsidP="00CC20BC">
            <w:pPr>
              <w:spacing w:line="360" w:lineRule="auto"/>
              <w:rPr>
                <w:color w:val="000000"/>
                <w:sz w:val="24"/>
                <w:szCs w:val="24"/>
              </w:rPr>
            </w:pPr>
            <w:r w:rsidRPr="00B14165">
              <w:rPr>
                <w:color w:val="000000"/>
                <w:sz w:val="24"/>
                <w:szCs w:val="24"/>
              </w:rPr>
              <w:t>0.5473</w:t>
            </w:r>
          </w:p>
        </w:tc>
      </w:tr>
      <w:tr w:rsidR="00A94986" w:rsidRPr="00B14165" w14:paraId="02369F62" w14:textId="77777777" w:rsidTr="005E28D8">
        <w:trPr>
          <w:trHeight w:val="133"/>
        </w:trPr>
        <w:tc>
          <w:tcPr>
            <w:tcW w:w="1936" w:type="pct"/>
            <w:tcBorders>
              <w:bottom w:val="single" w:sz="4" w:space="0" w:color="auto"/>
            </w:tcBorders>
          </w:tcPr>
          <w:p w14:paraId="67D24A3A" w14:textId="77777777" w:rsidR="00A94986" w:rsidRPr="00B14165" w:rsidRDefault="00A94986" w:rsidP="00CC20BC">
            <w:pPr>
              <w:spacing w:line="360" w:lineRule="auto"/>
              <w:rPr>
                <w:color w:val="000000"/>
                <w:sz w:val="24"/>
                <w:szCs w:val="24"/>
                <w:lang w:eastAsia="en-GB"/>
              </w:rPr>
            </w:pPr>
            <w:r w:rsidRPr="00B14165">
              <w:rPr>
                <w:color w:val="000000"/>
                <w:sz w:val="24"/>
                <w:szCs w:val="24"/>
                <w:lang w:eastAsia="en-GB"/>
              </w:rPr>
              <w:t>Inverse Mills Ratio</w:t>
            </w:r>
          </w:p>
        </w:tc>
        <w:tc>
          <w:tcPr>
            <w:tcW w:w="1068" w:type="pct"/>
            <w:tcBorders>
              <w:bottom w:val="single" w:sz="4" w:space="0" w:color="auto"/>
            </w:tcBorders>
          </w:tcPr>
          <w:p w14:paraId="097688B6" w14:textId="77777777" w:rsidR="00A94986" w:rsidRPr="00B14165" w:rsidRDefault="00A94986" w:rsidP="00CC20BC">
            <w:pPr>
              <w:spacing w:line="360" w:lineRule="auto"/>
              <w:jc w:val="both"/>
              <w:rPr>
                <w:sz w:val="24"/>
                <w:szCs w:val="24"/>
              </w:rPr>
            </w:pPr>
          </w:p>
        </w:tc>
        <w:tc>
          <w:tcPr>
            <w:tcW w:w="998" w:type="pct"/>
            <w:tcBorders>
              <w:bottom w:val="single" w:sz="4" w:space="0" w:color="auto"/>
            </w:tcBorders>
          </w:tcPr>
          <w:p w14:paraId="23676857" w14:textId="77777777" w:rsidR="00A94986" w:rsidRPr="00B14165" w:rsidRDefault="00A94986" w:rsidP="00CC20BC">
            <w:pPr>
              <w:spacing w:line="360" w:lineRule="auto"/>
              <w:rPr>
                <w:color w:val="000000"/>
                <w:sz w:val="24"/>
                <w:szCs w:val="24"/>
              </w:rPr>
            </w:pPr>
            <w:r w:rsidRPr="00B14165">
              <w:rPr>
                <w:color w:val="000000"/>
                <w:sz w:val="24"/>
                <w:szCs w:val="24"/>
              </w:rPr>
              <w:t>0.6997</w:t>
            </w:r>
            <w:r>
              <w:rPr>
                <w:color w:val="000000"/>
                <w:sz w:val="24"/>
                <w:szCs w:val="24"/>
              </w:rPr>
              <w:t>***</w:t>
            </w:r>
          </w:p>
        </w:tc>
        <w:tc>
          <w:tcPr>
            <w:tcW w:w="998" w:type="pct"/>
            <w:tcBorders>
              <w:bottom w:val="single" w:sz="4" w:space="0" w:color="auto"/>
            </w:tcBorders>
          </w:tcPr>
          <w:p w14:paraId="511A8A40" w14:textId="77777777" w:rsidR="00A94986" w:rsidRPr="00B14165" w:rsidRDefault="00A94986" w:rsidP="00CC20BC">
            <w:pPr>
              <w:spacing w:line="360" w:lineRule="auto"/>
              <w:rPr>
                <w:color w:val="000000"/>
                <w:sz w:val="24"/>
                <w:szCs w:val="24"/>
              </w:rPr>
            </w:pPr>
            <w:r w:rsidRPr="00B14165">
              <w:rPr>
                <w:color w:val="000000"/>
                <w:sz w:val="24"/>
                <w:szCs w:val="24"/>
              </w:rPr>
              <w:t>0.2461</w:t>
            </w:r>
          </w:p>
        </w:tc>
      </w:tr>
    </w:tbl>
    <w:p w14:paraId="048D15D2" w14:textId="77777777" w:rsidR="00A94986" w:rsidRPr="00B14165" w:rsidRDefault="00A94986" w:rsidP="00A94986">
      <w:pPr>
        <w:spacing w:line="360" w:lineRule="auto"/>
        <w:jc w:val="both"/>
        <w:rPr>
          <w:sz w:val="24"/>
          <w:szCs w:val="24"/>
        </w:rPr>
      </w:pPr>
      <w:r>
        <w:rPr>
          <w:sz w:val="24"/>
          <w:szCs w:val="24"/>
        </w:rPr>
        <w:t>*P</w:t>
      </w:r>
      <m:oMath>
        <m:r>
          <w:rPr>
            <w:rFonts w:ascii="Cambria Math" w:hAnsi="Cambria Math"/>
            <w:sz w:val="24"/>
            <w:szCs w:val="24"/>
          </w:rPr>
          <m:t>≤0.05</m:t>
        </m:r>
      </m:oMath>
      <w:r>
        <w:rPr>
          <w:sz w:val="24"/>
          <w:szCs w:val="24"/>
        </w:rPr>
        <w:t xml:space="preserve">; </w:t>
      </w:r>
    </w:p>
    <w:p w14:paraId="338ADB01" w14:textId="77777777" w:rsidR="00A94986" w:rsidRPr="00B14165" w:rsidRDefault="00A94986" w:rsidP="00A94986">
      <w:pPr>
        <w:pStyle w:val="Heading3"/>
        <w:spacing w:line="360" w:lineRule="auto"/>
        <w:jc w:val="both"/>
        <w:rPr>
          <w:rFonts w:ascii="Times New Roman" w:hAnsi="Times New Roman" w:cs="Times New Roman"/>
          <w:b/>
          <w:color w:val="auto"/>
        </w:rPr>
      </w:pPr>
      <w:bookmarkStart w:id="138" w:name="_Toc109734046"/>
      <w:bookmarkStart w:id="139" w:name="_Toc109818471"/>
      <w:r w:rsidRPr="00B14165">
        <w:rPr>
          <w:rFonts w:ascii="Times New Roman" w:hAnsi="Times New Roman" w:cs="Times New Roman"/>
          <w:b/>
          <w:color w:val="auto"/>
        </w:rPr>
        <w:t>4.6.2 Intensity of adoption of irrigation technologies</w:t>
      </w:r>
      <w:bookmarkEnd w:id="138"/>
      <w:bookmarkEnd w:id="139"/>
    </w:p>
    <w:p w14:paraId="71008B4B" w14:textId="4B908BC0" w:rsidR="00A94986" w:rsidRDefault="00A94986" w:rsidP="00772AC8">
      <w:pPr>
        <w:spacing w:line="360" w:lineRule="auto"/>
        <w:jc w:val="both"/>
        <w:rPr>
          <w:sz w:val="24"/>
          <w:szCs w:val="24"/>
        </w:rPr>
      </w:pPr>
      <w:r w:rsidRPr="00207CE2">
        <w:rPr>
          <w:sz w:val="24"/>
          <w:szCs w:val="24"/>
        </w:rPr>
        <w:t>The results</w:t>
      </w:r>
      <w:r w:rsidR="006C1CD4">
        <w:rPr>
          <w:sz w:val="24"/>
          <w:szCs w:val="24"/>
        </w:rPr>
        <w:t xml:space="preserve"> of the</w:t>
      </w:r>
      <w:r w:rsidR="001642CF">
        <w:rPr>
          <w:sz w:val="24"/>
          <w:szCs w:val="24"/>
        </w:rPr>
        <w:t xml:space="preserve"> determinants of </w:t>
      </w:r>
      <w:r w:rsidR="006C1CD4">
        <w:rPr>
          <w:sz w:val="24"/>
          <w:szCs w:val="24"/>
        </w:rPr>
        <w:t>intensity of adoption</w:t>
      </w:r>
      <w:r w:rsidR="00A65344">
        <w:rPr>
          <w:sz w:val="24"/>
          <w:szCs w:val="24"/>
        </w:rPr>
        <w:t xml:space="preserve"> (proportion of total land area under irrigation technologies)</w:t>
      </w:r>
      <w:r w:rsidRPr="00207CE2">
        <w:rPr>
          <w:sz w:val="24"/>
          <w:szCs w:val="24"/>
        </w:rPr>
        <w:t xml:space="preserve"> are given in Table 4.12. Gender</w:t>
      </w:r>
      <w:r w:rsidR="009E1F2C">
        <w:rPr>
          <w:sz w:val="24"/>
          <w:szCs w:val="24"/>
        </w:rPr>
        <w:t xml:space="preserve"> of the household head</w:t>
      </w:r>
      <w:r w:rsidRPr="00207CE2">
        <w:rPr>
          <w:sz w:val="24"/>
          <w:szCs w:val="24"/>
        </w:rPr>
        <w:t xml:space="preserve"> had </w:t>
      </w:r>
      <w:r w:rsidR="009D1A23">
        <w:rPr>
          <w:sz w:val="24"/>
          <w:szCs w:val="24"/>
        </w:rPr>
        <w:t xml:space="preserve">a </w:t>
      </w:r>
      <w:r w:rsidRPr="00207CE2">
        <w:rPr>
          <w:sz w:val="24"/>
          <w:szCs w:val="24"/>
        </w:rPr>
        <w:t>positive and significant</w:t>
      </w:r>
      <w:r w:rsidR="000E647F">
        <w:rPr>
          <w:sz w:val="24"/>
          <w:szCs w:val="24"/>
        </w:rPr>
        <w:t xml:space="preserve"> effect</w:t>
      </w:r>
      <w:r w:rsidRPr="00207CE2">
        <w:rPr>
          <w:sz w:val="24"/>
          <w:szCs w:val="24"/>
        </w:rPr>
        <w:t xml:space="preserve"> on the intensity of adoption of irrigation technologies. This suggests that, proportion of land area under irrigation </w:t>
      </w:r>
      <w:r w:rsidR="009D1A23">
        <w:rPr>
          <w:sz w:val="24"/>
          <w:szCs w:val="24"/>
        </w:rPr>
        <w:t xml:space="preserve">increased by 0.6232 units in </w:t>
      </w:r>
      <w:r w:rsidRPr="00207CE2">
        <w:rPr>
          <w:sz w:val="24"/>
          <w:szCs w:val="24"/>
        </w:rPr>
        <w:t>households headed by men than those headed by women.</w:t>
      </w:r>
      <w:r>
        <w:rPr>
          <w:sz w:val="24"/>
          <w:szCs w:val="24"/>
        </w:rPr>
        <w:t xml:space="preserve"> </w:t>
      </w:r>
      <w:r w:rsidRPr="00B14165">
        <w:rPr>
          <w:sz w:val="24"/>
          <w:szCs w:val="24"/>
        </w:rPr>
        <w:t xml:space="preserve">This is because males have </w:t>
      </w:r>
      <w:r>
        <w:rPr>
          <w:sz w:val="24"/>
          <w:szCs w:val="24"/>
        </w:rPr>
        <w:t xml:space="preserve">authority </w:t>
      </w:r>
      <w:r w:rsidRPr="00B14165">
        <w:rPr>
          <w:sz w:val="24"/>
          <w:szCs w:val="24"/>
        </w:rPr>
        <w:t>over land and labor</w:t>
      </w:r>
      <w:r>
        <w:rPr>
          <w:sz w:val="24"/>
          <w:szCs w:val="24"/>
        </w:rPr>
        <w:t xml:space="preserve"> resources used in production</w:t>
      </w:r>
      <w:r w:rsidRPr="00B14165">
        <w:rPr>
          <w:sz w:val="24"/>
          <w:szCs w:val="24"/>
        </w:rPr>
        <w:t>.</w:t>
      </w:r>
      <w:r>
        <w:rPr>
          <w:sz w:val="24"/>
          <w:szCs w:val="24"/>
        </w:rPr>
        <w:t xml:space="preserve"> </w:t>
      </w:r>
      <w:r w:rsidRPr="00C86765">
        <w:rPr>
          <w:sz w:val="24"/>
          <w:szCs w:val="24"/>
        </w:rPr>
        <w:t xml:space="preserve">The intensity of adoption of irrigation technologies was </w:t>
      </w:r>
      <w:r w:rsidR="00457872">
        <w:rPr>
          <w:sz w:val="24"/>
          <w:szCs w:val="24"/>
        </w:rPr>
        <w:t xml:space="preserve">positively and significantly </w:t>
      </w:r>
      <w:r w:rsidRPr="00C86765">
        <w:rPr>
          <w:sz w:val="24"/>
          <w:szCs w:val="24"/>
        </w:rPr>
        <w:t xml:space="preserve">influenced by farming experience. This suggests that </w:t>
      </w:r>
      <w:r w:rsidR="00D045BD">
        <w:rPr>
          <w:sz w:val="24"/>
          <w:szCs w:val="24"/>
        </w:rPr>
        <w:t xml:space="preserve">a unit increase in the years of farming increased the proportion of land by 0.1224 units. </w:t>
      </w:r>
      <w:r w:rsidRPr="00B14165">
        <w:rPr>
          <w:sz w:val="24"/>
          <w:szCs w:val="24"/>
        </w:rPr>
        <w:t>This is because long history of farming would help a farmer in predicting the success or failure of a given technology.</w:t>
      </w:r>
    </w:p>
    <w:p w14:paraId="3CECBA50" w14:textId="4C512876" w:rsidR="00A94986" w:rsidRPr="00B14165" w:rsidRDefault="00A94986" w:rsidP="002250D4">
      <w:pPr>
        <w:spacing w:before="240" w:after="240" w:line="360" w:lineRule="auto"/>
        <w:jc w:val="both"/>
        <w:rPr>
          <w:sz w:val="24"/>
          <w:szCs w:val="24"/>
        </w:rPr>
      </w:pPr>
      <w:r w:rsidRPr="00B14165">
        <w:rPr>
          <w:sz w:val="24"/>
          <w:szCs w:val="24"/>
        </w:rPr>
        <w:t xml:space="preserve"> </w:t>
      </w:r>
      <w:r>
        <w:rPr>
          <w:sz w:val="24"/>
          <w:szCs w:val="24"/>
        </w:rPr>
        <w:t>Additionally, f</w:t>
      </w:r>
      <w:r w:rsidRPr="00B14165">
        <w:rPr>
          <w:sz w:val="24"/>
          <w:szCs w:val="24"/>
        </w:rPr>
        <w:t xml:space="preserve">arming as the primary occupation positively and significantly influenced intensity of adoption. This </w:t>
      </w:r>
      <w:r>
        <w:rPr>
          <w:sz w:val="24"/>
          <w:szCs w:val="24"/>
        </w:rPr>
        <w:t xml:space="preserve">implies </w:t>
      </w:r>
      <w:r w:rsidRPr="00B14165">
        <w:rPr>
          <w:sz w:val="24"/>
          <w:szCs w:val="24"/>
        </w:rPr>
        <w:t xml:space="preserve">that intensity of adoption </w:t>
      </w:r>
      <w:r w:rsidR="00276DC0">
        <w:rPr>
          <w:sz w:val="24"/>
          <w:szCs w:val="24"/>
        </w:rPr>
        <w:t xml:space="preserve">increased by 0.9557 units as </w:t>
      </w:r>
      <w:r w:rsidR="003A43CF">
        <w:rPr>
          <w:sz w:val="24"/>
          <w:szCs w:val="24"/>
        </w:rPr>
        <w:t>small-scale farmer</w:t>
      </w:r>
      <w:r w:rsidR="00276DC0">
        <w:rPr>
          <w:sz w:val="24"/>
          <w:szCs w:val="24"/>
        </w:rPr>
        <w:t xml:space="preserve"> </w:t>
      </w:r>
      <w:r w:rsidRPr="00B14165">
        <w:rPr>
          <w:sz w:val="24"/>
          <w:szCs w:val="24"/>
        </w:rPr>
        <w:t>entirely depend</w:t>
      </w:r>
      <w:r w:rsidR="00276DC0">
        <w:rPr>
          <w:sz w:val="24"/>
          <w:szCs w:val="24"/>
        </w:rPr>
        <w:t>ent</w:t>
      </w:r>
      <w:r w:rsidRPr="00B14165">
        <w:rPr>
          <w:sz w:val="24"/>
          <w:szCs w:val="24"/>
        </w:rPr>
        <w:t xml:space="preserve"> on farming. This is because farmers </w:t>
      </w:r>
      <w:r w:rsidR="003A43CF">
        <w:rPr>
          <w:sz w:val="24"/>
          <w:szCs w:val="24"/>
        </w:rPr>
        <w:t xml:space="preserve">who </w:t>
      </w:r>
      <w:r w:rsidRPr="00B14165">
        <w:rPr>
          <w:sz w:val="24"/>
          <w:szCs w:val="24"/>
        </w:rPr>
        <w:lastRenderedPageBreak/>
        <w:t>entirely</w:t>
      </w:r>
      <w:r w:rsidR="003A43CF">
        <w:rPr>
          <w:sz w:val="24"/>
          <w:szCs w:val="24"/>
        </w:rPr>
        <w:t xml:space="preserve"> depend</w:t>
      </w:r>
      <w:r w:rsidRPr="00B14165">
        <w:rPr>
          <w:sz w:val="24"/>
          <w:szCs w:val="24"/>
        </w:rPr>
        <w:t xml:space="preserve"> in farming would put more focus and effort to farming practices that improves their livelihoods. </w:t>
      </w:r>
      <w:r w:rsidRPr="00B15C96">
        <w:rPr>
          <w:sz w:val="24"/>
          <w:szCs w:val="24"/>
        </w:rPr>
        <w:t>Adoption intensity was significantly and positively influenced by off-farm income. According to this, the proportion of land under irrigation would rise by 0.</w:t>
      </w:r>
      <w:r>
        <w:rPr>
          <w:sz w:val="24"/>
          <w:szCs w:val="24"/>
        </w:rPr>
        <w:t>1</w:t>
      </w:r>
      <w:r w:rsidRPr="00B15C96">
        <w:rPr>
          <w:sz w:val="24"/>
          <w:szCs w:val="24"/>
        </w:rPr>
        <w:t xml:space="preserve">5 units for every unit increase in </w:t>
      </w:r>
      <w:r w:rsidR="00B90E07">
        <w:rPr>
          <w:sz w:val="24"/>
          <w:szCs w:val="24"/>
        </w:rPr>
        <w:t xml:space="preserve">the amount of </w:t>
      </w:r>
      <w:r w:rsidRPr="00B15C96">
        <w:rPr>
          <w:sz w:val="24"/>
          <w:szCs w:val="24"/>
        </w:rPr>
        <w:t xml:space="preserve">off-farm income. The availability of extension services </w:t>
      </w:r>
      <w:r w:rsidR="00F11C04">
        <w:rPr>
          <w:sz w:val="24"/>
          <w:szCs w:val="24"/>
        </w:rPr>
        <w:t xml:space="preserve">influenced </w:t>
      </w:r>
      <w:r w:rsidRPr="00B15C96">
        <w:rPr>
          <w:sz w:val="24"/>
          <w:szCs w:val="24"/>
        </w:rPr>
        <w:t xml:space="preserve">the </w:t>
      </w:r>
      <w:r>
        <w:rPr>
          <w:sz w:val="24"/>
          <w:szCs w:val="24"/>
        </w:rPr>
        <w:t>i</w:t>
      </w:r>
      <w:r w:rsidRPr="00B15C96">
        <w:rPr>
          <w:sz w:val="24"/>
          <w:szCs w:val="24"/>
        </w:rPr>
        <w:t>ntensity of adoption</w:t>
      </w:r>
      <w:r w:rsidR="00F11C04">
        <w:rPr>
          <w:sz w:val="24"/>
          <w:szCs w:val="24"/>
        </w:rPr>
        <w:t xml:space="preserve"> in a positive way</w:t>
      </w:r>
      <w:r w:rsidRPr="00B15C96">
        <w:rPr>
          <w:sz w:val="24"/>
          <w:szCs w:val="24"/>
        </w:rPr>
        <w:t>. This suggests that a one unit increase in the availability of extension services would result in an increase of 0.20 units in the percentage of land area irrigated.</w:t>
      </w:r>
    </w:p>
    <w:p w14:paraId="60B46D3F" w14:textId="5F2E4B35" w:rsidR="00A94986" w:rsidRPr="00116E57" w:rsidRDefault="00A94986" w:rsidP="00116E57">
      <w:pPr>
        <w:widowControl/>
        <w:autoSpaceDE/>
        <w:autoSpaceDN/>
        <w:spacing w:after="160" w:line="259" w:lineRule="auto"/>
        <w:rPr>
          <w:b/>
          <w:bCs/>
          <w:iCs/>
          <w:sz w:val="24"/>
        </w:rPr>
      </w:pPr>
      <w:r w:rsidRPr="00FB5EBD">
        <w:rPr>
          <w:b/>
          <w:bCs/>
        </w:rPr>
        <w:t xml:space="preserve">Table 4.12: </w:t>
      </w:r>
      <w:r w:rsidR="00A7711F">
        <w:rPr>
          <w:b/>
          <w:bCs/>
        </w:rPr>
        <w:t>R</w:t>
      </w:r>
      <w:r w:rsidRPr="00FB5EBD">
        <w:rPr>
          <w:b/>
          <w:bCs/>
        </w:rPr>
        <w:t>esults of second stage of Heckman OLS regression analysis</w:t>
      </w:r>
    </w:p>
    <w:tbl>
      <w:tblPr>
        <w:tblW w:w="5000" w:type="pct"/>
        <w:tblBorders>
          <w:top w:val="single" w:sz="4" w:space="0" w:color="auto"/>
          <w:bottom w:val="single" w:sz="4" w:space="0" w:color="auto"/>
        </w:tblBorders>
        <w:tblLook w:val="04A0" w:firstRow="1" w:lastRow="0" w:firstColumn="1" w:lastColumn="0" w:noHBand="0" w:noVBand="1"/>
      </w:tblPr>
      <w:tblGrid>
        <w:gridCol w:w="5392"/>
        <w:gridCol w:w="1459"/>
        <w:gridCol w:w="1459"/>
      </w:tblGrid>
      <w:tr w:rsidR="00A94986" w:rsidRPr="00B14165" w14:paraId="62A3AFB0" w14:textId="77777777" w:rsidTr="005E28D8">
        <w:trPr>
          <w:trHeight w:val="300"/>
        </w:trPr>
        <w:tc>
          <w:tcPr>
            <w:tcW w:w="3243" w:type="pct"/>
            <w:tcBorders>
              <w:top w:val="single" w:sz="4" w:space="0" w:color="auto"/>
              <w:bottom w:val="single" w:sz="4" w:space="0" w:color="auto"/>
            </w:tcBorders>
            <w:shd w:val="clear" w:color="auto" w:fill="auto"/>
            <w:vAlign w:val="center"/>
            <w:hideMark/>
          </w:tcPr>
          <w:p w14:paraId="04CFF018" w14:textId="77777777" w:rsidR="00A94986" w:rsidRPr="00BB71D5" w:rsidRDefault="00A94986" w:rsidP="005E28D8">
            <w:pPr>
              <w:widowControl/>
              <w:autoSpaceDE/>
              <w:autoSpaceDN/>
              <w:spacing w:line="360" w:lineRule="auto"/>
              <w:rPr>
                <w:rFonts w:eastAsiaTheme="minorHAnsi"/>
                <w:b/>
                <w:color w:val="000000"/>
                <w:sz w:val="24"/>
                <w:szCs w:val="24"/>
                <w:lang w:eastAsia="en-GB"/>
              </w:rPr>
            </w:pPr>
            <w:r w:rsidRPr="00BB71D5">
              <w:rPr>
                <w:rFonts w:eastAsiaTheme="minorHAnsi"/>
                <w:b/>
                <w:color w:val="000000"/>
                <w:sz w:val="24"/>
                <w:szCs w:val="24"/>
                <w:lang w:eastAsia="en-GB"/>
              </w:rPr>
              <w:t>Intensity of adoption (Farm size in acres under irrigation technologies)</w:t>
            </w:r>
          </w:p>
        </w:tc>
        <w:tc>
          <w:tcPr>
            <w:tcW w:w="878" w:type="pct"/>
            <w:tcBorders>
              <w:top w:val="single" w:sz="4" w:space="0" w:color="auto"/>
              <w:bottom w:val="single" w:sz="4" w:space="0" w:color="auto"/>
            </w:tcBorders>
            <w:vAlign w:val="center"/>
          </w:tcPr>
          <w:p w14:paraId="383A72E7" w14:textId="77777777" w:rsidR="00A94986" w:rsidRPr="00EA4BFB" w:rsidRDefault="00A94986" w:rsidP="005E28D8">
            <w:pPr>
              <w:widowControl/>
              <w:autoSpaceDE/>
              <w:autoSpaceDN/>
              <w:spacing w:line="360" w:lineRule="auto"/>
              <w:rPr>
                <w:rFonts w:eastAsiaTheme="minorHAnsi"/>
                <w:b/>
                <w:bCs/>
                <w:color w:val="000000"/>
                <w:sz w:val="24"/>
                <w:szCs w:val="24"/>
              </w:rPr>
            </w:pPr>
            <w:r w:rsidRPr="00B14165">
              <w:rPr>
                <w:rFonts w:eastAsiaTheme="minorHAnsi"/>
                <w:b/>
                <w:color w:val="000000"/>
                <w:sz w:val="24"/>
                <w:szCs w:val="24"/>
              </w:rPr>
              <w:t> </w:t>
            </w:r>
            <w:r w:rsidRPr="00EA4BFB">
              <w:rPr>
                <w:rFonts w:eastAsiaTheme="minorHAnsi"/>
                <w:b/>
                <w:bCs/>
                <w:color w:val="000000"/>
                <w:sz w:val="24"/>
                <w:szCs w:val="24"/>
              </w:rPr>
              <w:t xml:space="preserve">Coef. </w:t>
            </w:r>
          </w:p>
        </w:tc>
        <w:tc>
          <w:tcPr>
            <w:tcW w:w="878" w:type="pct"/>
            <w:tcBorders>
              <w:top w:val="single" w:sz="4" w:space="0" w:color="auto"/>
              <w:bottom w:val="single" w:sz="4" w:space="0" w:color="auto"/>
            </w:tcBorders>
            <w:vAlign w:val="center"/>
          </w:tcPr>
          <w:p w14:paraId="3556EBE0" w14:textId="77777777" w:rsidR="00A94986" w:rsidRPr="00EA4BFB" w:rsidRDefault="00A94986" w:rsidP="005E28D8">
            <w:pPr>
              <w:widowControl/>
              <w:autoSpaceDE/>
              <w:autoSpaceDN/>
              <w:spacing w:line="360" w:lineRule="auto"/>
              <w:rPr>
                <w:rFonts w:eastAsiaTheme="minorHAnsi"/>
                <w:b/>
                <w:bCs/>
                <w:color w:val="000000"/>
                <w:sz w:val="24"/>
                <w:szCs w:val="24"/>
              </w:rPr>
            </w:pPr>
            <w:r w:rsidRPr="00FC2961">
              <w:rPr>
                <w:rFonts w:eastAsiaTheme="minorHAnsi"/>
                <w:color w:val="000000"/>
                <w:sz w:val="24"/>
                <w:szCs w:val="24"/>
              </w:rPr>
              <w:t> </w:t>
            </w:r>
            <w:r w:rsidRPr="00EA4BFB">
              <w:rPr>
                <w:rFonts w:eastAsiaTheme="minorHAnsi"/>
                <w:b/>
                <w:bCs/>
                <w:color w:val="000000"/>
                <w:sz w:val="24"/>
                <w:szCs w:val="24"/>
              </w:rPr>
              <w:t>Std. Err.</w:t>
            </w:r>
          </w:p>
        </w:tc>
      </w:tr>
      <w:tr w:rsidR="00A94986" w:rsidRPr="00B14165" w14:paraId="6E5EB5F9" w14:textId="77777777" w:rsidTr="005E28D8">
        <w:trPr>
          <w:trHeight w:val="300"/>
        </w:trPr>
        <w:tc>
          <w:tcPr>
            <w:tcW w:w="3243" w:type="pct"/>
            <w:shd w:val="clear" w:color="auto" w:fill="auto"/>
            <w:vAlign w:val="center"/>
            <w:hideMark/>
          </w:tcPr>
          <w:p w14:paraId="3C97DF6F"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Age in years</w:t>
            </w:r>
          </w:p>
        </w:tc>
        <w:tc>
          <w:tcPr>
            <w:tcW w:w="878" w:type="pct"/>
            <w:vAlign w:val="center"/>
          </w:tcPr>
          <w:p w14:paraId="29637FC4"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0.0226</w:t>
            </w:r>
          </w:p>
        </w:tc>
        <w:tc>
          <w:tcPr>
            <w:tcW w:w="878" w:type="pct"/>
            <w:vAlign w:val="center"/>
          </w:tcPr>
          <w:p w14:paraId="69293EE5"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0.0157</w:t>
            </w:r>
          </w:p>
        </w:tc>
      </w:tr>
      <w:tr w:rsidR="00A94986" w:rsidRPr="00B14165" w14:paraId="6F549495" w14:textId="77777777" w:rsidTr="005E28D8">
        <w:trPr>
          <w:trHeight w:val="300"/>
        </w:trPr>
        <w:tc>
          <w:tcPr>
            <w:tcW w:w="3243" w:type="pct"/>
            <w:tcBorders>
              <w:bottom w:val="nil"/>
            </w:tcBorders>
            <w:shd w:val="clear" w:color="auto" w:fill="auto"/>
            <w:vAlign w:val="center"/>
            <w:hideMark/>
          </w:tcPr>
          <w:p w14:paraId="4278090B"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Gender (1=Male, 0=otherwise)</w:t>
            </w:r>
          </w:p>
        </w:tc>
        <w:tc>
          <w:tcPr>
            <w:tcW w:w="878" w:type="pct"/>
            <w:tcBorders>
              <w:bottom w:val="nil"/>
            </w:tcBorders>
            <w:vAlign w:val="center"/>
          </w:tcPr>
          <w:p w14:paraId="11FFC0F1"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0.6232</w:t>
            </w:r>
            <w:r>
              <w:rPr>
                <w:rFonts w:eastAsiaTheme="minorHAnsi"/>
                <w:color w:val="000000"/>
                <w:sz w:val="24"/>
                <w:szCs w:val="24"/>
              </w:rPr>
              <w:t>**</w:t>
            </w:r>
          </w:p>
        </w:tc>
        <w:tc>
          <w:tcPr>
            <w:tcW w:w="878" w:type="pct"/>
            <w:tcBorders>
              <w:bottom w:val="nil"/>
            </w:tcBorders>
            <w:vAlign w:val="center"/>
          </w:tcPr>
          <w:p w14:paraId="1B999E24"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0.2450</w:t>
            </w:r>
          </w:p>
        </w:tc>
      </w:tr>
      <w:tr w:rsidR="00A94986" w:rsidRPr="00B14165" w14:paraId="08B21944" w14:textId="77777777" w:rsidTr="005E28D8">
        <w:trPr>
          <w:trHeight w:val="300"/>
        </w:trPr>
        <w:tc>
          <w:tcPr>
            <w:tcW w:w="3243" w:type="pct"/>
            <w:tcBorders>
              <w:bottom w:val="nil"/>
            </w:tcBorders>
            <w:shd w:val="clear" w:color="auto" w:fill="auto"/>
            <w:vAlign w:val="center"/>
          </w:tcPr>
          <w:p w14:paraId="1AD4F93D"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Household size</w:t>
            </w:r>
          </w:p>
        </w:tc>
        <w:tc>
          <w:tcPr>
            <w:tcW w:w="878" w:type="pct"/>
            <w:tcBorders>
              <w:bottom w:val="nil"/>
            </w:tcBorders>
            <w:vAlign w:val="center"/>
          </w:tcPr>
          <w:p w14:paraId="776A5C38"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-0.0453</w:t>
            </w:r>
          </w:p>
        </w:tc>
        <w:tc>
          <w:tcPr>
            <w:tcW w:w="878" w:type="pct"/>
            <w:tcBorders>
              <w:bottom w:val="nil"/>
            </w:tcBorders>
            <w:vAlign w:val="center"/>
          </w:tcPr>
          <w:p w14:paraId="4660BFFD"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0.5222</w:t>
            </w:r>
          </w:p>
        </w:tc>
      </w:tr>
      <w:tr w:rsidR="00A94986" w:rsidRPr="00B14165" w14:paraId="7645C307" w14:textId="77777777" w:rsidTr="005E28D8">
        <w:trPr>
          <w:trHeight w:val="300"/>
        </w:trPr>
        <w:tc>
          <w:tcPr>
            <w:tcW w:w="3243" w:type="pct"/>
            <w:tcBorders>
              <w:top w:val="nil"/>
              <w:bottom w:val="nil"/>
            </w:tcBorders>
            <w:shd w:val="clear" w:color="auto" w:fill="auto"/>
            <w:vAlign w:val="center"/>
            <w:hideMark/>
          </w:tcPr>
          <w:p w14:paraId="337FFCB4"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Education in years</w:t>
            </w:r>
          </w:p>
        </w:tc>
        <w:tc>
          <w:tcPr>
            <w:tcW w:w="878" w:type="pct"/>
            <w:tcBorders>
              <w:top w:val="nil"/>
              <w:bottom w:val="nil"/>
            </w:tcBorders>
            <w:vAlign w:val="center"/>
          </w:tcPr>
          <w:p w14:paraId="500E454E"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0.0284</w:t>
            </w:r>
          </w:p>
        </w:tc>
        <w:tc>
          <w:tcPr>
            <w:tcW w:w="878" w:type="pct"/>
            <w:tcBorders>
              <w:top w:val="nil"/>
              <w:bottom w:val="nil"/>
            </w:tcBorders>
            <w:vAlign w:val="center"/>
          </w:tcPr>
          <w:p w14:paraId="4E8598DA"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0.0373</w:t>
            </w:r>
          </w:p>
        </w:tc>
      </w:tr>
      <w:tr w:rsidR="00A94986" w:rsidRPr="00B14165" w14:paraId="2AC54338" w14:textId="77777777" w:rsidTr="005E28D8">
        <w:trPr>
          <w:trHeight w:val="300"/>
        </w:trPr>
        <w:tc>
          <w:tcPr>
            <w:tcW w:w="3243" w:type="pct"/>
            <w:tcBorders>
              <w:top w:val="nil"/>
              <w:bottom w:val="nil"/>
            </w:tcBorders>
            <w:shd w:val="clear" w:color="auto" w:fill="auto"/>
            <w:vAlign w:val="center"/>
          </w:tcPr>
          <w:p w14:paraId="6D57C998"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Farming experience (years)</w:t>
            </w:r>
          </w:p>
        </w:tc>
        <w:tc>
          <w:tcPr>
            <w:tcW w:w="878" w:type="pct"/>
            <w:tcBorders>
              <w:top w:val="nil"/>
              <w:bottom w:val="nil"/>
            </w:tcBorders>
            <w:vAlign w:val="center"/>
          </w:tcPr>
          <w:p w14:paraId="5BDDB557"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w:t>
            </w:r>
            <w:r>
              <w:rPr>
                <w:rFonts w:eastAsiaTheme="minorHAnsi"/>
                <w:color w:val="000000"/>
                <w:sz w:val="24"/>
                <w:szCs w:val="24"/>
              </w:rPr>
              <w:t>1</w:t>
            </w:r>
            <w:r w:rsidRPr="00B14165">
              <w:rPr>
                <w:rFonts w:eastAsiaTheme="minorHAnsi"/>
                <w:color w:val="000000"/>
                <w:sz w:val="24"/>
                <w:szCs w:val="24"/>
              </w:rPr>
              <w:t>224</w:t>
            </w:r>
            <w:r>
              <w:rPr>
                <w:rFonts w:eastAsiaTheme="minorHAnsi"/>
                <w:color w:val="000000"/>
                <w:sz w:val="24"/>
                <w:szCs w:val="24"/>
              </w:rPr>
              <w:t>**</w:t>
            </w:r>
          </w:p>
        </w:tc>
        <w:tc>
          <w:tcPr>
            <w:tcW w:w="878" w:type="pct"/>
            <w:tcBorders>
              <w:top w:val="nil"/>
              <w:bottom w:val="nil"/>
            </w:tcBorders>
            <w:vAlign w:val="center"/>
          </w:tcPr>
          <w:p w14:paraId="6382C4D0"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0.0126</w:t>
            </w:r>
          </w:p>
        </w:tc>
      </w:tr>
      <w:tr w:rsidR="00A94986" w:rsidRPr="00B14165" w14:paraId="521ED220" w14:textId="77777777" w:rsidTr="005E28D8">
        <w:trPr>
          <w:trHeight w:val="300"/>
        </w:trPr>
        <w:tc>
          <w:tcPr>
            <w:tcW w:w="3243" w:type="pct"/>
            <w:tcBorders>
              <w:top w:val="nil"/>
              <w:bottom w:val="nil"/>
            </w:tcBorders>
            <w:shd w:val="clear" w:color="auto" w:fill="auto"/>
            <w:vAlign w:val="center"/>
          </w:tcPr>
          <w:p w14:paraId="6CB08525"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Main occupation (1=farming, 0=otherwise)</w:t>
            </w:r>
          </w:p>
        </w:tc>
        <w:tc>
          <w:tcPr>
            <w:tcW w:w="878" w:type="pct"/>
            <w:tcBorders>
              <w:top w:val="nil"/>
              <w:bottom w:val="nil"/>
            </w:tcBorders>
            <w:vAlign w:val="center"/>
          </w:tcPr>
          <w:p w14:paraId="4AF0D96C"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0.9557</w:t>
            </w:r>
            <w:r>
              <w:rPr>
                <w:rFonts w:eastAsiaTheme="minorHAnsi"/>
                <w:color w:val="000000"/>
                <w:sz w:val="24"/>
                <w:szCs w:val="24"/>
              </w:rPr>
              <w:t>**</w:t>
            </w:r>
          </w:p>
        </w:tc>
        <w:tc>
          <w:tcPr>
            <w:tcW w:w="878" w:type="pct"/>
            <w:tcBorders>
              <w:top w:val="nil"/>
              <w:bottom w:val="nil"/>
            </w:tcBorders>
            <w:vAlign w:val="center"/>
          </w:tcPr>
          <w:p w14:paraId="14D1DD2D"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0.3502</w:t>
            </w:r>
          </w:p>
        </w:tc>
      </w:tr>
      <w:tr w:rsidR="00A94986" w:rsidRPr="00B14165" w14:paraId="21DB5DCB" w14:textId="77777777" w:rsidTr="005E28D8">
        <w:trPr>
          <w:trHeight w:val="300"/>
        </w:trPr>
        <w:tc>
          <w:tcPr>
            <w:tcW w:w="3243" w:type="pct"/>
            <w:tcBorders>
              <w:top w:val="nil"/>
              <w:bottom w:val="nil"/>
            </w:tcBorders>
            <w:shd w:val="clear" w:color="auto" w:fill="auto"/>
            <w:vAlign w:val="center"/>
          </w:tcPr>
          <w:p w14:paraId="036FFA1C"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 xml:space="preserve">Land ownership (1=title deed 0=otherwise) </w:t>
            </w:r>
          </w:p>
        </w:tc>
        <w:tc>
          <w:tcPr>
            <w:tcW w:w="878" w:type="pct"/>
            <w:vAlign w:val="center"/>
          </w:tcPr>
          <w:p w14:paraId="79DAA789"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0.2261</w:t>
            </w:r>
          </w:p>
        </w:tc>
        <w:tc>
          <w:tcPr>
            <w:tcW w:w="878" w:type="pct"/>
            <w:vAlign w:val="center"/>
          </w:tcPr>
          <w:p w14:paraId="545A28C8"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0.1704</w:t>
            </w:r>
          </w:p>
        </w:tc>
      </w:tr>
      <w:tr w:rsidR="00A94986" w:rsidRPr="00B14165" w14:paraId="20DA2D7D" w14:textId="77777777" w:rsidTr="005E28D8">
        <w:trPr>
          <w:trHeight w:val="300"/>
        </w:trPr>
        <w:tc>
          <w:tcPr>
            <w:tcW w:w="3243" w:type="pct"/>
            <w:tcBorders>
              <w:top w:val="nil"/>
              <w:bottom w:val="nil"/>
            </w:tcBorders>
            <w:shd w:val="clear" w:color="auto" w:fill="auto"/>
            <w:vAlign w:val="center"/>
          </w:tcPr>
          <w:p w14:paraId="77AA061D"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Off-farm income (</w:t>
            </w:r>
            <w:r>
              <w:rPr>
                <w:rFonts w:eastAsiaTheme="minorHAnsi"/>
                <w:color w:val="000000"/>
                <w:sz w:val="24"/>
                <w:szCs w:val="24"/>
                <w:lang w:eastAsia="en-GB"/>
              </w:rPr>
              <w:t>KES</w:t>
            </w:r>
            <w:r w:rsidRPr="00B14165">
              <w:rPr>
                <w:rFonts w:eastAsiaTheme="minorHAnsi"/>
                <w:color w:val="000000"/>
                <w:sz w:val="24"/>
                <w:szCs w:val="24"/>
                <w:lang w:eastAsia="en-GB"/>
              </w:rPr>
              <w:t>)</w:t>
            </w:r>
          </w:p>
        </w:tc>
        <w:tc>
          <w:tcPr>
            <w:tcW w:w="878" w:type="pct"/>
            <w:tcBorders>
              <w:top w:val="nil"/>
              <w:bottom w:val="nil"/>
            </w:tcBorders>
            <w:vAlign w:val="center"/>
          </w:tcPr>
          <w:p w14:paraId="50B990C7"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w:t>
            </w:r>
            <w:r>
              <w:rPr>
                <w:rFonts w:eastAsiaTheme="minorHAnsi"/>
                <w:color w:val="000000"/>
                <w:sz w:val="24"/>
                <w:szCs w:val="24"/>
              </w:rPr>
              <w:t>1</w:t>
            </w:r>
            <w:r w:rsidRPr="00B14165">
              <w:rPr>
                <w:rFonts w:eastAsiaTheme="minorHAnsi"/>
                <w:color w:val="000000"/>
                <w:sz w:val="24"/>
                <w:szCs w:val="24"/>
              </w:rPr>
              <w:t>492</w:t>
            </w:r>
            <w:r>
              <w:rPr>
                <w:rFonts w:eastAsiaTheme="minorHAnsi"/>
                <w:color w:val="000000"/>
                <w:sz w:val="24"/>
                <w:szCs w:val="24"/>
              </w:rPr>
              <w:t>**</w:t>
            </w:r>
          </w:p>
        </w:tc>
        <w:tc>
          <w:tcPr>
            <w:tcW w:w="878" w:type="pct"/>
            <w:tcBorders>
              <w:top w:val="nil"/>
              <w:bottom w:val="nil"/>
            </w:tcBorders>
            <w:vAlign w:val="center"/>
          </w:tcPr>
          <w:p w14:paraId="79F40113"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0.2318</w:t>
            </w:r>
          </w:p>
        </w:tc>
      </w:tr>
      <w:tr w:rsidR="00A94986" w:rsidRPr="00B14165" w14:paraId="1CE4580D" w14:textId="77777777" w:rsidTr="005E28D8">
        <w:trPr>
          <w:trHeight w:val="70"/>
        </w:trPr>
        <w:tc>
          <w:tcPr>
            <w:tcW w:w="3243" w:type="pct"/>
            <w:shd w:val="clear" w:color="auto" w:fill="auto"/>
            <w:vAlign w:val="center"/>
            <w:hideMark/>
          </w:tcPr>
          <w:p w14:paraId="6D0FEA5A" w14:textId="77777777" w:rsidR="00A94986" w:rsidRPr="00B14165" w:rsidRDefault="00A94986" w:rsidP="005E28D8">
            <w:pPr>
              <w:widowControl/>
              <w:autoSpaceDE/>
              <w:autoSpaceDN/>
              <w:spacing w:line="360" w:lineRule="auto"/>
              <w:rPr>
                <w:rFonts w:eastAsiaTheme="minorHAnsi"/>
                <w:color w:val="000000"/>
                <w:sz w:val="24"/>
                <w:szCs w:val="24"/>
                <w:lang w:eastAsia="en-GB"/>
              </w:rPr>
            </w:pPr>
            <w:r w:rsidRPr="00B14165">
              <w:rPr>
                <w:rFonts w:eastAsiaTheme="minorHAnsi"/>
                <w:color w:val="000000"/>
                <w:sz w:val="24"/>
                <w:szCs w:val="24"/>
                <w:lang w:eastAsia="en-GB"/>
              </w:rPr>
              <w:t>Access to extension services</w:t>
            </w:r>
          </w:p>
        </w:tc>
        <w:tc>
          <w:tcPr>
            <w:tcW w:w="878" w:type="pct"/>
            <w:vAlign w:val="center"/>
          </w:tcPr>
          <w:p w14:paraId="169E65A6"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0.1969</w:t>
            </w:r>
            <w:r>
              <w:rPr>
                <w:rFonts w:eastAsiaTheme="minorHAnsi"/>
                <w:color w:val="000000"/>
                <w:sz w:val="24"/>
                <w:szCs w:val="24"/>
              </w:rPr>
              <w:t>**</w:t>
            </w:r>
          </w:p>
        </w:tc>
        <w:tc>
          <w:tcPr>
            <w:tcW w:w="878" w:type="pct"/>
            <w:vAlign w:val="center"/>
          </w:tcPr>
          <w:p w14:paraId="55AE5AF5" w14:textId="77777777" w:rsidR="00A94986" w:rsidRPr="00B14165" w:rsidRDefault="00A94986" w:rsidP="005E28D8">
            <w:pPr>
              <w:widowControl/>
              <w:autoSpaceDE/>
              <w:autoSpaceDN/>
              <w:spacing w:line="360" w:lineRule="auto"/>
              <w:rPr>
                <w:rFonts w:eastAsiaTheme="minorHAnsi"/>
                <w:color w:val="000000"/>
                <w:sz w:val="24"/>
                <w:szCs w:val="24"/>
              </w:rPr>
            </w:pPr>
            <w:r w:rsidRPr="00B14165">
              <w:rPr>
                <w:rFonts w:eastAsiaTheme="minorHAnsi"/>
                <w:color w:val="000000"/>
                <w:sz w:val="24"/>
                <w:szCs w:val="24"/>
              </w:rPr>
              <w:t>0.1545</w:t>
            </w:r>
          </w:p>
        </w:tc>
      </w:tr>
    </w:tbl>
    <w:p w14:paraId="7F12A58A" w14:textId="6EADE2B4" w:rsidR="00A94986" w:rsidRPr="00B14165" w:rsidRDefault="00A94986" w:rsidP="00A94986">
      <w:pPr>
        <w:spacing w:after="240"/>
        <w:rPr>
          <w:sz w:val="24"/>
          <w:szCs w:val="24"/>
        </w:rPr>
      </w:pPr>
      <w:r>
        <w:rPr>
          <w:sz w:val="24"/>
          <w:szCs w:val="24"/>
        </w:rPr>
        <w:t xml:space="preserve"> *</w:t>
      </w:r>
      <m:oMath>
        <m:r>
          <w:rPr>
            <w:rFonts w:ascii="Cambria Math" w:hAnsi="Cambria Math"/>
            <w:sz w:val="24"/>
            <w:szCs w:val="24"/>
          </w:rPr>
          <m:t>P≤0.05</m:t>
        </m:r>
      </m:oMath>
      <w:r>
        <w:rPr>
          <w:sz w:val="24"/>
          <w:szCs w:val="24"/>
        </w:rPr>
        <w:t xml:space="preserve">; </w:t>
      </w:r>
    </w:p>
    <w:p w14:paraId="4270F5CC" w14:textId="77777777" w:rsidR="00097E43" w:rsidRDefault="00A94986" w:rsidP="008A7F7C">
      <w:pPr>
        <w:pStyle w:val="Heading2"/>
        <w:spacing w:before="0" w:line="360" w:lineRule="auto"/>
        <w:rPr>
          <w:rFonts w:ascii="Times New Roman" w:hAnsi="Times New Roman" w:cs="Times New Roman"/>
          <w:b/>
          <w:color w:val="auto"/>
          <w:sz w:val="24"/>
          <w:szCs w:val="24"/>
        </w:rPr>
      </w:pPr>
      <w:bookmarkStart w:id="140" w:name="_Toc109734047"/>
      <w:bookmarkStart w:id="141" w:name="_Toc109818472"/>
      <w:r w:rsidRPr="00B14165">
        <w:rPr>
          <w:rFonts w:ascii="Times New Roman" w:hAnsi="Times New Roman" w:cs="Times New Roman"/>
          <w:b/>
          <w:color w:val="auto"/>
          <w:sz w:val="24"/>
          <w:szCs w:val="24"/>
        </w:rPr>
        <w:t xml:space="preserve">4.7 </w:t>
      </w:r>
      <w:r>
        <w:rPr>
          <w:rFonts w:ascii="Times New Roman" w:hAnsi="Times New Roman" w:cs="Times New Roman"/>
          <w:b/>
          <w:color w:val="auto"/>
          <w:sz w:val="24"/>
          <w:szCs w:val="24"/>
        </w:rPr>
        <w:t>Determinants</w:t>
      </w:r>
      <w:r w:rsidRPr="00B14165">
        <w:rPr>
          <w:rFonts w:ascii="Times New Roman" w:hAnsi="Times New Roman" w:cs="Times New Roman"/>
          <w:b/>
          <w:color w:val="auto"/>
          <w:sz w:val="24"/>
          <w:szCs w:val="24"/>
        </w:rPr>
        <w:t xml:space="preserve"> of adoption of irrigation technologies</w:t>
      </w:r>
      <w:r>
        <w:rPr>
          <w:rFonts w:ascii="Times New Roman" w:hAnsi="Times New Roman" w:cs="Times New Roman"/>
          <w:b/>
          <w:color w:val="auto"/>
          <w:sz w:val="24"/>
          <w:szCs w:val="24"/>
        </w:rPr>
        <w:t>: Propensity Score Matching</w:t>
      </w:r>
      <w:bookmarkEnd w:id="140"/>
      <w:bookmarkEnd w:id="141"/>
      <w:r w:rsidRPr="00B14165">
        <w:rPr>
          <w:rFonts w:ascii="Times New Roman" w:hAnsi="Times New Roman" w:cs="Times New Roman"/>
          <w:b/>
          <w:color w:val="auto"/>
          <w:sz w:val="24"/>
          <w:szCs w:val="24"/>
        </w:rPr>
        <w:t xml:space="preserve"> </w:t>
      </w:r>
    </w:p>
    <w:p w14:paraId="183FF334" w14:textId="0DEC6F27" w:rsidR="00A94986" w:rsidRPr="00097E43" w:rsidRDefault="00A94986" w:rsidP="00097E43">
      <w:pPr>
        <w:spacing w:line="360" w:lineRule="auto"/>
        <w:jc w:val="both"/>
        <w:rPr>
          <w:b/>
        </w:rPr>
      </w:pPr>
      <w:r w:rsidRPr="00097E43">
        <w:rPr>
          <w:sz w:val="24"/>
          <w:szCs w:val="24"/>
        </w:rPr>
        <w:t>The findings in Table 4.13 displays the propensity score estimates of the adoption determinants. The propensity score probit model was statistically significant.  The significant factors that primarily explained farmers' propensity to use small-scale irrigation included gender, age, household size, farm size, land ownership, off-farm income, extension access, and credit accessibility. The likelihood of using irrigation technologies was positively influenced by the household head's gender. This implies that use of irrigation technologies increased among the male-headed households. This is because males have dominion over production resources such as land which is a critical component in agricultural production</w:t>
      </w:r>
      <w:r w:rsidRPr="00BD7130">
        <w:t xml:space="preserve">. </w:t>
      </w:r>
    </w:p>
    <w:p w14:paraId="6861DE77" w14:textId="38D0B205" w:rsidR="00A94986" w:rsidRDefault="00A94986" w:rsidP="00A94986">
      <w:pPr>
        <w:spacing w:before="240" w:line="360" w:lineRule="auto"/>
        <w:jc w:val="both"/>
        <w:rPr>
          <w:sz w:val="24"/>
          <w:szCs w:val="24"/>
        </w:rPr>
      </w:pPr>
      <w:r w:rsidRPr="001F139C">
        <w:rPr>
          <w:sz w:val="24"/>
          <w:szCs w:val="24"/>
        </w:rPr>
        <w:t>Adoption of irrigation technologies was inversely correlated with household head's age</w:t>
      </w:r>
      <w:r w:rsidRPr="00B14165">
        <w:rPr>
          <w:sz w:val="24"/>
          <w:szCs w:val="24"/>
        </w:rPr>
        <w:t xml:space="preserve">. </w:t>
      </w:r>
      <w:r w:rsidRPr="00B14165">
        <w:rPr>
          <w:sz w:val="24"/>
          <w:szCs w:val="24"/>
        </w:rPr>
        <w:lastRenderedPageBreak/>
        <w:t xml:space="preserve">This implies that probability of adoption reduced among older farmers. This could be attributed to </w:t>
      </w:r>
      <w:r>
        <w:rPr>
          <w:sz w:val="24"/>
          <w:szCs w:val="24"/>
        </w:rPr>
        <w:t xml:space="preserve">older </w:t>
      </w:r>
      <w:r w:rsidRPr="00B14165">
        <w:rPr>
          <w:sz w:val="24"/>
          <w:szCs w:val="24"/>
        </w:rPr>
        <w:t>farmers having no interest in</w:t>
      </w:r>
      <w:r>
        <w:rPr>
          <w:sz w:val="24"/>
          <w:szCs w:val="24"/>
        </w:rPr>
        <w:t xml:space="preserve"> modern agricultural technologies </w:t>
      </w:r>
      <w:r w:rsidR="00773561">
        <w:rPr>
          <w:sz w:val="24"/>
          <w:szCs w:val="24"/>
        </w:rPr>
        <w:t>as well as reduced energy to carry out intensive farm operations.</w:t>
      </w:r>
      <w:r w:rsidR="0091325E">
        <w:rPr>
          <w:sz w:val="24"/>
          <w:szCs w:val="24"/>
        </w:rPr>
        <w:t xml:space="preserve"> </w:t>
      </w:r>
      <w:r w:rsidRPr="00B14165">
        <w:rPr>
          <w:sz w:val="24"/>
          <w:szCs w:val="24"/>
        </w:rPr>
        <w:t>Household size positively and significantly influenced adoption of irrigation technologies.</w:t>
      </w:r>
      <w:r w:rsidRPr="00236970">
        <w:t xml:space="preserve"> </w:t>
      </w:r>
      <w:r w:rsidRPr="00236970">
        <w:rPr>
          <w:sz w:val="24"/>
          <w:szCs w:val="24"/>
        </w:rPr>
        <w:t xml:space="preserve">This suggests that as households got bigger, farmers were more likely to adopt irrigation because </w:t>
      </w:r>
      <w:r>
        <w:rPr>
          <w:sz w:val="24"/>
          <w:szCs w:val="24"/>
        </w:rPr>
        <w:t xml:space="preserve">of family </w:t>
      </w:r>
      <w:r w:rsidRPr="00236970">
        <w:rPr>
          <w:sz w:val="24"/>
          <w:szCs w:val="24"/>
        </w:rPr>
        <w:t>labor</w:t>
      </w:r>
      <w:r>
        <w:rPr>
          <w:sz w:val="24"/>
          <w:szCs w:val="24"/>
        </w:rPr>
        <w:t xml:space="preserve"> availability. </w:t>
      </w:r>
      <w:r w:rsidRPr="00B14165">
        <w:rPr>
          <w:sz w:val="24"/>
          <w:szCs w:val="24"/>
        </w:rPr>
        <w:t xml:space="preserve">Farm size positively influenced adoption of irrigation. This implied that probability of adoption increased among small-scale farmers with larger land area. This is because small-scale farmers would prompt to increase the land area to accommodate agricultural technologies that would increase productivity. </w:t>
      </w:r>
    </w:p>
    <w:p w14:paraId="571F29A7" w14:textId="77777777" w:rsidR="007C410E" w:rsidRDefault="00A94986" w:rsidP="00A94986">
      <w:pPr>
        <w:spacing w:before="240" w:line="360" w:lineRule="auto"/>
        <w:jc w:val="both"/>
        <w:rPr>
          <w:sz w:val="24"/>
          <w:szCs w:val="24"/>
        </w:rPr>
      </w:pPr>
      <w:r w:rsidRPr="00B14165">
        <w:rPr>
          <w:sz w:val="24"/>
          <w:szCs w:val="24"/>
        </w:rPr>
        <w:t xml:space="preserve"> Land ownership positively influenced adoption of irrigation technologies. This suggests that irrigation adoption was likely to increase among the small-scale farmers who owned title deeds unlike those who did not. The increased adoption could be because, ownership of title deed gives security to the small-scale farmers to invest in long-term projects. Probability of participating in irrigation increased with an increase in off-farm income by </w:t>
      </w:r>
      <w:r>
        <w:rPr>
          <w:sz w:val="24"/>
          <w:szCs w:val="24"/>
        </w:rPr>
        <w:t>11</w:t>
      </w:r>
      <w:r w:rsidRPr="00B14165">
        <w:rPr>
          <w:sz w:val="24"/>
          <w:szCs w:val="24"/>
        </w:rPr>
        <w:t>.17%. This is because small-scale farmers would devote the extra money obtained from off-farm activities into farm practices that increases productivity.</w:t>
      </w:r>
      <w:r>
        <w:rPr>
          <w:sz w:val="24"/>
          <w:szCs w:val="24"/>
        </w:rPr>
        <w:t xml:space="preserve"> </w:t>
      </w:r>
    </w:p>
    <w:p w14:paraId="0DA06D80" w14:textId="1317D273" w:rsidR="00A94986" w:rsidRPr="00B14165" w:rsidRDefault="00A94986" w:rsidP="00614D64">
      <w:pPr>
        <w:spacing w:before="240" w:after="240" w:line="360" w:lineRule="auto"/>
        <w:jc w:val="both"/>
        <w:rPr>
          <w:sz w:val="24"/>
          <w:szCs w:val="24"/>
        </w:rPr>
      </w:pPr>
      <w:r w:rsidRPr="00FF66A6">
        <w:rPr>
          <w:sz w:val="24"/>
          <w:szCs w:val="24"/>
        </w:rPr>
        <w:t> Irrigation technology adoption was favorably and strongly predicted by accessibility of extension services</w:t>
      </w:r>
      <w:r w:rsidRPr="00B14165">
        <w:rPr>
          <w:sz w:val="24"/>
          <w:szCs w:val="24"/>
        </w:rPr>
        <w:t xml:space="preserve">. This suggest that adoption increased among small-scale farmers who </w:t>
      </w:r>
      <w:r>
        <w:rPr>
          <w:sz w:val="24"/>
          <w:szCs w:val="24"/>
        </w:rPr>
        <w:t xml:space="preserve">accessed </w:t>
      </w:r>
      <w:r w:rsidRPr="00B14165">
        <w:rPr>
          <w:sz w:val="24"/>
          <w:szCs w:val="24"/>
        </w:rPr>
        <w:t>extension</w:t>
      </w:r>
      <w:r w:rsidR="004B787F">
        <w:rPr>
          <w:sz w:val="24"/>
          <w:szCs w:val="24"/>
        </w:rPr>
        <w:t xml:space="preserve"> support</w:t>
      </w:r>
      <w:r w:rsidRPr="00B14165">
        <w:rPr>
          <w:sz w:val="24"/>
          <w:szCs w:val="24"/>
        </w:rPr>
        <w:t xml:space="preserve"> services. </w:t>
      </w:r>
      <w:r w:rsidRPr="007C12FC">
        <w:rPr>
          <w:sz w:val="24"/>
          <w:szCs w:val="24"/>
        </w:rPr>
        <w:t>This is due to the fact that extension agents offer agricultural knowledge on agricultural initiatives that are likely to boost small-scale farmers' output</w:t>
      </w:r>
      <w:r>
        <w:rPr>
          <w:sz w:val="24"/>
          <w:szCs w:val="24"/>
        </w:rPr>
        <w:t xml:space="preserve">. </w:t>
      </w:r>
      <w:r w:rsidRPr="000831AF">
        <w:rPr>
          <w:sz w:val="24"/>
          <w:szCs w:val="24"/>
        </w:rPr>
        <w:t>The adoption of irrigation technologies was also significantly and favorably impacted by credit accessibility. This means that small-scale farmers who received more financing had a higher likelihood of participating in irrigation. This is due to the fact that small-scale farmers would source for agricultural inputs using the</w:t>
      </w:r>
      <w:r>
        <w:rPr>
          <w:sz w:val="24"/>
          <w:szCs w:val="24"/>
        </w:rPr>
        <w:t xml:space="preserve"> obtained</w:t>
      </w:r>
      <w:r w:rsidRPr="000831AF">
        <w:rPr>
          <w:sz w:val="24"/>
          <w:szCs w:val="24"/>
        </w:rPr>
        <w:t xml:space="preserve"> credit.</w:t>
      </w:r>
      <w:r>
        <w:rPr>
          <w:sz w:val="24"/>
          <w:szCs w:val="24"/>
        </w:rPr>
        <w:t xml:space="preserve"> </w:t>
      </w:r>
    </w:p>
    <w:p w14:paraId="0D7F5A6C" w14:textId="77777777" w:rsidR="00D30F7F" w:rsidRDefault="00D30F7F">
      <w:pPr>
        <w:widowControl/>
        <w:autoSpaceDE/>
        <w:autoSpaceDN/>
        <w:spacing w:after="160" w:line="259" w:lineRule="auto"/>
        <w:rPr>
          <w:b/>
          <w:iCs/>
          <w:sz w:val="24"/>
        </w:rPr>
      </w:pPr>
      <w:r>
        <w:rPr>
          <w:b/>
          <w:bCs/>
        </w:rPr>
        <w:br w:type="page"/>
      </w:r>
    </w:p>
    <w:p w14:paraId="05C9170F" w14:textId="2200A324" w:rsidR="00A94986" w:rsidRPr="00006CEA" w:rsidRDefault="00A94986" w:rsidP="00006CEA">
      <w:pPr>
        <w:pStyle w:val="mytables0"/>
        <w:rPr>
          <w:b/>
          <w:bCs w:val="0"/>
        </w:rPr>
      </w:pPr>
      <w:r w:rsidRPr="00006CEA">
        <w:rPr>
          <w:b/>
          <w:bCs w:val="0"/>
        </w:rPr>
        <w:lastRenderedPageBreak/>
        <w:t>Table 4.13: Determinants of adoption of irrigation technologies: Probit model</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8"/>
        <w:gridCol w:w="2651"/>
        <w:gridCol w:w="2651"/>
      </w:tblGrid>
      <w:tr w:rsidR="00A94986" w:rsidRPr="00B14165" w14:paraId="734DEAD0" w14:textId="77777777" w:rsidTr="005E28D8">
        <w:tc>
          <w:tcPr>
            <w:tcW w:w="1809" w:type="pct"/>
            <w:tcBorders>
              <w:top w:val="single" w:sz="4" w:space="0" w:color="auto"/>
              <w:bottom w:val="single" w:sz="4" w:space="0" w:color="auto"/>
            </w:tcBorders>
          </w:tcPr>
          <w:p w14:paraId="0E8642B0" w14:textId="77777777" w:rsidR="00A94986" w:rsidRPr="00A262CB" w:rsidRDefault="00A94986" w:rsidP="005E28D8">
            <w:pPr>
              <w:rPr>
                <w:b/>
                <w:bCs/>
                <w:sz w:val="24"/>
                <w:szCs w:val="24"/>
              </w:rPr>
            </w:pPr>
            <w:r w:rsidRPr="00A262CB">
              <w:rPr>
                <w:b/>
                <w:bCs/>
                <w:sz w:val="24"/>
                <w:szCs w:val="24"/>
              </w:rPr>
              <w:t>Adoption</w:t>
            </w:r>
          </w:p>
        </w:tc>
        <w:tc>
          <w:tcPr>
            <w:tcW w:w="1595" w:type="pct"/>
            <w:tcBorders>
              <w:top w:val="single" w:sz="4" w:space="0" w:color="auto"/>
              <w:bottom w:val="single" w:sz="4" w:space="0" w:color="auto"/>
            </w:tcBorders>
          </w:tcPr>
          <w:p w14:paraId="4FB9222B" w14:textId="77777777" w:rsidR="00A94986" w:rsidRPr="00A262CB" w:rsidRDefault="00A94986" w:rsidP="005E28D8">
            <w:pPr>
              <w:rPr>
                <w:b/>
                <w:bCs/>
                <w:sz w:val="24"/>
                <w:szCs w:val="24"/>
              </w:rPr>
            </w:pPr>
            <w:r w:rsidRPr="00A262CB">
              <w:rPr>
                <w:b/>
                <w:bCs/>
                <w:sz w:val="24"/>
                <w:szCs w:val="24"/>
              </w:rPr>
              <w:t>Coef.</w:t>
            </w:r>
          </w:p>
        </w:tc>
        <w:tc>
          <w:tcPr>
            <w:tcW w:w="1595" w:type="pct"/>
            <w:tcBorders>
              <w:top w:val="single" w:sz="4" w:space="0" w:color="auto"/>
              <w:bottom w:val="single" w:sz="4" w:space="0" w:color="auto"/>
            </w:tcBorders>
          </w:tcPr>
          <w:p w14:paraId="0C60A95C" w14:textId="77777777" w:rsidR="00A94986" w:rsidRPr="00A262CB" w:rsidRDefault="00A94986" w:rsidP="005E28D8">
            <w:pPr>
              <w:rPr>
                <w:b/>
                <w:bCs/>
                <w:sz w:val="24"/>
                <w:szCs w:val="24"/>
              </w:rPr>
            </w:pPr>
            <w:r w:rsidRPr="00A262CB">
              <w:rPr>
                <w:b/>
                <w:bCs/>
                <w:sz w:val="24"/>
                <w:szCs w:val="24"/>
              </w:rPr>
              <w:t>Std. Err.</w:t>
            </w:r>
          </w:p>
        </w:tc>
      </w:tr>
      <w:tr w:rsidR="00A94986" w:rsidRPr="00B14165" w14:paraId="5B97CC45" w14:textId="77777777" w:rsidTr="005E28D8">
        <w:tc>
          <w:tcPr>
            <w:tcW w:w="1809" w:type="pct"/>
          </w:tcPr>
          <w:p w14:paraId="0F3616D7" w14:textId="77777777" w:rsidR="00A94986" w:rsidRPr="00B14165" w:rsidRDefault="00A94986" w:rsidP="005E28D8">
            <w:pPr>
              <w:rPr>
                <w:sz w:val="24"/>
                <w:szCs w:val="24"/>
              </w:rPr>
            </w:pPr>
            <w:r w:rsidRPr="00B14165">
              <w:rPr>
                <w:sz w:val="24"/>
                <w:szCs w:val="24"/>
              </w:rPr>
              <w:t>Gender</w:t>
            </w:r>
            <w:r>
              <w:rPr>
                <w:sz w:val="24"/>
                <w:szCs w:val="24"/>
              </w:rPr>
              <w:t xml:space="preserve"> of household head</w:t>
            </w:r>
          </w:p>
        </w:tc>
        <w:tc>
          <w:tcPr>
            <w:tcW w:w="1595" w:type="pct"/>
          </w:tcPr>
          <w:p w14:paraId="2916F186" w14:textId="77777777" w:rsidR="00A94986" w:rsidRPr="00B14165" w:rsidRDefault="00A94986" w:rsidP="005E28D8">
            <w:pPr>
              <w:rPr>
                <w:sz w:val="24"/>
                <w:szCs w:val="24"/>
              </w:rPr>
            </w:pPr>
            <w:r w:rsidRPr="00B14165">
              <w:rPr>
                <w:sz w:val="24"/>
                <w:szCs w:val="24"/>
              </w:rPr>
              <w:t xml:space="preserve">0.6874** </w:t>
            </w:r>
          </w:p>
        </w:tc>
        <w:tc>
          <w:tcPr>
            <w:tcW w:w="1595" w:type="pct"/>
          </w:tcPr>
          <w:p w14:paraId="703C7D17" w14:textId="77777777" w:rsidR="00A94986" w:rsidRPr="00B14165" w:rsidRDefault="00A94986" w:rsidP="005E28D8">
            <w:pPr>
              <w:rPr>
                <w:sz w:val="24"/>
                <w:szCs w:val="24"/>
              </w:rPr>
            </w:pPr>
            <w:r w:rsidRPr="00B14165">
              <w:rPr>
                <w:sz w:val="24"/>
                <w:szCs w:val="24"/>
              </w:rPr>
              <w:t>0.5522</w:t>
            </w:r>
          </w:p>
        </w:tc>
      </w:tr>
      <w:tr w:rsidR="00A94986" w:rsidRPr="00B14165" w14:paraId="5D25C85F" w14:textId="77777777" w:rsidTr="005E28D8">
        <w:tc>
          <w:tcPr>
            <w:tcW w:w="1809" w:type="pct"/>
          </w:tcPr>
          <w:p w14:paraId="69846914" w14:textId="77777777" w:rsidR="00A94986" w:rsidRPr="00B14165" w:rsidRDefault="00A94986" w:rsidP="005E28D8">
            <w:pPr>
              <w:rPr>
                <w:sz w:val="24"/>
                <w:szCs w:val="24"/>
              </w:rPr>
            </w:pPr>
            <w:r w:rsidRPr="00B14165">
              <w:rPr>
                <w:sz w:val="24"/>
                <w:szCs w:val="24"/>
              </w:rPr>
              <w:t>Age</w:t>
            </w:r>
            <w:r>
              <w:rPr>
                <w:sz w:val="24"/>
                <w:szCs w:val="24"/>
              </w:rPr>
              <w:t xml:space="preserve"> in years</w:t>
            </w:r>
          </w:p>
        </w:tc>
        <w:tc>
          <w:tcPr>
            <w:tcW w:w="1595" w:type="pct"/>
          </w:tcPr>
          <w:p w14:paraId="17C00154" w14:textId="77777777" w:rsidR="00A94986" w:rsidRPr="00B14165" w:rsidRDefault="00A94986" w:rsidP="005E28D8">
            <w:pPr>
              <w:rPr>
                <w:sz w:val="24"/>
                <w:szCs w:val="24"/>
              </w:rPr>
            </w:pPr>
            <w:r w:rsidRPr="00B14165">
              <w:rPr>
                <w:sz w:val="24"/>
                <w:szCs w:val="24"/>
              </w:rPr>
              <w:t>-0.1032**</w:t>
            </w:r>
          </w:p>
        </w:tc>
        <w:tc>
          <w:tcPr>
            <w:tcW w:w="1595" w:type="pct"/>
          </w:tcPr>
          <w:p w14:paraId="3BFFBDEC" w14:textId="77777777" w:rsidR="00A94986" w:rsidRPr="00B14165" w:rsidRDefault="00A94986" w:rsidP="005E28D8">
            <w:pPr>
              <w:rPr>
                <w:sz w:val="24"/>
                <w:szCs w:val="24"/>
              </w:rPr>
            </w:pPr>
            <w:r w:rsidRPr="00B14165">
              <w:rPr>
                <w:sz w:val="24"/>
                <w:szCs w:val="24"/>
              </w:rPr>
              <w:t>0.0592</w:t>
            </w:r>
          </w:p>
        </w:tc>
      </w:tr>
      <w:tr w:rsidR="00A94986" w:rsidRPr="00B14165" w14:paraId="308C0F86" w14:textId="77777777" w:rsidTr="005E28D8">
        <w:tc>
          <w:tcPr>
            <w:tcW w:w="1809" w:type="pct"/>
          </w:tcPr>
          <w:p w14:paraId="0D84C2DA" w14:textId="77777777" w:rsidR="00A94986" w:rsidRPr="00B14165" w:rsidRDefault="00A94986" w:rsidP="005E28D8">
            <w:pPr>
              <w:rPr>
                <w:sz w:val="24"/>
                <w:szCs w:val="24"/>
              </w:rPr>
            </w:pPr>
            <w:r w:rsidRPr="00B14165">
              <w:rPr>
                <w:sz w:val="24"/>
                <w:szCs w:val="24"/>
              </w:rPr>
              <w:t>Education level</w:t>
            </w:r>
            <w:r>
              <w:rPr>
                <w:sz w:val="24"/>
                <w:szCs w:val="24"/>
              </w:rPr>
              <w:t>(years)</w:t>
            </w:r>
          </w:p>
        </w:tc>
        <w:tc>
          <w:tcPr>
            <w:tcW w:w="1595" w:type="pct"/>
          </w:tcPr>
          <w:p w14:paraId="3933CC9C" w14:textId="77777777" w:rsidR="00A94986" w:rsidRPr="00B14165" w:rsidRDefault="00A94986" w:rsidP="005E28D8">
            <w:pPr>
              <w:rPr>
                <w:sz w:val="24"/>
                <w:szCs w:val="24"/>
              </w:rPr>
            </w:pPr>
            <w:r w:rsidRPr="00B14165">
              <w:rPr>
                <w:sz w:val="24"/>
                <w:szCs w:val="24"/>
              </w:rPr>
              <w:t>0.0270</w:t>
            </w:r>
          </w:p>
        </w:tc>
        <w:tc>
          <w:tcPr>
            <w:tcW w:w="1595" w:type="pct"/>
          </w:tcPr>
          <w:p w14:paraId="133D44FB" w14:textId="77777777" w:rsidR="00A94986" w:rsidRPr="00B14165" w:rsidRDefault="00A94986" w:rsidP="005E28D8">
            <w:pPr>
              <w:rPr>
                <w:sz w:val="24"/>
                <w:szCs w:val="24"/>
              </w:rPr>
            </w:pPr>
            <w:r w:rsidRPr="00B14165">
              <w:rPr>
                <w:sz w:val="24"/>
                <w:szCs w:val="24"/>
              </w:rPr>
              <w:t>0.1156</w:t>
            </w:r>
          </w:p>
        </w:tc>
      </w:tr>
      <w:tr w:rsidR="00A94986" w:rsidRPr="00B14165" w14:paraId="1B3E182D" w14:textId="77777777" w:rsidTr="005E28D8">
        <w:tc>
          <w:tcPr>
            <w:tcW w:w="1809" w:type="pct"/>
          </w:tcPr>
          <w:p w14:paraId="083C6651" w14:textId="77777777" w:rsidR="00A94986" w:rsidRPr="00B14165" w:rsidRDefault="00A94986" w:rsidP="005E28D8">
            <w:pPr>
              <w:rPr>
                <w:sz w:val="24"/>
                <w:szCs w:val="24"/>
              </w:rPr>
            </w:pPr>
            <w:r w:rsidRPr="00B14165">
              <w:rPr>
                <w:sz w:val="24"/>
                <w:szCs w:val="24"/>
              </w:rPr>
              <w:t>HH size</w:t>
            </w:r>
          </w:p>
        </w:tc>
        <w:tc>
          <w:tcPr>
            <w:tcW w:w="1595" w:type="pct"/>
          </w:tcPr>
          <w:p w14:paraId="102DF4B7" w14:textId="77777777" w:rsidR="00A94986" w:rsidRPr="00B14165" w:rsidRDefault="00A94986" w:rsidP="005E28D8">
            <w:pPr>
              <w:rPr>
                <w:sz w:val="24"/>
                <w:szCs w:val="24"/>
              </w:rPr>
            </w:pPr>
            <w:r w:rsidRPr="00B14165">
              <w:rPr>
                <w:sz w:val="24"/>
                <w:szCs w:val="24"/>
              </w:rPr>
              <w:t>0.3244**</w:t>
            </w:r>
          </w:p>
        </w:tc>
        <w:tc>
          <w:tcPr>
            <w:tcW w:w="1595" w:type="pct"/>
          </w:tcPr>
          <w:p w14:paraId="4E11C84D" w14:textId="77777777" w:rsidR="00A94986" w:rsidRPr="00B14165" w:rsidRDefault="00A94986" w:rsidP="005E28D8">
            <w:pPr>
              <w:rPr>
                <w:sz w:val="24"/>
                <w:szCs w:val="24"/>
              </w:rPr>
            </w:pPr>
            <w:r w:rsidRPr="00B14165">
              <w:rPr>
                <w:sz w:val="24"/>
                <w:szCs w:val="24"/>
              </w:rPr>
              <w:t>0.1781</w:t>
            </w:r>
          </w:p>
        </w:tc>
      </w:tr>
      <w:tr w:rsidR="00A94986" w:rsidRPr="00B14165" w14:paraId="7C677377" w14:textId="77777777" w:rsidTr="005E28D8">
        <w:tc>
          <w:tcPr>
            <w:tcW w:w="1809" w:type="pct"/>
          </w:tcPr>
          <w:p w14:paraId="383246E5" w14:textId="77777777" w:rsidR="00A94986" w:rsidRPr="00B14165" w:rsidRDefault="00A94986" w:rsidP="005E28D8">
            <w:pPr>
              <w:rPr>
                <w:sz w:val="24"/>
                <w:szCs w:val="24"/>
              </w:rPr>
            </w:pPr>
            <w:r w:rsidRPr="00B14165">
              <w:rPr>
                <w:sz w:val="24"/>
                <w:szCs w:val="24"/>
              </w:rPr>
              <w:t>Farming experience</w:t>
            </w:r>
            <w:r>
              <w:rPr>
                <w:sz w:val="24"/>
                <w:szCs w:val="24"/>
              </w:rPr>
              <w:t>(years)</w:t>
            </w:r>
          </w:p>
        </w:tc>
        <w:tc>
          <w:tcPr>
            <w:tcW w:w="1595" w:type="pct"/>
          </w:tcPr>
          <w:p w14:paraId="7BD6A324" w14:textId="77777777" w:rsidR="00A94986" w:rsidRPr="00B14165" w:rsidRDefault="00A94986" w:rsidP="005E28D8">
            <w:pPr>
              <w:rPr>
                <w:sz w:val="24"/>
                <w:szCs w:val="24"/>
              </w:rPr>
            </w:pPr>
            <w:r w:rsidRPr="00B14165">
              <w:rPr>
                <w:sz w:val="24"/>
                <w:szCs w:val="24"/>
              </w:rPr>
              <w:t>0.0323</w:t>
            </w:r>
          </w:p>
        </w:tc>
        <w:tc>
          <w:tcPr>
            <w:tcW w:w="1595" w:type="pct"/>
          </w:tcPr>
          <w:p w14:paraId="743DA81E" w14:textId="77777777" w:rsidR="00A94986" w:rsidRPr="00B14165" w:rsidRDefault="00A94986" w:rsidP="005E28D8">
            <w:pPr>
              <w:rPr>
                <w:sz w:val="24"/>
                <w:szCs w:val="24"/>
              </w:rPr>
            </w:pPr>
            <w:r>
              <w:rPr>
                <w:sz w:val="24"/>
                <w:szCs w:val="24"/>
              </w:rPr>
              <w:t>0</w:t>
            </w:r>
            <w:r w:rsidRPr="00B14165">
              <w:rPr>
                <w:sz w:val="24"/>
                <w:szCs w:val="24"/>
              </w:rPr>
              <w:t>.0465</w:t>
            </w:r>
          </w:p>
        </w:tc>
      </w:tr>
      <w:tr w:rsidR="00A94986" w:rsidRPr="00B14165" w14:paraId="616B6057" w14:textId="77777777" w:rsidTr="005E28D8">
        <w:tc>
          <w:tcPr>
            <w:tcW w:w="1809" w:type="pct"/>
          </w:tcPr>
          <w:p w14:paraId="27C5A414" w14:textId="77777777" w:rsidR="00A94986" w:rsidRPr="00B14165" w:rsidRDefault="00A94986" w:rsidP="005E28D8">
            <w:pPr>
              <w:rPr>
                <w:sz w:val="24"/>
                <w:szCs w:val="24"/>
              </w:rPr>
            </w:pPr>
            <w:r w:rsidRPr="00B14165">
              <w:rPr>
                <w:sz w:val="24"/>
                <w:szCs w:val="24"/>
              </w:rPr>
              <w:t>Farm size</w:t>
            </w:r>
            <w:r>
              <w:rPr>
                <w:sz w:val="24"/>
                <w:szCs w:val="24"/>
              </w:rPr>
              <w:t xml:space="preserve"> (acres)</w:t>
            </w:r>
          </w:p>
        </w:tc>
        <w:tc>
          <w:tcPr>
            <w:tcW w:w="1595" w:type="pct"/>
          </w:tcPr>
          <w:p w14:paraId="643452E1" w14:textId="77777777" w:rsidR="00A94986" w:rsidRPr="00B14165" w:rsidRDefault="00A94986" w:rsidP="005E28D8">
            <w:pPr>
              <w:rPr>
                <w:sz w:val="24"/>
                <w:szCs w:val="24"/>
              </w:rPr>
            </w:pPr>
            <w:r w:rsidRPr="00B14165">
              <w:rPr>
                <w:sz w:val="24"/>
                <w:szCs w:val="24"/>
              </w:rPr>
              <w:t>0.5986**</w:t>
            </w:r>
          </w:p>
        </w:tc>
        <w:tc>
          <w:tcPr>
            <w:tcW w:w="1595" w:type="pct"/>
          </w:tcPr>
          <w:p w14:paraId="465C63BF" w14:textId="77777777" w:rsidR="00A94986" w:rsidRPr="00B14165" w:rsidRDefault="00A94986" w:rsidP="005E28D8">
            <w:pPr>
              <w:rPr>
                <w:sz w:val="24"/>
                <w:szCs w:val="24"/>
              </w:rPr>
            </w:pPr>
            <w:r>
              <w:rPr>
                <w:sz w:val="24"/>
                <w:szCs w:val="24"/>
              </w:rPr>
              <w:t>0</w:t>
            </w:r>
            <w:r w:rsidRPr="00B14165">
              <w:rPr>
                <w:sz w:val="24"/>
                <w:szCs w:val="24"/>
              </w:rPr>
              <w:t>.3435</w:t>
            </w:r>
          </w:p>
        </w:tc>
      </w:tr>
      <w:tr w:rsidR="00A94986" w:rsidRPr="00B14165" w14:paraId="7A42C9B1" w14:textId="77777777" w:rsidTr="005E28D8">
        <w:tc>
          <w:tcPr>
            <w:tcW w:w="1809" w:type="pct"/>
          </w:tcPr>
          <w:p w14:paraId="6F5BCE28" w14:textId="77777777" w:rsidR="00A94986" w:rsidRPr="00B14165" w:rsidRDefault="00A94986" w:rsidP="005E28D8">
            <w:pPr>
              <w:rPr>
                <w:sz w:val="24"/>
                <w:szCs w:val="24"/>
              </w:rPr>
            </w:pPr>
            <w:r w:rsidRPr="00B14165">
              <w:rPr>
                <w:sz w:val="24"/>
                <w:szCs w:val="24"/>
              </w:rPr>
              <w:t>Land ownership</w:t>
            </w:r>
            <w:r>
              <w:rPr>
                <w:sz w:val="24"/>
                <w:szCs w:val="24"/>
              </w:rPr>
              <w:t xml:space="preserve"> (title deed)</w:t>
            </w:r>
          </w:p>
        </w:tc>
        <w:tc>
          <w:tcPr>
            <w:tcW w:w="1595" w:type="pct"/>
          </w:tcPr>
          <w:p w14:paraId="3000CB98" w14:textId="77777777" w:rsidR="00A94986" w:rsidRPr="00B14165" w:rsidRDefault="00A94986" w:rsidP="005E28D8">
            <w:pPr>
              <w:rPr>
                <w:sz w:val="24"/>
                <w:szCs w:val="24"/>
              </w:rPr>
            </w:pPr>
            <w:r w:rsidRPr="00B14165">
              <w:rPr>
                <w:sz w:val="24"/>
                <w:szCs w:val="24"/>
              </w:rPr>
              <w:t>0.1926**</w:t>
            </w:r>
          </w:p>
        </w:tc>
        <w:tc>
          <w:tcPr>
            <w:tcW w:w="1595" w:type="pct"/>
          </w:tcPr>
          <w:p w14:paraId="298F51D3" w14:textId="77777777" w:rsidR="00A94986" w:rsidRPr="00B14165" w:rsidRDefault="00A94986" w:rsidP="005E28D8">
            <w:pPr>
              <w:rPr>
                <w:sz w:val="24"/>
                <w:szCs w:val="24"/>
              </w:rPr>
            </w:pPr>
            <w:r>
              <w:rPr>
                <w:sz w:val="24"/>
                <w:szCs w:val="24"/>
              </w:rPr>
              <w:t>0</w:t>
            </w:r>
            <w:r w:rsidRPr="00B14165">
              <w:rPr>
                <w:sz w:val="24"/>
                <w:szCs w:val="24"/>
              </w:rPr>
              <w:t>.4841</w:t>
            </w:r>
          </w:p>
        </w:tc>
      </w:tr>
      <w:tr w:rsidR="00A94986" w:rsidRPr="00B14165" w14:paraId="6D38886D" w14:textId="77777777" w:rsidTr="005E28D8">
        <w:tc>
          <w:tcPr>
            <w:tcW w:w="1809" w:type="pct"/>
          </w:tcPr>
          <w:p w14:paraId="6F40746C" w14:textId="77777777" w:rsidR="00A94986" w:rsidRPr="00B14165" w:rsidRDefault="00A94986" w:rsidP="005E28D8">
            <w:pPr>
              <w:rPr>
                <w:sz w:val="24"/>
                <w:szCs w:val="24"/>
              </w:rPr>
            </w:pPr>
            <w:r w:rsidRPr="00B14165">
              <w:rPr>
                <w:sz w:val="24"/>
                <w:szCs w:val="24"/>
              </w:rPr>
              <w:t>Off-farm income</w:t>
            </w:r>
            <w:r>
              <w:rPr>
                <w:sz w:val="24"/>
                <w:szCs w:val="24"/>
              </w:rPr>
              <w:t xml:space="preserve"> (KES)</w:t>
            </w:r>
          </w:p>
        </w:tc>
        <w:tc>
          <w:tcPr>
            <w:tcW w:w="1595" w:type="pct"/>
          </w:tcPr>
          <w:p w14:paraId="16BF4D72" w14:textId="77777777" w:rsidR="00A94986" w:rsidRPr="00B14165" w:rsidRDefault="00A94986" w:rsidP="005E28D8">
            <w:pPr>
              <w:rPr>
                <w:sz w:val="24"/>
                <w:szCs w:val="24"/>
              </w:rPr>
            </w:pPr>
            <w:r w:rsidRPr="00B14165">
              <w:rPr>
                <w:sz w:val="24"/>
                <w:szCs w:val="24"/>
              </w:rPr>
              <w:t>0.</w:t>
            </w:r>
            <w:r>
              <w:rPr>
                <w:sz w:val="24"/>
                <w:szCs w:val="24"/>
              </w:rPr>
              <w:t>11</w:t>
            </w:r>
            <w:r w:rsidRPr="00B14165">
              <w:rPr>
                <w:sz w:val="24"/>
                <w:szCs w:val="24"/>
              </w:rPr>
              <w:t>17*</w:t>
            </w:r>
            <w:r>
              <w:rPr>
                <w:sz w:val="24"/>
                <w:szCs w:val="24"/>
              </w:rPr>
              <w:t>*</w:t>
            </w:r>
          </w:p>
        </w:tc>
        <w:tc>
          <w:tcPr>
            <w:tcW w:w="1595" w:type="pct"/>
          </w:tcPr>
          <w:p w14:paraId="440ACBC8" w14:textId="77777777" w:rsidR="00A94986" w:rsidRPr="00B14165" w:rsidRDefault="00A94986" w:rsidP="005E28D8">
            <w:pPr>
              <w:rPr>
                <w:sz w:val="24"/>
                <w:szCs w:val="24"/>
              </w:rPr>
            </w:pPr>
            <w:r>
              <w:rPr>
                <w:sz w:val="24"/>
                <w:szCs w:val="24"/>
              </w:rPr>
              <w:t>0</w:t>
            </w:r>
            <w:r w:rsidRPr="00B14165">
              <w:rPr>
                <w:sz w:val="24"/>
                <w:szCs w:val="24"/>
              </w:rPr>
              <w:t xml:space="preserve">. </w:t>
            </w:r>
            <w:r>
              <w:rPr>
                <w:sz w:val="24"/>
                <w:szCs w:val="24"/>
              </w:rPr>
              <w:t>05</w:t>
            </w:r>
            <w:r w:rsidRPr="00B14165">
              <w:rPr>
                <w:sz w:val="24"/>
                <w:szCs w:val="24"/>
              </w:rPr>
              <w:t>53</w:t>
            </w:r>
          </w:p>
        </w:tc>
      </w:tr>
      <w:tr w:rsidR="00A94986" w:rsidRPr="00B14165" w14:paraId="31ADCEA0" w14:textId="77777777" w:rsidTr="005E28D8">
        <w:tc>
          <w:tcPr>
            <w:tcW w:w="1809" w:type="pct"/>
          </w:tcPr>
          <w:p w14:paraId="2CD6B675" w14:textId="77777777" w:rsidR="00A94986" w:rsidRPr="00B14165" w:rsidRDefault="00A94986" w:rsidP="005E28D8">
            <w:pPr>
              <w:rPr>
                <w:sz w:val="24"/>
                <w:szCs w:val="24"/>
              </w:rPr>
            </w:pPr>
            <w:r w:rsidRPr="00B14165">
              <w:rPr>
                <w:sz w:val="24"/>
                <w:szCs w:val="24"/>
              </w:rPr>
              <w:t>Primary occupation</w:t>
            </w:r>
            <w:r>
              <w:rPr>
                <w:sz w:val="24"/>
                <w:szCs w:val="24"/>
              </w:rPr>
              <w:t xml:space="preserve">(farming) </w:t>
            </w:r>
          </w:p>
        </w:tc>
        <w:tc>
          <w:tcPr>
            <w:tcW w:w="1595" w:type="pct"/>
          </w:tcPr>
          <w:p w14:paraId="44227FE5" w14:textId="77777777" w:rsidR="00A94986" w:rsidRPr="00B14165" w:rsidRDefault="00A94986" w:rsidP="005E28D8">
            <w:pPr>
              <w:rPr>
                <w:sz w:val="24"/>
                <w:szCs w:val="24"/>
              </w:rPr>
            </w:pPr>
            <w:r w:rsidRPr="00B14165">
              <w:rPr>
                <w:sz w:val="24"/>
                <w:szCs w:val="24"/>
              </w:rPr>
              <w:t>-0.5909</w:t>
            </w:r>
          </w:p>
        </w:tc>
        <w:tc>
          <w:tcPr>
            <w:tcW w:w="1595" w:type="pct"/>
          </w:tcPr>
          <w:p w14:paraId="7A91426A" w14:textId="77777777" w:rsidR="00A94986" w:rsidRPr="00B14165" w:rsidRDefault="00A94986" w:rsidP="005E28D8">
            <w:pPr>
              <w:rPr>
                <w:sz w:val="24"/>
                <w:szCs w:val="24"/>
              </w:rPr>
            </w:pPr>
            <w:r>
              <w:rPr>
                <w:sz w:val="24"/>
                <w:szCs w:val="24"/>
              </w:rPr>
              <w:t>0</w:t>
            </w:r>
            <w:r w:rsidRPr="00B14165">
              <w:rPr>
                <w:sz w:val="24"/>
                <w:szCs w:val="24"/>
              </w:rPr>
              <w:t>.6152</w:t>
            </w:r>
          </w:p>
        </w:tc>
      </w:tr>
      <w:tr w:rsidR="00A94986" w:rsidRPr="00B14165" w14:paraId="4A069FEE" w14:textId="77777777" w:rsidTr="005E28D8">
        <w:tc>
          <w:tcPr>
            <w:tcW w:w="1809" w:type="pct"/>
          </w:tcPr>
          <w:p w14:paraId="73DC9C2D" w14:textId="77777777" w:rsidR="00A94986" w:rsidRPr="00B14165" w:rsidRDefault="00A94986" w:rsidP="005E28D8">
            <w:pPr>
              <w:rPr>
                <w:sz w:val="24"/>
                <w:szCs w:val="24"/>
              </w:rPr>
            </w:pPr>
            <w:r w:rsidRPr="00B14165">
              <w:rPr>
                <w:sz w:val="24"/>
                <w:szCs w:val="24"/>
              </w:rPr>
              <w:t>Market distance</w:t>
            </w:r>
            <w:r>
              <w:rPr>
                <w:sz w:val="24"/>
                <w:szCs w:val="24"/>
              </w:rPr>
              <w:t xml:space="preserve"> (km)</w:t>
            </w:r>
          </w:p>
        </w:tc>
        <w:tc>
          <w:tcPr>
            <w:tcW w:w="1595" w:type="pct"/>
          </w:tcPr>
          <w:p w14:paraId="71605232" w14:textId="77777777" w:rsidR="00A94986" w:rsidRPr="00B14165" w:rsidRDefault="00A94986" w:rsidP="005E28D8">
            <w:pPr>
              <w:rPr>
                <w:sz w:val="24"/>
                <w:szCs w:val="24"/>
              </w:rPr>
            </w:pPr>
            <w:r w:rsidRPr="00B14165">
              <w:rPr>
                <w:sz w:val="24"/>
                <w:szCs w:val="24"/>
              </w:rPr>
              <w:t>-0.0043</w:t>
            </w:r>
          </w:p>
        </w:tc>
        <w:tc>
          <w:tcPr>
            <w:tcW w:w="1595" w:type="pct"/>
          </w:tcPr>
          <w:p w14:paraId="173E3F14" w14:textId="77777777" w:rsidR="00A94986" w:rsidRPr="00B14165" w:rsidRDefault="00A94986" w:rsidP="005E28D8">
            <w:pPr>
              <w:rPr>
                <w:sz w:val="24"/>
                <w:szCs w:val="24"/>
              </w:rPr>
            </w:pPr>
            <w:r>
              <w:rPr>
                <w:sz w:val="24"/>
                <w:szCs w:val="24"/>
              </w:rPr>
              <w:t>0</w:t>
            </w:r>
            <w:r w:rsidRPr="00B14165">
              <w:rPr>
                <w:sz w:val="24"/>
                <w:szCs w:val="24"/>
              </w:rPr>
              <w:t>.0651</w:t>
            </w:r>
          </w:p>
        </w:tc>
      </w:tr>
      <w:tr w:rsidR="00A94986" w:rsidRPr="00B14165" w14:paraId="22294ADF" w14:textId="77777777" w:rsidTr="005E28D8">
        <w:tc>
          <w:tcPr>
            <w:tcW w:w="1809" w:type="pct"/>
          </w:tcPr>
          <w:p w14:paraId="7B325A1B" w14:textId="77777777" w:rsidR="00A94986" w:rsidRPr="00B14165" w:rsidRDefault="00A94986" w:rsidP="005E28D8">
            <w:pPr>
              <w:rPr>
                <w:sz w:val="24"/>
                <w:szCs w:val="24"/>
              </w:rPr>
            </w:pPr>
            <w:r w:rsidRPr="00B14165">
              <w:rPr>
                <w:sz w:val="24"/>
                <w:szCs w:val="24"/>
              </w:rPr>
              <w:t>Extension access</w:t>
            </w:r>
          </w:p>
        </w:tc>
        <w:tc>
          <w:tcPr>
            <w:tcW w:w="1595" w:type="pct"/>
          </w:tcPr>
          <w:p w14:paraId="55B7A62F" w14:textId="77777777" w:rsidR="00A94986" w:rsidRPr="00B14165" w:rsidRDefault="00A94986" w:rsidP="005E28D8">
            <w:pPr>
              <w:rPr>
                <w:sz w:val="24"/>
                <w:szCs w:val="24"/>
              </w:rPr>
            </w:pPr>
            <w:r w:rsidRPr="00B14165">
              <w:rPr>
                <w:sz w:val="24"/>
                <w:szCs w:val="24"/>
              </w:rPr>
              <w:t>0.2243**</w:t>
            </w:r>
          </w:p>
        </w:tc>
        <w:tc>
          <w:tcPr>
            <w:tcW w:w="1595" w:type="pct"/>
          </w:tcPr>
          <w:p w14:paraId="016F33F7" w14:textId="77777777" w:rsidR="00A94986" w:rsidRPr="00B14165" w:rsidRDefault="00A94986" w:rsidP="005E28D8">
            <w:pPr>
              <w:rPr>
                <w:sz w:val="24"/>
                <w:szCs w:val="24"/>
              </w:rPr>
            </w:pPr>
            <w:r>
              <w:rPr>
                <w:sz w:val="24"/>
                <w:szCs w:val="24"/>
              </w:rPr>
              <w:t>0</w:t>
            </w:r>
            <w:r w:rsidRPr="00B14165">
              <w:rPr>
                <w:sz w:val="24"/>
                <w:szCs w:val="24"/>
              </w:rPr>
              <w:t>.4940</w:t>
            </w:r>
          </w:p>
        </w:tc>
      </w:tr>
      <w:tr w:rsidR="00A94986" w:rsidRPr="00B14165" w14:paraId="748E1694" w14:textId="77777777" w:rsidTr="005E28D8">
        <w:tc>
          <w:tcPr>
            <w:tcW w:w="1809" w:type="pct"/>
          </w:tcPr>
          <w:p w14:paraId="252A1313" w14:textId="77777777" w:rsidR="00A94986" w:rsidRPr="00B14165" w:rsidRDefault="00A94986" w:rsidP="005E28D8">
            <w:pPr>
              <w:rPr>
                <w:sz w:val="24"/>
                <w:szCs w:val="24"/>
              </w:rPr>
            </w:pPr>
            <w:r w:rsidRPr="00B14165">
              <w:rPr>
                <w:sz w:val="24"/>
                <w:szCs w:val="24"/>
              </w:rPr>
              <w:t>Amount of credit</w:t>
            </w:r>
            <w:r>
              <w:rPr>
                <w:sz w:val="24"/>
                <w:szCs w:val="24"/>
              </w:rPr>
              <w:t xml:space="preserve"> (KES)</w:t>
            </w:r>
          </w:p>
        </w:tc>
        <w:tc>
          <w:tcPr>
            <w:tcW w:w="1595" w:type="pct"/>
          </w:tcPr>
          <w:p w14:paraId="5A2A7882" w14:textId="77777777" w:rsidR="00A94986" w:rsidRPr="00B14165" w:rsidRDefault="00A94986" w:rsidP="005E28D8">
            <w:pPr>
              <w:rPr>
                <w:sz w:val="24"/>
                <w:szCs w:val="24"/>
              </w:rPr>
            </w:pPr>
            <w:r w:rsidRPr="00B14165">
              <w:rPr>
                <w:sz w:val="24"/>
                <w:szCs w:val="24"/>
              </w:rPr>
              <w:t>0.0503**</w:t>
            </w:r>
          </w:p>
        </w:tc>
        <w:tc>
          <w:tcPr>
            <w:tcW w:w="1595" w:type="pct"/>
          </w:tcPr>
          <w:p w14:paraId="2A5E090E" w14:textId="77777777" w:rsidR="00A94986" w:rsidRPr="00B14165" w:rsidRDefault="00A94986" w:rsidP="005E28D8">
            <w:pPr>
              <w:rPr>
                <w:sz w:val="24"/>
                <w:szCs w:val="24"/>
              </w:rPr>
            </w:pPr>
            <w:r>
              <w:rPr>
                <w:sz w:val="24"/>
                <w:szCs w:val="24"/>
              </w:rPr>
              <w:t>0</w:t>
            </w:r>
            <w:r w:rsidRPr="00B14165">
              <w:rPr>
                <w:sz w:val="24"/>
                <w:szCs w:val="24"/>
              </w:rPr>
              <w:t>.0676</w:t>
            </w:r>
          </w:p>
        </w:tc>
      </w:tr>
      <w:tr w:rsidR="00A94986" w:rsidRPr="00B14165" w14:paraId="15C05CE1" w14:textId="77777777" w:rsidTr="005E28D8">
        <w:tc>
          <w:tcPr>
            <w:tcW w:w="1809" w:type="pct"/>
          </w:tcPr>
          <w:p w14:paraId="0A052A53" w14:textId="77777777" w:rsidR="00A94986" w:rsidRPr="00B14165" w:rsidRDefault="00A94986" w:rsidP="005E28D8">
            <w:pPr>
              <w:rPr>
                <w:sz w:val="24"/>
                <w:szCs w:val="24"/>
              </w:rPr>
            </w:pPr>
            <w:r w:rsidRPr="00B14165">
              <w:rPr>
                <w:sz w:val="24"/>
                <w:szCs w:val="24"/>
              </w:rPr>
              <w:t>Farm income</w:t>
            </w:r>
            <w:r>
              <w:rPr>
                <w:sz w:val="24"/>
                <w:szCs w:val="24"/>
              </w:rPr>
              <w:t xml:space="preserve"> (KES)</w:t>
            </w:r>
          </w:p>
        </w:tc>
        <w:tc>
          <w:tcPr>
            <w:tcW w:w="1595" w:type="pct"/>
          </w:tcPr>
          <w:p w14:paraId="03355DB1" w14:textId="77777777" w:rsidR="00A94986" w:rsidRPr="00B14165" w:rsidRDefault="00A94986" w:rsidP="005E28D8">
            <w:pPr>
              <w:rPr>
                <w:sz w:val="24"/>
                <w:szCs w:val="24"/>
              </w:rPr>
            </w:pPr>
            <w:r w:rsidRPr="00B14165">
              <w:rPr>
                <w:sz w:val="24"/>
                <w:szCs w:val="24"/>
              </w:rPr>
              <w:t>0.0015</w:t>
            </w:r>
          </w:p>
        </w:tc>
        <w:tc>
          <w:tcPr>
            <w:tcW w:w="1595" w:type="pct"/>
          </w:tcPr>
          <w:p w14:paraId="3157F0DF" w14:textId="77777777" w:rsidR="00A94986" w:rsidRPr="00B14165" w:rsidRDefault="00A94986" w:rsidP="005E28D8">
            <w:pPr>
              <w:rPr>
                <w:sz w:val="24"/>
                <w:szCs w:val="24"/>
              </w:rPr>
            </w:pPr>
            <w:r>
              <w:rPr>
                <w:sz w:val="24"/>
                <w:szCs w:val="24"/>
              </w:rPr>
              <w:t>0</w:t>
            </w:r>
            <w:r w:rsidRPr="00B14165">
              <w:rPr>
                <w:sz w:val="24"/>
                <w:szCs w:val="24"/>
              </w:rPr>
              <w:t>.0072</w:t>
            </w:r>
          </w:p>
        </w:tc>
      </w:tr>
      <w:tr w:rsidR="00A94986" w:rsidRPr="00B14165" w14:paraId="752E62D8" w14:textId="77777777" w:rsidTr="005E28D8">
        <w:tc>
          <w:tcPr>
            <w:tcW w:w="1809" w:type="pct"/>
          </w:tcPr>
          <w:p w14:paraId="0FB7E142" w14:textId="77777777" w:rsidR="00A94986" w:rsidRPr="00B14165" w:rsidRDefault="00A94986" w:rsidP="005E28D8">
            <w:pPr>
              <w:rPr>
                <w:sz w:val="24"/>
                <w:szCs w:val="24"/>
              </w:rPr>
            </w:pPr>
            <w:r w:rsidRPr="00B14165">
              <w:rPr>
                <w:sz w:val="24"/>
                <w:szCs w:val="24"/>
              </w:rPr>
              <w:t>Group membership</w:t>
            </w:r>
          </w:p>
        </w:tc>
        <w:tc>
          <w:tcPr>
            <w:tcW w:w="1595" w:type="pct"/>
          </w:tcPr>
          <w:p w14:paraId="1C495953" w14:textId="77777777" w:rsidR="00A94986" w:rsidRPr="00B14165" w:rsidRDefault="00A94986" w:rsidP="005E28D8">
            <w:pPr>
              <w:rPr>
                <w:sz w:val="24"/>
                <w:szCs w:val="24"/>
              </w:rPr>
            </w:pPr>
            <w:r w:rsidRPr="00B14165">
              <w:rPr>
                <w:sz w:val="24"/>
                <w:szCs w:val="24"/>
              </w:rPr>
              <w:t>-0.3202</w:t>
            </w:r>
          </w:p>
        </w:tc>
        <w:tc>
          <w:tcPr>
            <w:tcW w:w="1595" w:type="pct"/>
          </w:tcPr>
          <w:p w14:paraId="44F48F68" w14:textId="77777777" w:rsidR="00A94986" w:rsidRPr="00B14165" w:rsidRDefault="00A94986" w:rsidP="005E28D8">
            <w:pPr>
              <w:rPr>
                <w:sz w:val="24"/>
                <w:szCs w:val="24"/>
              </w:rPr>
            </w:pPr>
            <w:r>
              <w:rPr>
                <w:sz w:val="24"/>
                <w:szCs w:val="24"/>
              </w:rPr>
              <w:t>0</w:t>
            </w:r>
            <w:r w:rsidRPr="00B14165">
              <w:rPr>
                <w:sz w:val="24"/>
                <w:szCs w:val="24"/>
              </w:rPr>
              <w:t>.5898</w:t>
            </w:r>
          </w:p>
        </w:tc>
      </w:tr>
      <w:tr w:rsidR="00A94986" w:rsidRPr="00B14165" w14:paraId="0269BB82" w14:textId="77777777" w:rsidTr="005E28D8">
        <w:tc>
          <w:tcPr>
            <w:tcW w:w="1809" w:type="pct"/>
            <w:tcBorders>
              <w:bottom w:val="single" w:sz="4" w:space="0" w:color="auto"/>
            </w:tcBorders>
          </w:tcPr>
          <w:p w14:paraId="0F92DF0D" w14:textId="3B40A132" w:rsidR="00A94986" w:rsidRPr="00B14165" w:rsidRDefault="00761E38" w:rsidP="005E28D8">
            <w:pPr>
              <w:rPr>
                <w:sz w:val="24"/>
                <w:szCs w:val="24"/>
              </w:rPr>
            </w:pPr>
            <w:r>
              <w:rPr>
                <w:sz w:val="24"/>
                <w:szCs w:val="24"/>
              </w:rPr>
              <w:t>Hired labor</w:t>
            </w:r>
            <w:r w:rsidR="00A94986" w:rsidRPr="00B14165">
              <w:rPr>
                <w:sz w:val="24"/>
                <w:szCs w:val="24"/>
              </w:rPr>
              <w:t xml:space="preserve"> (</w:t>
            </w:r>
            <w:r>
              <w:rPr>
                <w:sz w:val="24"/>
                <w:szCs w:val="24"/>
              </w:rPr>
              <w:t>wages</w:t>
            </w:r>
            <w:r w:rsidR="00A94986" w:rsidRPr="00B14165">
              <w:rPr>
                <w:sz w:val="24"/>
                <w:szCs w:val="24"/>
              </w:rPr>
              <w:t>)</w:t>
            </w:r>
          </w:p>
        </w:tc>
        <w:tc>
          <w:tcPr>
            <w:tcW w:w="1595" w:type="pct"/>
            <w:tcBorders>
              <w:bottom w:val="single" w:sz="4" w:space="0" w:color="auto"/>
            </w:tcBorders>
          </w:tcPr>
          <w:p w14:paraId="10839C77" w14:textId="77777777" w:rsidR="00A94986" w:rsidRPr="00B14165" w:rsidRDefault="00A94986" w:rsidP="005E28D8">
            <w:pPr>
              <w:rPr>
                <w:sz w:val="24"/>
                <w:szCs w:val="24"/>
              </w:rPr>
            </w:pPr>
            <w:r w:rsidRPr="00B14165">
              <w:rPr>
                <w:sz w:val="24"/>
                <w:szCs w:val="24"/>
              </w:rPr>
              <w:t>0.2549</w:t>
            </w:r>
          </w:p>
        </w:tc>
        <w:tc>
          <w:tcPr>
            <w:tcW w:w="1595" w:type="pct"/>
            <w:tcBorders>
              <w:bottom w:val="single" w:sz="4" w:space="0" w:color="auto"/>
            </w:tcBorders>
          </w:tcPr>
          <w:p w14:paraId="24163130" w14:textId="77777777" w:rsidR="00A94986" w:rsidRPr="00B14165" w:rsidRDefault="00A94986" w:rsidP="005E28D8">
            <w:pPr>
              <w:rPr>
                <w:sz w:val="24"/>
                <w:szCs w:val="24"/>
              </w:rPr>
            </w:pPr>
            <w:r>
              <w:rPr>
                <w:sz w:val="24"/>
                <w:szCs w:val="24"/>
              </w:rPr>
              <w:t>0</w:t>
            </w:r>
            <w:r w:rsidRPr="00B14165">
              <w:rPr>
                <w:sz w:val="24"/>
                <w:szCs w:val="24"/>
              </w:rPr>
              <w:t>.2531</w:t>
            </w:r>
          </w:p>
        </w:tc>
      </w:tr>
    </w:tbl>
    <w:p w14:paraId="2D4B1F21" w14:textId="77777777" w:rsidR="00A94986" w:rsidRPr="00B14165" w:rsidRDefault="00A94986" w:rsidP="00A94986">
      <w:pPr>
        <w:spacing w:after="240" w:line="360" w:lineRule="auto"/>
        <w:rPr>
          <w:sz w:val="24"/>
          <w:szCs w:val="24"/>
        </w:rPr>
      </w:pPr>
      <w:r w:rsidRPr="00B14165">
        <w:rPr>
          <w:sz w:val="24"/>
          <w:szCs w:val="24"/>
        </w:rPr>
        <w:t>Log likelihood</w:t>
      </w:r>
      <w:r w:rsidRPr="00B14165">
        <w:rPr>
          <w:sz w:val="24"/>
          <w:szCs w:val="24"/>
        </w:rPr>
        <w:tab/>
        <w:t>= -</w:t>
      </w:r>
      <w:r>
        <w:rPr>
          <w:sz w:val="24"/>
          <w:szCs w:val="24"/>
        </w:rPr>
        <w:t>398</w:t>
      </w:r>
      <w:r w:rsidRPr="00B14165">
        <w:rPr>
          <w:sz w:val="24"/>
          <w:szCs w:val="24"/>
        </w:rPr>
        <w:t xml:space="preserve">.14; LR chi2(15) = </w:t>
      </w:r>
      <w:r>
        <w:rPr>
          <w:sz w:val="24"/>
          <w:szCs w:val="24"/>
        </w:rPr>
        <w:t>256</w:t>
      </w:r>
      <w:r w:rsidRPr="00B14165">
        <w:rPr>
          <w:sz w:val="24"/>
          <w:szCs w:val="24"/>
        </w:rPr>
        <w:t xml:space="preserve">.52; Prob &gt; chi2 = 0.0005; Pseudo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w:r w:rsidRPr="00B14165">
        <w:rPr>
          <w:sz w:val="24"/>
          <w:szCs w:val="24"/>
        </w:rPr>
        <w:t xml:space="preserve"> = 0.</w:t>
      </w:r>
      <w:r>
        <w:rPr>
          <w:sz w:val="24"/>
          <w:szCs w:val="24"/>
        </w:rPr>
        <w:t>52</w:t>
      </w:r>
      <w:r w:rsidRPr="00B14165">
        <w:rPr>
          <w:sz w:val="24"/>
          <w:szCs w:val="24"/>
        </w:rPr>
        <w:t>55; Number of observations = 300; *</w:t>
      </w:r>
      <m:oMath>
        <m:r>
          <w:rPr>
            <w:rFonts w:ascii="Cambria Math" w:hAnsi="Cambria Math"/>
            <w:sz w:val="24"/>
            <w:szCs w:val="24"/>
          </w:rPr>
          <m:t>p≤0.05</m:t>
        </m:r>
      </m:oMath>
      <w:r w:rsidRPr="00B14165">
        <w:rPr>
          <w:sz w:val="24"/>
          <w:szCs w:val="24"/>
        </w:rPr>
        <w:t xml:space="preserve">  </w:t>
      </w:r>
    </w:p>
    <w:p w14:paraId="35F5F19C" w14:textId="77777777" w:rsidR="00A94986" w:rsidRPr="00B14165" w:rsidRDefault="00A94986" w:rsidP="00A94986">
      <w:pPr>
        <w:pStyle w:val="Heading2"/>
        <w:spacing w:before="0" w:line="360" w:lineRule="auto"/>
        <w:jc w:val="both"/>
        <w:rPr>
          <w:rFonts w:ascii="Times New Roman" w:hAnsi="Times New Roman" w:cs="Times New Roman"/>
          <w:b/>
          <w:bCs/>
          <w:sz w:val="24"/>
          <w:szCs w:val="24"/>
        </w:rPr>
      </w:pPr>
      <w:bookmarkStart w:id="142" w:name="_Toc109734048"/>
      <w:bookmarkStart w:id="143" w:name="_Toc109818473"/>
      <w:r w:rsidRPr="00B14165">
        <w:rPr>
          <w:rFonts w:ascii="Times New Roman" w:hAnsi="Times New Roman" w:cs="Times New Roman"/>
          <w:b/>
          <w:bCs/>
          <w:color w:val="auto"/>
          <w:sz w:val="24"/>
          <w:szCs w:val="24"/>
        </w:rPr>
        <w:t>4.8 Effect of irrigation adoption on</w:t>
      </w:r>
      <w:r>
        <w:rPr>
          <w:rFonts w:ascii="Times New Roman" w:hAnsi="Times New Roman" w:cs="Times New Roman"/>
          <w:b/>
          <w:bCs/>
          <w:color w:val="auto"/>
          <w:sz w:val="24"/>
          <w:szCs w:val="24"/>
        </w:rPr>
        <w:t xml:space="preserve"> </w:t>
      </w:r>
      <w:r w:rsidRPr="00B14165">
        <w:rPr>
          <w:rFonts w:ascii="Times New Roman" w:hAnsi="Times New Roman" w:cs="Times New Roman"/>
          <w:b/>
          <w:bCs/>
          <w:color w:val="auto"/>
          <w:sz w:val="24"/>
          <w:szCs w:val="24"/>
        </w:rPr>
        <w:t>productivity</w:t>
      </w:r>
      <w:r>
        <w:rPr>
          <w:rFonts w:ascii="Times New Roman" w:hAnsi="Times New Roman" w:cs="Times New Roman"/>
          <w:b/>
          <w:bCs/>
          <w:color w:val="auto"/>
          <w:sz w:val="24"/>
          <w:szCs w:val="24"/>
        </w:rPr>
        <w:t>: Propensity Score Matching</w:t>
      </w:r>
      <w:bookmarkEnd w:id="142"/>
      <w:bookmarkEnd w:id="143"/>
    </w:p>
    <w:p w14:paraId="3742B621" w14:textId="3B9BF79E" w:rsidR="00A94986" w:rsidRPr="000C04C6" w:rsidRDefault="00A94986" w:rsidP="00C5559E">
      <w:pPr>
        <w:spacing w:line="360" w:lineRule="auto"/>
        <w:jc w:val="both"/>
      </w:pPr>
      <w:r w:rsidRPr="006A505D">
        <w:rPr>
          <w:sz w:val="24"/>
          <w:szCs w:val="24"/>
        </w:rPr>
        <w:t>The effect of irrigation adoption on productivity was examined using the propensity</w:t>
      </w:r>
      <w:r w:rsidR="000C04C6">
        <w:rPr>
          <w:sz w:val="24"/>
          <w:szCs w:val="24"/>
        </w:rPr>
        <w:t xml:space="preserve"> </w:t>
      </w:r>
      <w:r w:rsidRPr="006A505D">
        <w:rPr>
          <w:sz w:val="24"/>
          <w:szCs w:val="24"/>
        </w:rPr>
        <w:t>score matching (PSM)</w:t>
      </w:r>
      <w:r>
        <w:rPr>
          <w:sz w:val="24"/>
          <w:szCs w:val="24"/>
        </w:rPr>
        <w:t xml:space="preserve"> technique</w:t>
      </w:r>
      <w:r w:rsidRPr="006A505D">
        <w:rPr>
          <w:sz w:val="24"/>
          <w:szCs w:val="24"/>
        </w:rPr>
        <w:t xml:space="preserve">. </w:t>
      </w:r>
      <w:r w:rsidRPr="003A069B">
        <w:rPr>
          <w:sz w:val="24"/>
          <w:szCs w:val="24"/>
        </w:rPr>
        <w:t>Table 4.14 displays the ATT for the three matching</w:t>
      </w:r>
      <w:r w:rsidR="000C04C6">
        <w:rPr>
          <w:sz w:val="24"/>
          <w:szCs w:val="24"/>
        </w:rPr>
        <w:t xml:space="preserve"> </w:t>
      </w:r>
      <w:r w:rsidRPr="003A069B">
        <w:rPr>
          <w:sz w:val="24"/>
          <w:szCs w:val="24"/>
        </w:rPr>
        <w:t>methods.</w:t>
      </w:r>
      <w:r w:rsidR="000C04C6">
        <w:t xml:space="preserve"> </w:t>
      </w:r>
      <w:r w:rsidRPr="008923D8">
        <w:rPr>
          <w:sz w:val="24"/>
          <w:szCs w:val="24"/>
        </w:rPr>
        <w:t>The findings demonstrate that adoption of irrigation technologies significantly affects crop productivity</w:t>
      </w:r>
      <w:r w:rsidRPr="003A069B">
        <w:rPr>
          <w:sz w:val="24"/>
          <w:szCs w:val="24"/>
        </w:rPr>
        <w:t xml:space="preserve">. Particularly when using KBM, RM, or NNM, the adoption of irrigation technology </w:t>
      </w:r>
      <w:r>
        <w:rPr>
          <w:sz w:val="24"/>
          <w:szCs w:val="24"/>
        </w:rPr>
        <w:t>increases</w:t>
      </w:r>
      <w:r w:rsidRPr="003A069B">
        <w:rPr>
          <w:sz w:val="24"/>
          <w:szCs w:val="24"/>
        </w:rPr>
        <w:t xml:space="preserve"> average crop yields by about 225 kg per acre, 223 kg per acre, and 258 kg per acre respectively. This suggests that, on average, farmers who employ irrigation technologies produce about 225</w:t>
      </w:r>
      <w:r w:rsidR="00844B26">
        <w:rPr>
          <w:sz w:val="24"/>
          <w:szCs w:val="24"/>
        </w:rPr>
        <w:t>kg</w:t>
      </w:r>
      <w:r w:rsidRPr="003A069B">
        <w:rPr>
          <w:sz w:val="24"/>
          <w:szCs w:val="24"/>
        </w:rPr>
        <w:t>–258 kg more maize yields per acre than those who do n</w:t>
      </w:r>
      <w:r>
        <w:rPr>
          <w:sz w:val="24"/>
          <w:szCs w:val="24"/>
        </w:rPr>
        <w:t>ot use irrigation technologies</w:t>
      </w:r>
      <w:r w:rsidRPr="003A069B">
        <w:rPr>
          <w:sz w:val="24"/>
          <w:szCs w:val="24"/>
        </w:rPr>
        <w:t>.</w:t>
      </w:r>
      <w:r>
        <w:rPr>
          <w:sz w:val="24"/>
          <w:szCs w:val="24"/>
        </w:rPr>
        <w:t xml:space="preserve"> </w:t>
      </w:r>
    </w:p>
    <w:p w14:paraId="1551DC45" w14:textId="189C83F4" w:rsidR="00A94986" w:rsidRPr="00712207" w:rsidRDefault="00A94986" w:rsidP="004013F6">
      <w:pPr>
        <w:spacing w:before="240" w:after="240" w:line="360" w:lineRule="auto"/>
        <w:jc w:val="both"/>
        <w:rPr>
          <w:sz w:val="24"/>
          <w:szCs w:val="24"/>
        </w:rPr>
      </w:pPr>
      <w:r w:rsidRPr="00265ED8">
        <w:rPr>
          <w:sz w:val="24"/>
          <w:szCs w:val="24"/>
        </w:rPr>
        <w:t xml:space="preserve">To evaluate the effectiveness of the matching procedures and the reliability of </w:t>
      </w:r>
      <w:r w:rsidR="00AA1187">
        <w:rPr>
          <w:sz w:val="24"/>
          <w:szCs w:val="24"/>
        </w:rPr>
        <w:t>the</w:t>
      </w:r>
      <w:r w:rsidRPr="00265ED8">
        <w:rPr>
          <w:sz w:val="24"/>
          <w:szCs w:val="24"/>
        </w:rPr>
        <w:t xml:space="preserve"> findings, covariate balancing test</w:t>
      </w:r>
      <w:r>
        <w:rPr>
          <w:sz w:val="24"/>
          <w:szCs w:val="24"/>
        </w:rPr>
        <w:t xml:space="preserve"> was</w:t>
      </w:r>
      <w:r w:rsidRPr="00265ED8">
        <w:rPr>
          <w:sz w:val="24"/>
          <w:szCs w:val="24"/>
        </w:rPr>
        <w:t xml:space="preserve"> necessary. </w:t>
      </w:r>
      <w:r>
        <w:rPr>
          <w:sz w:val="24"/>
          <w:szCs w:val="24"/>
        </w:rPr>
        <w:t xml:space="preserve">Findings in </w:t>
      </w:r>
      <w:r w:rsidRPr="00265ED8">
        <w:rPr>
          <w:sz w:val="24"/>
          <w:szCs w:val="24"/>
        </w:rPr>
        <w:t xml:space="preserve">Table </w:t>
      </w:r>
      <w:r>
        <w:rPr>
          <w:sz w:val="24"/>
          <w:szCs w:val="24"/>
        </w:rPr>
        <w:t>(</w:t>
      </w:r>
      <w:r w:rsidRPr="00265ED8">
        <w:rPr>
          <w:sz w:val="24"/>
          <w:szCs w:val="24"/>
        </w:rPr>
        <w:t>4.15</w:t>
      </w:r>
      <w:r>
        <w:rPr>
          <w:sz w:val="24"/>
          <w:szCs w:val="24"/>
        </w:rPr>
        <w:t>)</w:t>
      </w:r>
      <w:r w:rsidRPr="00265ED8">
        <w:rPr>
          <w:sz w:val="24"/>
          <w:szCs w:val="24"/>
        </w:rPr>
        <w:t xml:space="preserve"> show that a very high level of matching quality was reached. The findings indicate that the prejudice brought on by the matching process has been significantly reduced. According to the calculations, the amount of bias is significantly reduced from 56% before matching to around 7%–10% after matching</w:t>
      </w:r>
      <w:r>
        <w:rPr>
          <w:sz w:val="24"/>
          <w:szCs w:val="24"/>
        </w:rPr>
        <w:t xml:space="preserve"> </w:t>
      </w:r>
      <w:r w:rsidRPr="00265ED8">
        <w:rPr>
          <w:sz w:val="24"/>
          <w:szCs w:val="24"/>
        </w:rPr>
        <w:t xml:space="preserve">(Table 4.15). Additionally, </w:t>
      </w:r>
      <w:r>
        <w:rPr>
          <w:sz w:val="24"/>
          <w:szCs w:val="24"/>
        </w:rPr>
        <w:t xml:space="preserve">in </w:t>
      </w:r>
      <w:r w:rsidRPr="00265ED8">
        <w:rPr>
          <w:sz w:val="24"/>
          <w:szCs w:val="24"/>
        </w:rPr>
        <w:t xml:space="preserve">Table </w:t>
      </w:r>
      <w:r>
        <w:rPr>
          <w:sz w:val="24"/>
          <w:szCs w:val="24"/>
        </w:rPr>
        <w:t>(</w:t>
      </w:r>
      <w:r w:rsidRPr="00265ED8">
        <w:rPr>
          <w:sz w:val="24"/>
          <w:szCs w:val="24"/>
        </w:rPr>
        <w:t>4.15</w:t>
      </w:r>
      <w:r>
        <w:rPr>
          <w:sz w:val="24"/>
          <w:szCs w:val="24"/>
        </w:rPr>
        <w:t>)</w:t>
      </w:r>
      <w:r w:rsidRPr="00265ED8">
        <w:rPr>
          <w:sz w:val="24"/>
          <w:szCs w:val="24"/>
        </w:rPr>
        <w:t xml:space="preserve"> second and third columns of pseudo-</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w:r w:rsidRPr="00265ED8">
        <w:rPr>
          <w:sz w:val="24"/>
          <w:szCs w:val="24"/>
        </w:rPr>
        <w:t xml:space="preserve"> values comparison show that, for all matching techniques, the pseudo-</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w:r w:rsidRPr="00265ED8">
        <w:rPr>
          <w:sz w:val="24"/>
          <w:szCs w:val="24"/>
        </w:rPr>
        <w:t xml:space="preserve"> is lower after matching than before matching</w:t>
      </w:r>
      <w:r w:rsidRPr="00712207">
        <w:rPr>
          <w:sz w:val="24"/>
          <w:szCs w:val="24"/>
        </w:rPr>
        <w:t>.</w:t>
      </w:r>
      <w:r w:rsidRPr="008D46A5">
        <w:t xml:space="preserve"> </w:t>
      </w:r>
      <w:r w:rsidRPr="008D46A5">
        <w:rPr>
          <w:sz w:val="24"/>
          <w:szCs w:val="24"/>
        </w:rPr>
        <w:t xml:space="preserve">This shows that, upon matching, the dispersion of explanatory variables between irrigators and non-irrigators </w:t>
      </w:r>
      <w:r w:rsidRPr="008D46A5">
        <w:rPr>
          <w:sz w:val="24"/>
          <w:szCs w:val="24"/>
        </w:rPr>
        <w:lastRenderedPageBreak/>
        <w:t xml:space="preserve">is not significantly different in either group. Additionally, following matching, the </w:t>
      </w:r>
      <m:oMath>
        <m:r>
          <w:rPr>
            <w:rFonts w:ascii="Cambria Math" w:hAnsi="Cambria Math"/>
            <w:sz w:val="24"/>
            <w:szCs w:val="24"/>
          </w:rPr>
          <m:t>P</m:t>
        </m:r>
      </m:oMath>
      <w:r w:rsidRPr="008D46A5">
        <w:rPr>
          <w:sz w:val="24"/>
          <w:szCs w:val="24"/>
        </w:rPr>
        <w:t xml:space="preserve">-values of the likelihood ratio tests </w:t>
      </w:r>
      <w:r>
        <w:rPr>
          <w:sz w:val="24"/>
          <w:szCs w:val="24"/>
        </w:rPr>
        <w:t>were</w:t>
      </w:r>
      <w:r w:rsidRPr="008D46A5">
        <w:rPr>
          <w:sz w:val="24"/>
          <w:szCs w:val="24"/>
        </w:rPr>
        <w:t xml:space="preserve"> quite high (Table 4.15), indicating that the aggregate </w:t>
      </w:r>
      <w:r>
        <w:rPr>
          <w:sz w:val="24"/>
          <w:szCs w:val="24"/>
        </w:rPr>
        <w:t xml:space="preserve">magnitude </w:t>
      </w:r>
      <w:r w:rsidRPr="008D46A5">
        <w:rPr>
          <w:sz w:val="24"/>
          <w:szCs w:val="24"/>
        </w:rPr>
        <w:t xml:space="preserve">of the explanatory </w:t>
      </w:r>
      <w:r>
        <w:rPr>
          <w:sz w:val="24"/>
          <w:szCs w:val="24"/>
        </w:rPr>
        <w:t xml:space="preserve">variables </w:t>
      </w:r>
      <w:r w:rsidRPr="008D46A5">
        <w:rPr>
          <w:sz w:val="24"/>
          <w:szCs w:val="24"/>
        </w:rPr>
        <w:t xml:space="preserve">is rejected. Overall, the findings of all covariate balancing tests used in this research showed absence of systematic dispersion in the distribution of covariates after matching between irrigators and non-irrigators. Thus, </w:t>
      </w:r>
      <w:r>
        <w:rPr>
          <w:sz w:val="24"/>
          <w:szCs w:val="24"/>
        </w:rPr>
        <w:t xml:space="preserve">it can be certified </w:t>
      </w:r>
      <w:r w:rsidRPr="008D46A5">
        <w:rPr>
          <w:sz w:val="24"/>
          <w:szCs w:val="24"/>
        </w:rPr>
        <w:t>that the propensity score estimation procedure</w:t>
      </w:r>
      <w:r>
        <w:rPr>
          <w:sz w:val="24"/>
          <w:szCs w:val="24"/>
        </w:rPr>
        <w:t>s</w:t>
      </w:r>
      <w:r w:rsidRPr="008D46A5">
        <w:rPr>
          <w:sz w:val="24"/>
          <w:szCs w:val="24"/>
        </w:rPr>
        <w:t xml:space="preserve"> provided specifications</w:t>
      </w:r>
      <w:r>
        <w:rPr>
          <w:sz w:val="24"/>
          <w:szCs w:val="24"/>
        </w:rPr>
        <w:t xml:space="preserve"> that</w:t>
      </w:r>
      <w:r w:rsidRPr="008D46A5">
        <w:rPr>
          <w:sz w:val="24"/>
          <w:szCs w:val="24"/>
        </w:rPr>
        <w:t xml:space="preserve"> are effective in balancing the traits of irrigators and non-irrigators</w:t>
      </w:r>
      <w:r w:rsidRPr="00712207">
        <w:rPr>
          <w:sz w:val="24"/>
          <w:szCs w:val="24"/>
        </w:rPr>
        <w:t>.</w:t>
      </w:r>
    </w:p>
    <w:p w14:paraId="007BF31A" w14:textId="2667DF39" w:rsidR="00A94986" w:rsidRPr="00A10333" w:rsidRDefault="00A94986" w:rsidP="003C13E5">
      <w:pPr>
        <w:widowControl/>
        <w:autoSpaceDE/>
        <w:autoSpaceDN/>
        <w:spacing w:line="360" w:lineRule="auto"/>
        <w:rPr>
          <w:b/>
          <w:bCs/>
          <w:iCs/>
          <w:sz w:val="24"/>
        </w:rPr>
      </w:pPr>
      <w:r w:rsidRPr="00D0253B">
        <w:rPr>
          <w:b/>
          <w:bCs/>
        </w:rPr>
        <w:t>Table 4.14: Impact of irrigation adoption on productivity using matching algorithm</w:t>
      </w:r>
      <w:r w:rsidRPr="00D0253B">
        <w:rPr>
          <w:b/>
          <w:bCs/>
        </w:rPr>
        <w:tab/>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1589"/>
        <w:gridCol w:w="1614"/>
        <w:gridCol w:w="1521"/>
        <w:gridCol w:w="1544"/>
      </w:tblGrid>
      <w:tr w:rsidR="00A94986" w:rsidRPr="00B14165" w14:paraId="66FF0BC6" w14:textId="77777777" w:rsidTr="005E28D8">
        <w:tc>
          <w:tcPr>
            <w:tcW w:w="1229" w:type="pct"/>
            <w:tcBorders>
              <w:top w:val="single" w:sz="4" w:space="0" w:color="auto"/>
              <w:bottom w:val="single" w:sz="4" w:space="0" w:color="auto"/>
            </w:tcBorders>
          </w:tcPr>
          <w:p w14:paraId="2E29CA1E" w14:textId="77777777" w:rsidR="00A94986" w:rsidRPr="00B14165" w:rsidRDefault="00A94986" w:rsidP="005E28D8">
            <w:pPr>
              <w:rPr>
                <w:sz w:val="24"/>
                <w:szCs w:val="24"/>
              </w:rPr>
            </w:pPr>
            <w:r w:rsidRPr="00B14165">
              <w:rPr>
                <w:sz w:val="24"/>
                <w:szCs w:val="24"/>
              </w:rPr>
              <w:t>Matching Algorithm</w:t>
            </w:r>
          </w:p>
        </w:tc>
        <w:tc>
          <w:tcPr>
            <w:tcW w:w="956" w:type="pct"/>
            <w:tcBorders>
              <w:top w:val="single" w:sz="4" w:space="0" w:color="auto"/>
              <w:bottom w:val="single" w:sz="4" w:space="0" w:color="auto"/>
            </w:tcBorders>
          </w:tcPr>
          <w:p w14:paraId="143BB80B" w14:textId="77777777" w:rsidR="00A94986" w:rsidRPr="00B14165" w:rsidRDefault="00A94986" w:rsidP="005E28D8">
            <w:pPr>
              <w:rPr>
                <w:sz w:val="24"/>
                <w:szCs w:val="24"/>
              </w:rPr>
            </w:pPr>
            <w:r w:rsidRPr="00B14165">
              <w:rPr>
                <w:sz w:val="24"/>
                <w:szCs w:val="24"/>
              </w:rPr>
              <w:t>Outcome variable</w:t>
            </w:r>
          </w:p>
        </w:tc>
        <w:tc>
          <w:tcPr>
            <w:tcW w:w="971" w:type="pct"/>
            <w:tcBorders>
              <w:top w:val="single" w:sz="4" w:space="0" w:color="auto"/>
              <w:bottom w:val="single" w:sz="4" w:space="0" w:color="auto"/>
            </w:tcBorders>
          </w:tcPr>
          <w:p w14:paraId="5210467D" w14:textId="77777777" w:rsidR="00A94986" w:rsidRPr="00B14165" w:rsidRDefault="00A94986" w:rsidP="005E28D8">
            <w:pPr>
              <w:rPr>
                <w:sz w:val="24"/>
                <w:szCs w:val="24"/>
              </w:rPr>
            </w:pPr>
            <w:r w:rsidRPr="00B14165">
              <w:rPr>
                <w:sz w:val="24"/>
                <w:szCs w:val="24"/>
              </w:rPr>
              <w:t>ATT</w:t>
            </w:r>
          </w:p>
        </w:tc>
        <w:tc>
          <w:tcPr>
            <w:tcW w:w="915" w:type="pct"/>
            <w:tcBorders>
              <w:top w:val="single" w:sz="4" w:space="0" w:color="auto"/>
              <w:bottom w:val="single" w:sz="4" w:space="0" w:color="auto"/>
            </w:tcBorders>
          </w:tcPr>
          <w:p w14:paraId="556D0C5A" w14:textId="77777777" w:rsidR="00A94986" w:rsidRPr="00B14165" w:rsidRDefault="00A94986" w:rsidP="005E28D8">
            <w:pPr>
              <w:rPr>
                <w:sz w:val="24"/>
                <w:szCs w:val="24"/>
              </w:rPr>
            </w:pPr>
            <w:r w:rsidRPr="00B14165">
              <w:rPr>
                <w:sz w:val="24"/>
                <w:szCs w:val="24"/>
              </w:rPr>
              <w:t>Std.Err.</w:t>
            </w:r>
          </w:p>
        </w:tc>
        <w:tc>
          <w:tcPr>
            <w:tcW w:w="929" w:type="pct"/>
            <w:tcBorders>
              <w:top w:val="single" w:sz="4" w:space="0" w:color="auto"/>
              <w:bottom w:val="single" w:sz="4" w:space="0" w:color="auto"/>
            </w:tcBorders>
          </w:tcPr>
          <w:p w14:paraId="537FC03F" w14:textId="77777777" w:rsidR="00A94986" w:rsidRPr="00B14165" w:rsidRDefault="00A94986" w:rsidP="005E28D8">
            <w:pPr>
              <w:rPr>
                <w:sz w:val="24"/>
                <w:szCs w:val="24"/>
              </w:rPr>
            </w:pPr>
            <w:r w:rsidRPr="00B14165">
              <w:rPr>
                <w:sz w:val="24"/>
                <w:szCs w:val="24"/>
              </w:rPr>
              <w:t>t-test</w:t>
            </w:r>
          </w:p>
        </w:tc>
      </w:tr>
      <w:tr w:rsidR="00A94986" w:rsidRPr="00B14165" w14:paraId="7936B692" w14:textId="77777777" w:rsidTr="005E28D8">
        <w:tc>
          <w:tcPr>
            <w:tcW w:w="1229" w:type="pct"/>
            <w:tcBorders>
              <w:top w:val="single" w:sz="4" w:space="0" w:color="auto"/>
            </w:tcBorders>
          </w:tcPr>
          <w:p w14:paraId="6173916E" w14:textId="77777777" w:rsidR="00A94986" w:rsidRPr="00B14165" w:rsidRDefault="00A94986" w:rsidP="005E28D8">
            <w:pPr>
              <w:rPr>
                <w:sz w:val="24"/>
                <w:szCs w:val="24"/>
              </w:rPr>
            </w:pPr>
            <w:r w:rsidRPr="00B14165">
              <w:rPr>
                <w:sz w:val="24"/>
                <w:szCs w:val="24"/>
              </w:rPr>
              <w:t>Kernel</w:t>
            </w:r>
            <w:r>
              <w:rPr>
                <w:sz w:val="24"/>
                <w:szCs w:val="24"/>
              </w:rPr>
              <w:t>-based matching</w:t>
            </w:r>
          </w:p>
        </w:tc>
        <w:tc>
          <w:tcPr>
            <w:tcW w:w="956" w:type="pct"/>
            <w:tcBorders>
              <w:top w:val="single" w:sz="4" w:space="0" w:color="auto"/>
            </w:tcBorders>
          </w:tcPr>
          <w:p w14:paraId="299F1562" w14:textId="77777777" w:rsidR="00A94986" w:rsidRPr="00B14165" w:rsidRDefault="00A94986" w:rsidP="005E28D8">
            <w:pPr>
              <w:rPr>
                <w:sz w:val="24"/>
                <w:szCs w:val="24"/>
              </w:rPr>
            </w:pPr>
            <w:r w:rsidRPr="00B14165">
              <w:rPr>
                <w:sz w:val="24"/>
                <w:szCs w:val="24"/>
              </w:rPr>
              <w:t>Maize</w:t>
            </w:r>
            <w:r>
              <w:rPr>
                <w:sz w:val="24"/>
                <w:szCs w:val="24"/>
              </w:rPr>
              <w:t xml:space="preserve"> yield/acre</w:t>
            </w:r>
          </w:p>
        </w:tc>
        <w:tc>
          <w:tcPr>
            <w:tcW w:w="971" w:type="pct"/>
            <w:tcBorders>
              <w:top w:val="single" w:sz="4" w:space="0" w:color="auto"/>
            </w:tcBorders>
          </w:tcPr>
          <w:p w14:paraId="57042412" w14:textId="77777777" w:rsidR="00A94986" w:rsidRPr="00B14165" w:rsidRDefault="00A94986" w:rsidP="005E28D8">
            <w:pPr>
              <w:rPr>
                <w:sz w:val="24"/>
                <w:szCs w:val="24"/>
              </w:rPr>
            </w:pPr>
            <w:r w:rsidRPr="00B14165">
              <w:rPr>
                <w:sz w:val="24"/>
                <w:szCs w:val="24"/>
              </w:rPr>
              <w:t>225.08***</w:t>
            </w:r>
          </w:p>
        </w:tc>
        <w:tc>
          <w:tcPr>
            <w:tcW w:w="915" w:type="pct"/>
            <w:tcBorders>
              <w:top w:val="single" w:sz="4" w:space="0" w:color="auto"/>
            </w:tcBorders>
          </w:tcPr>
          <w:p w14:paraId="54E8ADB7" w14:textId="77777777" w:rsidR="00A94986" w:rsidRPr="00B14165" w:rsidRDefault="00A94986" w:rsidP="005E28D8">
            <w:pPr>
              <w:rPr>
                <w:sz w:val="24"/>
                <w:szCs w:val="24"/>
              </w:rPr>
            </w:pPr>
            <w:r w:rsidRPr="00B14165">
              <w:rPr>
                <w:sz w:val="24"/>
                <w:szCs w:val="24"/>
              </w:rPr>
              <w:t>23.97</w:t>
            </w:r>
          </w:p>
        </w:tc>
        <w:tc>
          <w:tcPr>
            <w:tcW w:w="929" w:type="pct"/>
            <w:tcBorders>
              <w:top w:val="single" w:sz="4" w:space="0" w:color="auto"/>
            </w:tcBorders>
          </w:tcPr>
          <w:p w14:paraId="7D5D23E3" w14:textId="77777777" w:rsidR="00A94986" w:rsidRPr="00B14165" w:rsidRDefault="00A94986" w:rsidP="005E28D8">
            <w:pPr>
              <w:rPr>
                <w:sz w:val="24"/>
                <w:szCs w:val="24"/>
              </w:rPr>
            </w:pPr>
            <w:r w:rsidRPr="00B14165">
              <w:rPr>
                <w:sz w:val="24"/>
                <w:szCs w:val="24"/>
              </w:rPr>
              <w:t>6.47</w:t>
            </w:r>
          </w:p>
        </w:tc>
      </w:tr>
      <w:tr w:rsidR="00A94986" w:rsidRPr="00B14165" w14:paraId="388E2F80" w14:textId="77777777" w:rsidTr="005E28D8">
        <w:trPr>
          <w:trHeight w:val="361"/>
        </w:trPr>
        <w:tc>
          <w:tcPr>
            <w:tcW w:w="1229" w:type="pct"/>
          </w:tcPr>
          <w:p w14:paraId="4306E9AA" w14:textId="77777777" w:rsidR="00A94986" w:rsidRPr="00B14165" w:rsidRDefault="00A94986" w:rsidP="005E28D8">
            <w:pPr>
              <w:rPr>
                <w:sz w:val="24"/>
                <w:szCs w:val="24"/>
              </w:rPr>
            </w:pPr>
            <w:r w:rsidRPr="00B14165">
              <w:rPr>
                <w:sz w:val="24"/>
                <w:szCs w:val="24"/>
              </w:rPr>
              <w:t>Radius</w:t>
            </w:r>
            <w:r>
              <w:rPr>
                <w:sz w:val="24"/>
                <w:szCs w:val="24"/>
              </w:rPr>
              <w:t xml:space="preserve"> matching</w:t>
            </w:r>
          </w:p>
        </w:tc>
        <w:tc>
          <w:tcPr>
            <w:tcW w:w="956" w:type="pct"/>
          </w:tcPr>
          <w:p w14:paraId="7B3EE483" w14:textId="77777777" w:rsidR="00A94986" w:rsidRPr="00B14165" w:rsidRDefault="00A94986" w:rsidP="005E28D8">
            <w:pPr>
              <w:rPr>
                <w:sz w:val="24"/>
                <w:szCs w:val="24"/>
              </w:rPr>
            </w:pPr>
            <w:r w:rsidRPr="00B14165">
              <w:rPr>
                <w:sz w:val="24"/>
                <w:szCs w:val="24"/>
              </w:rPr>
              <w:t xml:space="preserve">Maize </w:t>
            </w:r>
            <w:r>
              <w:rPr>
                <w:sz w:val="24"/>
                <w:szCs w:val="24"/>
              </w:rPr>
              <w:t>yield/acre</w:t>
            </w:r>
          </w:p>
        </w:tc>
        <w:tc>
          <w:tcPr>
            <w:tcW w:w="971" w:type="pct"/>
          </w:tcPr>
          <w:p w14:paraId="36D179EA" w14:textId="77777777" w:rsidR="00A94986" w:rsidRPr="00B14165" w:rsidRDefault="00A94986" w:rsidP="005E28D8">
            <w:pPr>
              <w:rPr>
                <w:sz w:val="24"/>
                <w:szCs w:val="24"/>
              </w:rPr>
            </w:pPr>
            <w:r w:rsidRPr="00B14165">
              <w:rPr>
                <w:sz w:val="24"/>
                <w:szCs w:val="24"/>
              </w:rPr>
              <w:t>223.26***</w:t>
            </w:r>
          </w:p>
        </w:tc>
        <w:tc>
          <w:tcPr>
            <w:tcW w:w="915" w:type="pct"/>
          </w:tcPr>
          <w:p w14:paraId="1D3ED775" w14:textId="77777777" w:rsidR="00A94986" w:rsidRPr="00B14165" w:rsidRDefault="00A94986" w:rsidP="005E28D8">
            <w:pPr>
              <w:rPr>
                <w:sz w:val="24"/>
                <w:szCs w:val="24"/>
              </w:rPr>
            </w:pPr>
            <w:r w:rsidRPr="00B14165">
              <w:rPr>
                <w:sz w:val="24"/>
                <w:szCs w:val="24"/>
              </w:rPr>
              <w:t>29.90</w:t>
            </w:r>
          </w:p>
        </w:tc>
        <w:tc>
          <w:tcPr>
            <w:tcW w:w="929" w:type="pct"/>
          </w:tcPr>
          <w:p w14:paraId="0EDC67FE" w14:textId="77777777" w:rsidR="00A94986" w:rsidRPr="00B14165" w:rsidRDefault="00A94986" w:rsidP="005E28D8">
            <w:pPr>
              <w:rPr>
                <w:sz w:val="24"/>
                <w:szCs w:val="24"/>
              </w:rPr>
            </w:pPr>
            <w:r w:rsidRPr="00B14165">
              <w:rPr>
                <w:sz w:val="24"/>
                <w:szCs w:val="24"/>
              </w:rPr>
              <w:t>5.46</w:t>
            </w:r>
          </w:p>
        </w:tc>
      </w:tr>
      <w:tr w:rsidR="00A94986" w:rsidRPr="00B14165" w14:paraId="50411A8A" w14:textId="77777777" w:rsidTr="005E28D8">
        <w:tc>
          <w:tcPr>
            <w:tcW w:w="1229" w:type="pct"/>
            <w:tcBorders>
              <w:bottom w:val="single" w:sz="4" w:space="0" w:color="auto"/>
            </w:tcBorders>
          </w:tcPr>
          <w:p w14:paraId="41C10C21" w14:textId="77777777" w:rsidR="00A94986" w:rsidRPr="00B14165" w:rsidRDefault="00A94986" w:rsidP="005E28D8">
            <w:pPr>
              <w:rPr>
                <w:sz w:val="24"/>
                <w:szCs w:val="24"/>
              </w:rPr>
            </w:pPr>
            <w:r w:rsidRPr="00B14165">
              <w:rPr>
                <w:sz w:val="24"/>
                <w:szCs w:val="24"/>
              </w:rPr>
              <w:t>Nearest neighbor</w:t>
            </w:r>
            <w:r>
              <w:rPr>
                <w:sz w:val="24"/>
                <w:szCs w:val="24"/>
              </w:rPr>
              <w:t xml:space="preserve"> matching</w:t>
            </w:r>
          </w:p>
        </w:tc>
        <w:tc>
          <w:tcPr>
            <w:tcW w:w="956" w:type="pct"/>
            <w:tcBorders>
              <w:bottom w:val="single" w:sz="4" w:space="0" w:color="auto"/>
            </w:tcBorders>
          </w:tcPr>
          <w:p w14:paraId="25FB2488" w14:textId="77777777" w:rsidR="00A94986" w:rsidRPr="00B14165" w:rsidRDefault="00A94986" w:rsidP="005E28D8">
            <w:pPr>
              <w:rPr>
                <w:sz w:val="24"/>
                <w:szCs w:val="24"/>
              </w:rPr>
            </w:pPr>
            <w:r w:rsidRPr="00B14165">
              <w:rPr>
                <w:sz w:val="24"/>
                <w:szCs w:val="24"/>
              </w:rPr>
              <w:t xml:space="preserve">Maize </w:t>
            </w:r>
            <w:r>
              <w:rPr>
                <w:sz w:val="24"/>
                <w:szCs w:val="24"/>
              </w:rPr>
              <w:t>yield/acre</w:t>
            </w:r>
          </w:p>
        </w:tc>
        <w:tc>
          <w:tcPr>
            <w:tcW w:w="971" w:type="pct"/>
            <w:tcBorders>
              <w:bottom w:val="single" w:sz="4" w:space="0" w:color="auto"/>
            </w:tcBorders>
          </w:tcPr>
          <w:p w14:paraId="2EB54761" w14:textId="77777777" w:rsidR="00A94986" w:rsidRPr="00B14165" w:rsidRDefault="00A94986" w:rsidP="005E28D8">
            <w:pPr>
              <w:rPr>
                <w:sz w:val="24"/>
                <w:szCs w:val="24"/>
              </w:rPr>
            </w:pPr>
            <w:r w:rsidRPr="00B14165">
              <w:rPr>
                <w:sz w:val="24"/>
                <w:szCs w:val="24"/>
              </w:rPr>
              <w:t>258.25***</w:t>
            </w:r>
          </w:p>
        </w:tc>
        <w:tc>
          <w:tcPr>
            <w:tcW w:w="915" w:type="pct"/>
            <w:tcBorders>
              <w:bottom w:val="single" w:sz="4" w:space="0" w:color="auto"/>
            </w:tcBorders>
          </w:tcPr>
          <w:p w14:paraId="7B802322" w14:textId="77777777" w:rsidR="00A94986" w:rsidRPr="00B14165" w:rsidRDefault="00A94986" w:rsidP="005E28D8">
            <w:pPr>
              <w:rPr>
                <w:sz w:val="24"/>
                <w:szCs w:val="24"/>
              </w:rPr>
            </w:pPr>
            <w:r w:rsidRPr="00B14165">
              <w:rPr>
                <w:sz w:val="24"/>
                <w:szCs w:val="24"/>
              </w:rPr>
              <w:t>24.38</w:t>
            </w:r>
          </w:p>
        </w:tc>
        <w:tc>
          <w:tcPr>
            <w:tcW w:w="929" w:type="pct"/>
            <w:tcBorders>
              <w:bottom w:val="single" w:sz="4" w:space="0" w:color="auto"/>
            </w:tcBorders>
          </w:tcPr>
          <w:p w14:paraId="7DD0D9D1" w14:textId="77777777" w:rsidR="00A94986" w:rsidRPr="00B14165" w:rsidRDefault="00A94986" w:rsidP="005E28D8">
            <w:pPr>
              <w:rPr>
                <w:sz w:val="24"/>
                <w:szCs w:val="24"/>
              </w:rPr>
            </w:pPr>
            <w:r w:rsidRPr="00B14165">
              <w:rPr>
                <w:sz w:val="24"/>
                <w:szCs w:val="24"/>
              </w:rPr>
              <w:t>6.90</w:t>
            </w:r>
          </w:p>
        </w:tc>
      </w:tr>
    </w:tbl>
    <w:p w14:paraId="6CA40476" w14:textId="20528B8A" w:rsidR="00A94986" w:rsidRPr="00B14165" w:rsidRDefault="009E04E1" w:rsidP="00A94986">
      <w:pPr>
        <w:rPr>
          <w:sz w:val="24"/>
          <w:szCs w:val="24"/>
        </w:rPr>
      </w:pPr>
      <w:r>
        <w:rPr>
          <w:sz w:val="24"/>
          <w:szCs w:val="24"/>
        </w:rPr>
        <w:t>*</w:t>
      </w:r>
      <m:oMath>
        <m:r>
          <w:rPr>
            <w:rFonts w:ascii="Cambria Math" w:hAnsi="Cambria Math"/>
            <w:sz w:val="24"/>
            <w:szCs w:val="24"/>
          </w:rPr>
          <m:t>P&lt;0.05</m:t>
        </m:r>
      </m:oMath>
    </w:p>
    <w:p w14:paraId="6B4C0505" w14:textId="77777777" w:rsidR="00A94986" w:rsidRDefault="00A94986" w:rsidP="00A94986">
      <w:pPr>
        <w:pStyle w:val="mytables0"/>
        <w:rPr>
          <w:b/>
        </w:rPr>
      </w:pPr>
    </w:p>
    <w:p w14:paraId="5E698F38" w14:textId="77777777" w:rsidR="00A94986" w:rsidRDefault="00A94986" w:rsidP="00A94986">
      <w:pPr>
        <w:widowControl/>
        <w:autoSpaceDE/>
        <w:autoSpaceDN/>
        <w:spacing w:after="160" w:line="259" w:lineRule="auto"/>
        <w:rPr>
          <w:b/>
          <w:bCs/>
          <w:iCs/>
          <w:sz w:val="24"/>
        </w:rPr>
      </w:pPr>
      <w:r>
        <w:rPr>
          <w:b/>
        </w:rPr>
        <w:br w:type="page"/>
      </w:r>
    </w:p>
    <w:p w14:paraId="12A841AC" w14:textId="77777777" w:rsidR="00A94986" w:rsidRPr="00297FEC" w:rsidRDefault="00A94986" w:rsidP="00297FEC">
      <w:pPr>
        <w:pStyle w:val="mytables0"/>
        <w:rPr>
          <w:b/>
          <w:bCs w:val="0"/>
        </w:rPr>
      </w:pPr>
      <w:r w:rsidRPr="00297FEC">
        <w:rPr>
          <w:b/>
          <w:bCs w:val="0"/>
        </w:rPr>
        <w:lastRenderedPageBreak/>
        <w:t>Table 4.15: Covariate balancing tests before and after matching</w:t>
      </w:r>
    </w:p>
    <w:tbl>
      <w:tblPr>
        <w:tblStyle w:val="TableGrid"/>
        <w:tblW w:w="5211" w:type="pct"/>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0"/>
        <w:gridCol w:w="1151"/>
        <w:gridCol w:w="1110"/>
        <w:gridCol w:w="1305"/>
        <w:gridCol w:w="1725"/>
        <w:gridCol w:w="1110"/>
        <w:gridCol w:w="1110"/>
      </w:tblGrid>
      <w:tr w:rsidR="00A94986" w:rsidRPr="00682FF0" w14:paraId="4D7DD681" w14:textId="77777777" w:rsidTr="005E28D8">
        <w:tc>
          <w:tcPr>
            <w:tcW w:w="664" w:type="pct"/>
            <w:tcBorders>
              <w:top w:val="single" w:sz="4" w:space="0" w:color="auto"/>
              <w:bottom w:val="single" w:sz="4" w:space="0" w:color="auto"/>
            </w:tcBorders>
          </w:tcPr>
          <w:p w14:paraId="5BEC0D4B" w14:textId="77777777" w:rsidR="00A94986" w:rsidRPr="003A10FA" w:rsidRDefault="00A94986" w:rsidP="005E28D8">
            <w:pPr>
              <w:pStyle w:val="Caption"/>
              <w:rPr>
                <w:i w:val="0"/>
                <w:color w:val="auto"/>
                <w:sz w:val="24"/>
                <w:szCs w:val="24"/>
              </w:rPr>
            </w:pPr>
            <w:r w:rsidRPr="003A10FA">
              <w:rPr>
                <w:i w:val="0"/>
                <w:color w:val="auto"/>
                <w:sz w:val="24"/>
                <w:szCs w:val="24"/>
              </w:rPr>
              <w:t>Matching algorithm</w:t>
            </w:r>
          </w:p>
        </w:tc>
        <w:tc>
          <w:tcPr>
            <w:tcW w:w="664" w:type="pct"/>
            <w:tcBorders>
              <w:top w:val="single" w:sz="4" w:space="0" w:color="auto"/>
              <w:bottom w:val="single" w:sz="4" w:space="0" w:color="auto"/>
            </w:tcBorders>
          </w:tcPr>
          <w:p w14:paraId="09C6DDBA" w14:textId="1722E860" w:rsidR="00A94986" w:rsidRPr="003A10FA" w:rsidRDefault="00A94986" w:rsidP="005E28D8">
            <w:pPr>
              <w:pStyle w:val="Caption"/>
              <w:rPr>
                <w:i w:val="0"/>
                <w:color w:val="auto"/>
                <w:sz w:val="24"/>
                <w:szCs w:val="24"/>
              </w:rPr>
            </w:pPr>
            <w:r w:rsidRPr="003A10FA">
              <w:rPr>
                <w:i w:val="0"/>
                <w:color w:val="auto"/>
                <w:sz w:val="24"/>
                <w:szCs w:val="24"/>
              </w:rPr>
              <w:t xml:space="preserve">Pseudo </w:t>
            </w:r>
            <m:oMath>
              <m:sSup>
                <m:sSupPr>
                  <m:ctrlPr>
                    <w:rPr>
                      <w:rFonts w:ascii="Cambria Math" w:hAnsi="Cambria Math"/>
                      <w:color w:val="auto"/>
                      <w:sz w:val="24"/>
                      <w:szCs w:val="24"/>
                    </w:rPr>
                  </m:ctrlPr>
                </m:sSupPr>
                <m:e>
                  <m:r>
                    <w:rPr>
                      <w:rFonts w:ascii="Cambria Math" w:hAnsi="Cambria Math"/>
                      <w:color w:val="auto"/>
                      <w:sz w:val="24"/>
                      <w:szCs w:val="24"/>
                    </w:rPr>
                    <m:t>R</m:t>
                  </m:r>
                </m:e>
                <m:sup>
                  <m:r>
                    <w:rPr>
                      <w:rFonts w:ascii="Cambria Math" w:hAnsi="Cambria Math"/>
                      <w:color w:val="auto"/>
                      <w:sz w:val="24"/>
                      <w:szCs w:val="24"/>
                    </w:rPr>
                    <m:t>2</m:t>
                  </m:r>
                </m:sup>
              </m:sSup>
              <m:r>
                <w:rPr>
                  <w:rFonts w:ascii="Cambria Math" w:hAnsi="Cambria Math"/>
                  <w:color w:val="auto"/>
                  <w:sz w:val="24"/>
                  <w:szCs w:val="24"/>
                </w:rPr>
                <m:t xml:space="preserve"> </m:t>
              </m:r>
            </m:oMath>
            <w:r w:rsidRPr="003A10FA">
              <w:rPr>
                <w:i w:val="0"/>
                <w:color w:val="auto"/>
                <w:sz w:val="24"/>
                <w:szCs w:val="24"/>
              </w:rPr>
              <w:t>before matching</w:t>
            </w:r>
          </w:p>
        </w:tc>
        <w:tc>
          <w:tcPr>
            <w:tcW w:w="641" w:type="pct"/>
            <w:tcBorders>
              <w:top w:val="single" w:sz="4" w:space="0" w:color="auto"/>
              <w:bottom w:val="single" w:sz="4" w:space="0" w:color="auto"/>
            </w:tcBorders>
          </w:tcPr>
          <w:p w14:paraId="2D34D621" w14:textId="7F02712A" w:rsidR="00A94986" w:rsidRPr="003A10FA" w:rsidRDefault="00A94986" w:rsidP="005E28D8">
            <w:pPr>
              <w:pStyle w:val="Caption"/>
              <w:rPr>
                <w:i w:val="0"/>
                <w:color w:val="auto"/>
                <w:sz w:val="24"/>
                <w:szCs w:val="24"/>
              </w:rPr>
            </w:pPr>
            <w:r w:rsidRPr="003A10FA">
              <w:rPr>
                <w:i w:val="0"/>
                <w:color w:val="auto"/>
                <w:sz w:val="24"/>
                <w:szCs w:val="24"/>
              </w:rPr>
              <w:t xml:space="preserve">Pseudo </w:t>
            </w:r>
            <m:oMath>
              <m:sSup>
                <m:sSupPr>
                  <m:ctrlPr>
                    <w:rPr>
                      <w:rFonts w:ascii="Cambria Math" w:hAnsi="Cambria Math"/>
                      <w:color w:val="auto"/>
                      <w:sz w:val="24"/>
                      <w:szCs w:val="24"/>
                    </w:rPr>
                  </m:ctrlPr>
                </m:sSupPr>
                <m:e>
                  <m:r>
                    <w:rPr>
                      <w:rFonts w:ascii="Cambria Math" w:hAnsi="Cambria Math"/>
                      <w:color w:val="auto"/>
                      <w:sz w:val="24"/>
                      <w:szCs w:val="24"/>
                    </w:rPr>
                    <m:t>R</m:t>
                  </m:r>
                </m:e>
                <m:sup>
                  <m:r>
                    <w:rPr>
                      <w:rFonts w:ascii="Cambria Math" w:hAnsi="Cambria Math"/>
                      <w:color w:val="auto"/>
                      <w:sz w:val="24"/>
                      <w:szCs w:val="24"/>
                    </w:rPr>
                    <m:t>2</m:t>
                  </m:r>
                </m:sup>
              </m:sSup>
            </m:oMath>
            <w:r w:rsidRPr="003A10FA">
              <w:rPr>
                <w:i w:val="0"/>
                <w:color w:val="auto"/>
                <w:sz w:val="24"/>
                <w:szCs w:val="24"/>
              </w:rPr>
              <w:t xml:space="preserve">  after matching</w:t>
            </w:r>
          </w:p>
        </w:tc>
        <w:tc>
          <w:tcPr>
            <w:tcW w:w="753" w:type="pct"/>
            <w:tcBorders>
              <w:top w:val="single" w:sz="4" w:space="0" w:color="auto"/>
              <w:bottom w:val="single" w:sz="4" w:space="0" w:color="auto"/>
            </w:tcBorders>
          </w:tcPr>
          <w:p w14:paraId="5F07743F" w14:textId="77777777" w:rsidR="00A94986" w:rsidRPr="003A10FA" w:rsidRDefault="00A94986" w:rsidP="005E28D8">
            <w:pPr>
              <w:pStyle w:val="Caption"/>
              <w:rPr>
                <w:i w:val="0"/>
                <w:color w:val="auto"/>
                <w:sz w:val="24"/>
                <w:szCs w:val="24"/>
              </w:rPr>
            </w:pPr>
            <w:r w:rsidRPr="003A10FA">
              <w:rPr>
                <w:i w:val="0"/>
                <w:color w:val="auto"/>
                <w:sz w:val="24"/>
                <w:szCs w:val="24"/>
              </w:rPr>
              <w:t>LR chi</w:t>
            </w:r>
            <w:r w:rsidRPr="003A10FA">
              <w:rPr>
                <w:i w:val="0"/>
                <w:color w:val="auto"/>
                <w:sz w:val="24"/>
                <w:szCs w:val="24"/>
                <w:vertAlign w:val="superscript"/>
              </w:rPr>
              <w:t>2</w:t>
            </w:r>
            <w:r w:rsidRPr="003A10FA">
              <w:rPr>
                <w:i w:val="0"/>
                <w:color w:val="auto"/>
                <w:sz w:val="24"/>
                <w:szCs w:val="24"/>
              </w:rPr>
              <w:t xml:space="preserve"> (p-value) before matching</w:t>
            </w:r>
          </w:p>
        </w:tc>
        <w:tc>
          <w:tcPr>
            <w:tcW w:w="996" w:type="pct"/>
            <w:tcBorders>
              <w:top w:val="single" w:sz="4" w:space="0" w:color="auto"/>
              <w:bottom w:val="single" w:sz="4" w:space="0" w:color="auto"/>
            </w:tcBorders>
          </w:tcPr>
          <w:p w14:paraId="3C0380EF" w14:textId="77777777" w:rsidR="00A94986" w:rsidRPr="003A10FA" w:rsidRDefault="00A94986" w:rsidP="005E28D8">
            <w:pPr>
              <w:pStyle w:val="Caption"/>
              <w:rPr>
                <w:i w:val="0"/>
                <w:color w:val="auto"/>
                <w:sz w:val="24"/>
                <w:szCs w:val="24"/>
              </w:rPr>
            </w:pPr>
            <w:r w:rsidRPr="003A10FA">
              <w:rPr>
                <w:i w:val="0"/>
                <w:color w:val="auto"/>
                <w:sz w:val="24"/>
                <w:szCs w:val="24"/>
              </w:rPr>
              <w:t>LR chi</w:t>
            </w:r>
            <w:r w:rsidRPr="003A10FA">
              <w:rPr>
                <w:i w:val="0"/>
                <w:color w:val="auto"/>
                <w:sz w:val="24"/>
                <w:szCs w:val="24"/>
                <w:vertAlign w:val="superscript"/>
              </w:rPr>
              <w:t>2</w:t>
            </w:r>
            <w:r w:rsidRPr="003A10FA">
              <w:rPr>
                <w:i w:val="0"/>
                <w:color w:val="auto"/>
                <w:sz w:val="24"/>
                <w:szCs w:val="24"/>
              </w:rPr>
              <w:t xml:space="preserve"> (p-value) after matching</w:t>
            </w:r>
          </w:p>
        </w:tc>
        <w:tc>
          <w:tcPr>
            <w:tcW w:w="641" w:type="pct"/>
            <w:tcBorders>
              <w:top w:val="single" w:sz="4" w:space="0" w:color="auto"/>
              <w:bottom w:val="single" w:sz="4" w:space="0" w:color="auto"/>
            </w:tcBorders>
          </w:tcPr>
          <w:p w14:paraId="6D7627D0" w14:textId="77777777" w:rsidR="00A94986" w:rsidRPr="003A10FA" w:rsidRDefault="00A94986" w:rsidP="005E28D8">
            <w:pPr>
              <w:pStyle w:val="Caption"/>
              <w:rPr>
                <w:i w:val="0"/>
                <w:color w:val="auto"/>
                <w:sz w:val="24"/>
                <w:szCs w:val="24"/>
              </w:rPr>
            </w:pPr>
            <w:r w:rsidRPr="003A10FA">
              <w:rPr>
                <w:i w:val="0"/>
                <w:color w:val="auto"/>
                <w:sz w:val="24"/>
                <w:szCs w:val="24"/>
              </w:rPr>
              <w:t>Mean std. bias before matching</w:t>
            </w:r>
          </w:p>
        </w:tc>
        <w:tc>
          <w:tcPr>
            <w:tcW w:w="641" w:type="pct"/>
            <w:tcBorders>
              <w:top w:val="single" w:sz="4" w:space="0" w:color="auto"/>
              <w:bottom w:val="single" w:sz="4" w:space="0" w:color="auto"/>
            </w:tcBorders>
          </w:tcPr>
          <w:p w14:paraId="68E25258" w14:textId="77777777" w:rsidR="00A94986" w:rsidRPr="003A10FA" w:rsidRDefault="00A94986" w:rsidP="005E28D8">
            <w:pPr>
              <w:pStyle w:val="Caption"/>
              <w:rPr>
                <w:i w:val="0"/>
                <w:color w:val="auto"/>
                <w:sz w:val="24"/>
                <w:szCs w:val="24"/>
              </w:rPr>
            </w:pPr>
            <w:r w:rsidRPr="003A10FA">
              <w:rPr>
                <w:i w:val="0"/>
                <w:color w:val="auto"/>
                <w:sz w:val="24"/>
                <w:szCs w:val="24"/>
              </w:rPr>
              <w:t>Mean std. bias after matching</w:t>
            </w:r>
          </w:p>
        </w:tc>
      </w:tr>
      <w:tr w:rsidR="00A94986" w:rsidRPr="00682FF0" w14:paraId="3E51353D" w14:textId="77777777" w:rsidTr="005E28D8">
        <w:tc>
          <w:tcPr>
            <w:tcW w:w="664" w:type="pct"/>
            <w:tcBorders>
              <w:top w:val="single" w:sz="4" w:space="0" w:color="auto"/>
            </w:tcBorders>
          </w:tcPr>
          <w:p w14:paraId="6F9AF936" w14:textId="77777777" w:rsidR="00A94986" w:rsidRPr="00682FF0" w:rsidRDefault="00A94986" w:rsidP="005E28D8">
            <w:pPr>
              <w:pStyle w:val="Caption"/>
              <w:rPr>
                <w:i w:val="0"/>
                <w:color w:val="auto"/>
                <w:sz w:val="24"/>
                <w:szCs w:val="24"/>
              </w:rPr>
            </w:pPr>
            <w:r w:rsidRPr="00682FF0">
              <w:rPr>
                <w:i w:val="0"/>
                <w:color w:val="auto"/>
                <w:sz w:val="24"/>
                <w:szCs w:val="24"/>
              </w:rPr>
              <w:t>Kernel-based matching</w:t>
            </w:r>
          </w:p>
        </w:tc>
        <w:tc>
          <w:tcPr>
            <w:tcW w:w="664" w:type="pct"/>
            <w:tcBorders>
              <w:top w:val="single" w:sz="4" w:space="0" w:color="auto"/>
            </w:tcBorders>
          </w:tcPr>
          <w:p w14:paraId="27579178" w14:textId="77777777" w:rsidR="00A94986" w:rsidRPr="00682FF0" w:rsidRDefault="00A94986" w:rsidP="005E28D8">
            <w:pPr>
              <w:pStyle w:val="Caption"/>
              <w:rPr>
                <w:i w:val="0"/>
                <w:color w:val="auto"/>
                <w:sz w:val="24"/>
                <w:szCs w:val="24"/>
              </w:rPr>
            </w:pPr>
            <w:r w:rsidRPr="00682FF0">
              <w:rPr>
                <w:i w:val="0"/>
                <w:color w:val="auto"/>
                <w:sz w:val="24"/>
                <w:szCs w:val="24"/>
              </w:rPr>
              <w:t>0.533</w:t>
            </w:r>
          </w:p>
        </w:tc>
        <w:tc>
          <w:tcPr>
            <w:tcW w:w="641" w:type="pct"/>
            <w:tcBorders>
              <w:top w:val="single" w:sz="4" w:space="0" w:color="auto"/>
            </w:tcBorders>
          </w:tcPr>
          <w:p w14:paraId="65745E04" w14:textId="77777777" w:rsidR="00A94986" w:rsidRPr="00682FF0" w:rsidRDefault="00A94986" w:rsidP="005E28D8">
            <w:pPr>
              <w:pStyle w:val="Caption"/>
              <w:rPr>
                <w:i w:val="0"/>
                <w:color w:val="auto"/>
                <w:sz w:val="24"/>
                <w:szCs w:val="24"/>
              </w:rPr>
            </w:pPr>
            <w:r w:rsidRPr="00682FF0">
              <w:rPr>
                <w:i w:val="0"/>
                <w:color w:val="auto"/>
                <w:sz w:val="24"/>
                <w:szCs w:val="24"/>
              </w:rPr>
              <w:t>0.032</w:t>
            </w:r>
          </w:p>
        </w:tc>
        <w:tc>
          <w:tcPr>
            <w:tcW w:w="753" w:type="pct"/>
            <w:tcBorders>
              <w:top w:val="single" w:sz="4" w:space="0" w:color="auto"/>
            </w:tcBorders>
          </w:tcPr>
          <w:p w14:paraId="3C47ACD9" w14:textId="77777777" w:rsidR="00A94986" w:rsidRPr="00682FF0" w:rsidRDefault="00A94986" w:rsidP="005E28D8">
            <w:pPr>
              <w:pStyle w:val="Caption"/>
              <w:rPr>
                <w:i w:val="0"/>
                <w:color w:val="auto"/>
                <w:sz w:val="24"/>
                <w:szCs w:val="24"/>
              </w:rPr>
            </w:pPr>
            <w:r w:rsidRPr="00682FF0">
              <w:rPr>
                <w:i w:val="0"/>
                <w:color w:val="auto"/>
                <w:sz w:val="24"/>
                <w:szCs w:val="24"/>
              </w:rPr>
              <w:t>268.34</w:t>
            </w:r>
            <w:r>
              <w:rPr>
                <w:i w:val="0"/>
                <w:color w:val="auto"/>
                <w:sz w:val="24"/>
                <w:szCs w:val="24"/>
              </w:rPr>
              <w:t xml:space="preserve"> (P =0.0000)</w:t>
            </w:r>
          </w:p>
        </w:tc>
        <w:tc>
          <w:tcPr>
            <w:tcW w:w="996" w:type="pct"/>
            <w:tcBorders>
              <w:top w:val="single" w:sz="4" w:space="0" w:color="auto"/>
            </w:tcBorders>
          </w:tcPr>
          <w:p w14:paraId="24BEE22A" w14:textId="77777777" w:rsidR="00A94986" w:rsidRPr="00682FF0" w:rsidRDefault="00A94986" w:rsidP="005E28D8">
            <w:pPr>
              <w:pStyle w:val="Caption"/>
              <w:rPr>
                <w:i w:val="0"/>
                <w:color w:val="auto"/>
                <w:sz w:val="24"/>
                <w:szCs w:val="24"/>
              </w:rPr>
            </w:pPr>
            <w:r w:rsidRPr="00682FF0">
              <w:rPr>
                <w:i w:val="0"/>
                <w:color w:val="auto"/>
                <w:sz w:val="24"/>
                <w:szCs w:val="24"/>
              </w:rPr>
              <w:t>7.72</w:t>
            </w:r>
            <w:r>
              <w:rPr>
                <w:i w:val="0"/>
                <w:color w:val="auto"/>
                <w:sz w:val="24"/>
                <w:szCs w:val="24"/>
              </w:rPr>
              <w:t xml:space="preserve"> (P=0.765)</w:t>
            </w:r>
          </w:p>
        </w:tc>
        <w:tc>
          <w:tcPr>
            <w:tcW w:w="641" w:type="pct"/>
            <w:tcBorders>
              <w:top w:val="single" w:sz="4" w:space="0" w:color="auto"/>
            </w:tcBorders>
          </w:tcPr>
          <w:p w14:paraId="49F73D39" w14:textId="77777777" w:rsidR="00A94986" w:rsidRPr="00682FF0" w:rsidRDefault="00A94986" w:rsidP="005E28D8">
            <w:pPr>
              <w:pStyle w:val="Caption"/>
              <w:rPr>
                <w:i w:val="0"/>
                <w:color w:val="auto"/>
                <w:sz w:val="24"/>
                <w:szCs w:val="24"/>
              </w:rPr>
            </w:pPr>
            <w:r w:rsidRPr="00682FF0">
              <w:rPr>
                <w:i w:val="0"/>
                <w:color w:val="auto"/>
                <w:sz w:val="24"/>
                <w:szCs w:val="24"/>
              </w:rPr>
              <w:t>55.60</w:t>
            </w:r>
          </w:p>
        </w:tc>
        <w:tc>
          <w:tcPr>
            <w:tcW w:w="641" w:type="pct"/>
            <w:tcBorders>
              <w:top w:val="single" w:sz="4" w:space="0" w:color="auto"/>
            </w:tcBorders>
          </w:tcPr>
          <w:p w14:paraId="2CF496FD" w14:textId="77777777" w:rsidR="00A94986" w:rsidRPr="00682FF0" w:rsidRDefault="00A94986" w:rsidP="005E28D8">
            <w:pPr>
              <w:pStyle w:val="Caption"/>
              <w:rPr>
                <w:i w:val="0"/>
                <w:color w:val="auto"/>
                <w:sz w:val="24"/>
                <w:szCs w:val="24"/>
              </w:rPr>
            </w:pPr>
            <w:r w:rsidRPr="00682FF0">
              <w:rPr>
                <w:i w:val="0"/>
                <w:color w:val="auto"/>
                <w:sz w:val="24"/>
                <w:szCs w:val="24"/>
              </w:rPr>
              <w:t>7.80</w:t>
            </w:r>
          </w:p>
        </w:tc>
      </w:tr>
      <w:tr w:rsidR="00A94986" w:rsidRPr="00682FF0" w14:paraId="540E7FB3" w14:textId="77777777" w:rsidTr="005E28D8">
        <w:tc>
          <w:tcPr>
            <w:tcW w:w="664" w:type="pct"/>
          </w:tcPr>
          <w:p w14:paraId="4C742A05" w14:textId="77777777" w:rsidR="00A94986" w:rsidRPr="00682FF0" w:rsidRDefault="00A94986" w:rsidP="005E28D8">
            <w:pPr>
              <w:pStyle w:val="Caption"/>
              <w:rPr>
                <w:i w:val="0"/>
                <w:color w:val="auto"/>
                <w:sz w:val="24"/>
                <w:szCs w:val="24"/>
              </w:rPr>
            </w:pPr>
            <w:r w:rsidRPr="00682FF0">
              <w:rPr>
                <w:i w:val="0"/>
                <w:color w:val="auto"/>
                <w:sz w:val="24"/>
                <w:szCs w:val="24"/>
              </w:rPr>
              <w:t>Radius matching</w:t>
            </w:r>
          </w:p>
        </w:tc>
        <w:tc>
          <w:tcPr>
            <w:tcW w:w="664" w:type="pct"/>
          </w:tcPr>
          <w:p w14:paraId="1F7CD8E3" w14:textId="77777777" w:rsidR="00A94986" w:rsidRPr="00682FF0" w:rsidRDefault="00A94986" w:rsidP="005E28D8">
            <w:pPr>
              <w:pStyle w:val="Caption"/>
              <w:rPr>
                <w:i w:val="0"/>
                <w:color w:val="auto"/>
                <w:sz w:val="24"/>
                <w:szCs w:val="24"/>
              </w:rPr>
            </w:pPr>
            <w:r w:rsidRPr="00682FF0">
              <w:rPr>
                <w:i w:val="0"/>
                <w:color w:val="auto"/>
                <w:sz w:val="24"/>
                <w:szCs w:val="24"/>
              </w:rPr>
              <w:t>0.525</w:t>
            </w:r>
          </w:p>
        </w:tc>
        <w:tc>
          <w:tcPr>
            <w:tcW w:w="641" w:type="pct"/>
          </w:tcPr>
          <w:p w14:paraId="1399327E" w14:textId="77777777" w:rsidR="00A94986" w:rsidRPr="00682FF0" w:rsidRDefault="00A94986" w:rsidP="005E28D8">
            <w:pPr>
              <w:pStyle w:val="Caption"/>
              <w:rPr>
                <w:i w:val="0"/>
                <w:color w:val="auto"/>
                <w:sz w:val="24"/>
                <w:szCs w:val="24"/>
              </w:rPr>
            </w:pPr>
            <w:r w:rsidRPr="00682FF0">
              <w:rPr>
                <w:i w:val="0"/>
                <w:color w:val="auto"/>
                <w:sz w:val="24"/>
                <w:szCs w:val="24"/>
              </w:rPr>
              <w:t>0.035</w:t>
            </w:r>
          </w:p>
        </w:tc>
        <w:tc>
          <w:tcPr>
            <w:tcW w:w="753" w:type="pct"/>
          </w:tcPr>
          <w:p w14:paraId="7732BDD3" w14:textId="77777777" w:rsidR="00A94986" w:rsidRPr="00682FF0" w:rsidRDefault="00A94986" w:rsidP="005E28D8">
            <w:pPr>
              <w:pStyle w:val="Caption"/>
              <w:rPr>
                <w:i w:val="0"/>
                <w:color w:val="auto"/>
                <w:sz w:val="24"/>
                <w:szCs w:val="24"/>
              </w:rPr>
            </w:pPr>
            <w:r w:rsidRPr="00682FF0">
              <w:rPr>
                <w:i w:val="0"/>
                <w:color w:val="auto"/>
                <w:sz w:val="24"/>
                <w:szCs w:val="24"/>
              </w:rPr>
              <w:t>268.34</w:t>
            </w:r>
            <w:r>
              <w:rPr>
                <w:i w:val="0"/>
                <w:color w:val="auto"/>
                <w:sz w:val="24"/>
                <w:szCs w:val="24"/>
              </w:rPr>
              <w:t xml:space="preserve"> (P=0.0000)</w:t>
            </w:r>
          </w:p>
        </w:tc>
        <w:tc>
          <w:tcPr>
            <w:tcW w:w="996" w:type="pct"/>
          </w:tcPr>
          <w:p w14:paraId="70A92E60" w14:textId="77777777" w:rsidR="00A94986" w:rsidRPr="00682FF0" w:rsidRDefault="00A94986" w:rsidP="005E28D8">
            <w:pPr>
              <w:pStyle w:val="Caption"/>
              <w:rPr>
                <w:i w:val="0"/>
                <w:color w:val="auto"/>
                <w:sz w:val="24"/>
                <w:szCs w:val="24"/>
              </w:rPr>
            </w:pPr>
            <w:r w:rsidRPr="00682FF0">
              <w:rPr>
                <w:i w:val="0"/>
                <w:color w:val="auto"/>
                <w:sz w:val="24"/>
                <w:szCs w:val="24"/>
              </w:rPr>
              <w:t>8.93</w:t>
            </w:r>
            <w:r>
              <w:rPr>
                <w:i w:val="0"/>
                <w:color w:val="auto"/>
                <w:sz w:val="24"/>
                <w:szCs w:val="24"/>
              </w:rPr>
              <w:t>(P=0.885)</w:t>
            </w:r>
          </w:p>
        </w:tc>
        <w:tc>
          <w:tcPr>
            <w:tcW w:w="641" w:type="pct"/>
          </w:tcPr>
          <w:p w14:paraId="25651A47" w14:textId="77777777" w:rsidR="00A94986" w:rsidRPr="00682FF0" w:rsidRDefault="00A94986" w:rsidP="005E28D8">
            <w:pPr>
              <w:pStyle w:val="Caption"/>
              <w:rPr>
                <w:i w:val="0"/>
                <w:color w:val="auto"/>
                <w:sz w:val="24"/>
                <w:szCs w:val="24"/>
              </w:rPr>
            </w:pPr>
            <w:r w:rsidRPr="00682FF0">
              <w:rPr>
                <w:i w:val="0"/>
                <w:color w:val="auto"/>
                <w:sz w:val="24"/>
                <w:szCs w:val="24"/>
              </w:rPr>
              <w:t>55.60</w:t>
            </w:r>
          </w:p>
        </w:tc>
        <w:tc>
          <w:tcPr>
            <w:tcW w:w="641" w:type="pct"/>
          </w:tcPr>
          <w:p w14:paraId="32ADE3F2" w14:textId="77777777" w:rsidR="00A94986" w:rsidRPr="00682FF0" w:rsidRDefault="00A94986" w:rsidP="005E28D8">
            <w:pPr>
              <w:pStyle w:val="Caption"/>
              <w:rPr>
                <w:i w:val="0"/>
                <w:color w:val="auto"/>
                <w:sz w:val="24"/>
                <w:szCs w:val="24"/>
              </w:rPr>
            </w:pPr>
            <w:r w:rsidRPr="00682FF0">
              <w:rPr>
                <w:i w:val="0"/>
                <w:color w:val="auto"/>
                <w:sz w:val="24"/>
                <w:szCs w:val="24"/>
              </w:rPr>
              <w:t>8.45</w:t>
            </w:r>
          </w:p>
        </w:tc>
      </w:tr>
      <w:tr w:rsidR="00A94986" w:rsidRPr="00682FF0" w14:paraId="70D9EC9C" w14:textId="77777777" w:rsidTr="005E28D8">
        <w:tc>
          <w:tcPr>
            <w:tcW w:w="664" w:type="pct"/>
            <w:tcBorders>
              <w:bottom w:val="single" w:sz="4" w:space="0" w:color="auto"/>
            </w:tcBorders>
          </w:tcPr>
          <w:p w14:paraId="4B45C620" w14:textId="77777777" w:rsidR="00A94986" w:rsidRPr="00682FF0" w:rsidRDefault="00A94986" w:rsidP="005E28D8">
            <w:pPr>
              <w:pStyle w:val="Caption"/>
              <w:rPr>
                <w:i w:val="0"/>
                <w:color w:val="auto"/>
                <w:sz w:val="24"/>
                <w:szCs w:val="24"/>
              </w:rPr>
            </w:pPr>
            <w:r w:rsidRPr="00682FF0">
              <w:rPr>
                <w:i w:val="0"/>
                <w:color w:val="auto"/>
                <w:sz w:val="24"/>
                <w:szCs w:val="24"/>
              </w:rPr>
              <w:t>Nearest neighbor matching</w:t>
            </w:r>
          </w:p>
        </w:tc>
        <w:tc>
          <w:tcPr>
            <w:tcW w:w="664" w:type="pct"/>
            <w:tcBorders>
              <w:bottom w:val="single" w:sz="4" w:space="0" w:color="auto"/>
            </w:tcBorders>
          </w:tcPr>
          <w:p w14:paraId="4ECE9A22" w14:textId="77777777" w:rsidR="00A94986" w:rsidRPr="00682FF0" w:rsidRDefault="00A94986" w:rsidP="005E28D8">
            <w:pPr>
              <w:pStyle w:val="Caption"/>
              <w:rPr>
                <w:i w:val="0"/>
                <w:color w:val="auto"/>
                <w:sz w:val="24"/>
                <w:szCs w:val="24"/>
              </w:rPr>
            </w:pPr>
            <w:r w:rsidRPr="00682FF0">
              <w:rPr>
                <w:i w:val="0"/>
                <w:color w:val="auto"/>
                <w:sz w:val="24"/>
                <w:szCs w:val="24"/>
              </w:rPr>
              <w:t>0.545</w:t>
            </w:r>
          </w:p>
        </w:tc>
        <w:tc>
          <w:tcPr>
            <w:tcW w:w="641" w:type="pct"/>
            <w:tcBorders>
              <w:bottom w:val="single" w:sz="4" w:space="0" w:color="auto"/>
            </w:tcBorders>
          </w:tcPr>
          <w:p w14:paraId="66FBE264" w14:textId="77777777" w:rsidR="00A94986" w:rsidRPr="00682FF0" w:rsidRDefault="00A94986" w:rsidP="005E28D8">
            <w:pPr>
              <w:pStyle w:val="Caption"/>
              <w:rPr>
                <w:i w:val="0"/>
                <w:color w:val="auto"/>
                <w:sz w:val="24"/>
                <w:szCs w:val="24"/>
              </w:rPr>
            </w:pPr>
            <w:r w:rsidRPr="00682FF0">
              <w:rPr>
                <w:i w:val="0"/>
                <w:color w:val="auto"/>
                <w:sz w:val="24"/>
                <w:szCs w:val="24"/>
              </w:rPr>
              <w:t>0.046</w:t>
            </w:r>
          </w:p>
        </w:tc>
        <w:tc>
          <w:tcPr>
            <w:tcW w:w="753" w:type="pct"/>
            <w:tcBorders>
              <w:bottom w:val="single" w:sz="4" w:space="0" w:color="auto"/>
            </w:tcBorders>
          </w:tcPr>
          <w:p w14:paraId="68290093" w14:textId="77777777" w:rsidR="00A94986" w:rsidRPr="00682FF0" w:rsidRDefault="00A94986" w:rsidP="005E28D8">
            <w:pPr>
              <w:pStyle w:val="Caption"/>
              <w:rPr>
                <w:i w:val="0"/>
                <w:color w:val="auto"/>
                <w:sz w:val="24"/>
                <w:szCs w:val="24"/>
              </w:rPr>
            </w:pPr>
            <w:r w:rsidRPr="00682FF0">
              <w:rPr>
                <w:i w:val="0"/>
                <w:color w:val="auto"/>
                <w:sz w:val="24"/>
                <w:szCs w:val="24"/>
              </w:rPr>
              <w:t>268.34</w:t>
            </w:r>
            <w:r>
              <w:rPr>
                <w:i w:val="0"/>
                <w:color w:val="auto"/>
                <w:sz w:val="24"/>
                <w:szCs w:val="24"/>
              </w:rPr>
              <w:t xml:space="preserve"> (P=0.0000)</w:t>
            </w:r>
          </w:p>
        </w:tc>
        <w:tc>
          <w:tcPr>
            <w:tcW w:w="996" w:type="pct"/>
            <w:tcBorders>
              <w:bottom w:val="single" w:sz="4" w:space="0" w:color="auto"/>
            </w:tcBorders>
          </w:tcPr>
          <w:p w14:paraId="0807F6F9" w14:textId="77777777" w:rsidR="00A94986" w:rsidRPr="00682FF0" w:rsidRDefault="00A94986" w:rsidP="005E28D8">
            <w:pPr>
              <w:pStyle w:val="Caption"/>
              <w:rPr>
                <w:i w:val="0"/>
                <w:color w:val="auto"/>
                <w:sz w:val="24"/>
                <w:szCs w:val="24"/>
              </w:rPr>
            </w:pPr>
            <w:r w:rsidRPr="00682FF0">
              <w:rPr>
                <w:i w:val="0"/>
                <w:color w:val="auto"/>
                <w:sz w:val="24"/>
                <w:szCs w:val="24"/>
              </w:rPr>
              <w:t>10.44</w:t>
            </w:r>
            <w:r>
              <w:rPr>
                <w:i w:val="0"/>
                <w:color w:val="auto"/>
                <w:sz w:val="24"/>
                <w:szCs w:val="24"/>
              </w:rPr>
              <w:t>(P=0.643)</w:t>
            </w:r>
          </w:p>
        </w:tc>
        <w:tc>
          <w:tcPr>
            <w:tcW w:w="641" w:type="pct"/>
            <w:tcBorders>
              <w:bottom w:val="single" w:sz="4" w:space="0" w:color="auto"/>
            </w:tcBorders>
          </w:tcPr>
          <w:p w14:paraId="349A73B1" w14:textId="77777777" w:rsidR="00A94986" w:rsidRPr="00682FF0" w:rsidRDefault="00A94986" w:rsidP="005E28D8">
            <w:pPr>
              <w:pStyle w:val="Caption"/>
              <w:rPr>
                <w:i w:val="0"/>
                <w:color w:val="auto"/>
                <w:sz w:val="24"/>
                <w:szCs w:val="24"/>
              </w:rPr>
            </w:pPr>
            <w:r w:rsidRPr="00682FF0">
              <w:rPr>
                <w:i w:val="0"/>
                <w:color w:val="auto"/>
                <w:sz w:val="24"/>
                <w:szCs w:val="24"/>
              </w:rPr>
              <w:t>55.60</w:t>
            </w:r>
          </w:p>
        </w:tc>
        <w:tc>
          <w:tcPr>
            <w:tcW w:w="641" w:type="pct"/>
            <w:tcBorders>
              <w:bottom w:val="single" w:sz="4" w:space="0" w:color="auto"/>
            </w:tcBorders>
          </w:tcPr>
          <w:p w14:paraId="245520D9" w14:textId="77777777" w:rsidR="00A94986" w:rsidRPr="00682FF0" w:rsidRDefault="00A94986" w:rsidP="005E28D8">
            <w:pPr>
              <w:pStyle w:val="Caption"/>
              <w:rPr>
                <w:i w:val="0"/>
                <w:color w:val="auto"/>
                <w:sz w:val="24"/>
                <w:szCs w:val="24"/>
              </w:rPr>
            </w:pPr>
            <w:r w:rsidRPr="00682FF0">
              <w:rPr>
                <w:i w:val="0"/>
                <w:color w:val="auto"/>
                <w:sz w:val="24"/>
                <w:szCs w:val="24"/>
              </w:rPr>
              <w:t>10.33</w:t>
            </w:r>
          </w:p>
        </w:tc>
      </w:tr>
    </w:tbl>
    <w:p w14:paraId="73571D52" w14:textId="77777777" w:rsidR="00A94986" w:rsidRPr="00495AEB" w:rsidRDefault="00A94986" w:rsidP="00A94986">
      <w:pPr>
        <w:pStyle w:val="Caption"/>
        <w:rPr>
          <w:i w:val="0"/>
        </w:rPr>
      </w:pPr>
    </w:p>
    <w:p w14:paraId="50D3A5E3" w14:textId="77777777" w:rsidR="00B64675" w:rsidRPr="00B64675" w:rsidRDefault="00A94986" w:rsidP="00B64675">
      <w:pPr>
        <w:spacing w:line="360" w:lineRule="auto"/>
        <w:jc w:val="both"/>
        <w:rPr>
          <w:b/>
          <w:bCs/>
          <w:sz w:val="24"/>
          <w:szCs w:val="24"/>
        </w:rPr>
      </w:pPr>
      <w:bookmarkStart w:id="144" w:name="_Toc109734049"/>
      <w:r w:rsidRPr="00B64675">
        <w:rPr>
          <w:b/>
          <w:bCs/>
          <w:sz w:val="24"/>
          <w:szCs w:val="24"/>
        </w:rPr>
        <w:t>4.9 Effect of irrigation adoption on profitability: treatment effects</w:t>
      </w:r>
      <w:bookmarkEnd w:id="144"/>
      <w:r w:rsidR="000F1A9C" w:rsidRPr="00B64675">
        <w:rPr>
          <w:b/>
          <w:bCs/>
          <w:sz w:val="24"/>
          <w:szCs w:val="24"/>
        </w:rPr>
        <w:t xml:space="preserve"> </w:t>
      </w:r>
    </w:p>
    <w:p w14:paraId="3654F40A" w14:textId="559BB2E0" w:rsidR="00A94986" w:rsidRPr="00B64675" w:rsidRDefault="00A94986" w:rsidP="00B64675">
      <w:pPr>
        <w:spacing w:line="360" w:lineRule="auto"/>
        <w:jc w:val="both"/>
        <w:rPr>
          <w:b/>
          <w:bCs/>
          <w:sz w:val="24"/>
          <w:szCs w:val="24"/>
        </w:rPr>
      </w:pPr>
      <w:r w:rsidRPr="00B64675">
        <w:rPr>
          <w:sz w:val="24"/>
          <w:szCs w:val="24"/>
        </w:rPr>
        <w:t xml:space="preserve">The endogenous treatment regression model was used to assess the effect of adopting irrigation technologies on maize profitability. The Wald test of independence in the footer (Table 4.16) allows us to disprove the null hypothesis that there is no association between treatment-assignment mistakes and outcome errors for the control and treatment groups. </w:t>
      </w:r>
      <w:r w:rsidRPr="00B64675">
        <w:rPr>
          <w:bCs/>
          <w:sz w:val="24"/>
          <w:szCs w:val="24"/>
        </w:rPr>
        <w:t xml:space="preserve">The estimated correlation between treatment assignment errors and the outcome errors </w:t>
      </w:r>
      <m:oMath>
        <m:r>
          <w:rPr>
            <w:rFonts w:ascii="Cambria Math" w:hAnsi="Cambria Math"/>
            <w:sz w:val="24"/>
            <w:szCs w:val="24"/>
          </w:rPr>
          <m:t xml:space="preserve">rho= -0.961 </m:t>
        </m:r>
      </m:oMath>
      <w:r w:rsidRPr="00B64675">
        <w:rPr>
          <w:bCs/>
          <w:sz w:val="24"/>
          <w:szCs w:val="24"/>
        </w:rPr>
        <w:t xml:space="preserve"> (Table 4.16). </w:t>
      </w:r>
      <w:r w:rsidRPr="00B64675">
        <w:rPr>
          <w:sz w:val="24"/>
          <w:szCs w:val="24"/>
        </w:rPr>
        <w:t xml:space="preserve">The inverse association shows that unobservables that increase observed maize profitability tends to coincide with unobservables that reduce irrigation technology adoption. </w:t>
      </w:r>
    </w:p>
    <w:p w14:paraId="7422F706" w14:textId="77777777" w:rsidR="00A94986" w:rsidRPr="00B14165" w:rsidRDefault="00A94986" w:rsidP="004E7094">
      <w:pPr>
        <w:spacing w:before="240" w:after="240" w:line="360" w:lineRule="auto"/>
        <w:jc w:val="both"/>
        <w:rPr>
          <w:sz w:val="24"/>
          <w:szCs w:val="24"/>
        </w:rPr>
      </w:pPr>
      <w:r w:rsidRPr="00F64A66">
        <w:rPr>
          <w:sz w:val="24"/>
          <w:szCs w:val="24"/>
        </w:rPr>
        <w:t xml:space="preserve">The calculated average treatment effect was allowed to vary across the outcome covariate values in the research </w:t>
      </w:r>
      <w:r>
        <w:rPr>
          <w:sz w:val="24"/>
          <w:szCs w:val="24"/>
        </w:rPr>
        <w:t>employing</w:t>
      </w:r>
      <w:r w:rsidRPr="00F64A66">
        <w:rPr>
          <w:sz w:val="24"/>
          <w:szCs w:val="24"/>
        </w:rPr>
        <w:t xml:space="preserve"> the unconstrained endogenous treatment effect model. In order to do this, the treatment variable (adoption) </w:t>
      </w:r>
      <w:r>
        <w:rPr>
          <w:sz w:val="24"/>
          <w:szCs w:val="24"/>
        </w:rPr>
        <w:t xml:space="preserve">was interacted </w:t>
      </w:r>
      <w:r w:rsidRPr="00F64A66">
        <w:rPr>
          <w:sz w:val="24"/>
          <w:szCs w:val="24"/>
        </w:rPr>
        <w:t>with the outcome covariate of household income (Table 4.16). Since adoption variable</w:t>
      </w:r>
      <w:r>
        <w:rPr>
          <w:sz w:val="24"/>
          <w:szCs w:val="24"/>
        </w:rPr>
        <w:t xml:space="preserve"> was interacted </w:t>
      </w:r>
      <w:r w:rsidRPr="00F64A66">
        <w:rPr>
          <w:sz w:val="24"/>
          <w:szCs w:val="24"/>
        </w:rPr>
        <w:t xml:space="preserve">with the income covariate, the anticipated ATET differs from the ATE. These estimations change depending on the values of the outcome covariates in the outcome equation. </w:t>
      </w:r>
      <w:r w:rsidRPr="00B14165">
        <w:rPr>
          <w:sz w:val="24"/>
          <w:szCs w:val="24"/>
        </w:rPr>
        <w:t>Results in table</w:t>
      </w:r>
      <w:r>
        <w:rPr>
          <w:sz w:val="24"/>
          <w:szCs w:val="24"/>
        </w:rPr>
        <w:t xml:space="preserve"> 4.17</w:t>
      </w:r>
      <w:r w:rsidRPr="00B14165">
        <w:rPr>
          <w:sz w:val="24"/>
          <w:szCs w:val="24"/>
        </w:rPr>
        <w:t xml:space="preserve"> show that, the ATE of adoption is K</w:t>
      </w:r>
      <w:r>
        <w:rPr>
          <w:sz w:val="24"/>
          <w:szCs w:val="24"/>
        </w:rPr>
        <w:t>ES</w:t>
      </w:r>
      <w:r w:rsidRPr="00B14165">
        <w:rPr>
          <w:sz w:val="24"/>
          <w:szCs w:val="24"/>
        </w:rPr>
        <w:t xml:space="preserve"> 27</w:t>
      </w:r>
      <w:r>
        <w:rPr>
          <w:sz w:val="24"/>
          <w:szCs w:val="24"/>
        </w:rPr>
        <w:t>,</w:t>
      </w:r>
      <w:r w:rsidRPr="00B14165">
        <w:rPr>
          <w:sz w:val="24"/>
          <w:szCs w:val="24"/>
        </w:rPr>
        <w:t xml:space="preserve">817.35. This implies that on average, maize profitability would increase by </w:t>
      </w:r>
      <w:r>
        <w:rPr>
          <w:sz w:val="24"/>
          <w:szCs w:val="24"/>
        </w:rPr>
        <w:t>KES</w:t>
      </w:r>
      <w:r w:rsidRPr="00B14165">
        <w:rPr>
          <w:sz w:val="24"/>
          <w:szCs w:val="24"/>
        </w:rPr>
        <w:t xml:space="preserve"> 27</w:t>
      </w:r>
      <w:r>
        <w:rPr>
          <w:sz w:val="24"/>
          <w:szCs w:val="24"/>
        </w:rPr>
        <w:t>,</w:t>
      </w:r>
      <w:r w:rsidRPr="00B14165">
        <w:rPr>
          <w:sz w:val="24"/>
          <w:szCs w:val="24"/>
        </w:rPr>
        <w:t xml:space="preserve">817.35 </w:t>
      </w:r>
      <w:r>
        <w:rPr>
          <w:sz w:val="24"/>
          <w:szCs w:val="24"/>
        </w:rPr>
        <w:t>for the whole population if irrigation technologies had been adopted by every farmer in the sample. Additionally, t</w:t>
      </w:r>
      <w:r w:rsidRPr="00B14165">
        <w:rPr>
          <w:sz w:val="24"/>
          <w:szCs w:val="24"/>
        </w:rPr>
        <w:t>he ATET for the farmers who had adopted irrigation technologies was K</w:t>
      </w:r>
      <w:r>
        <w:rPr>
          <w:sz w:val="24"/>
          <w:szCs w:val="24"/>
        </w:rPr>
        <w:t>ES</w:t>
      </w:r>
      <w:r w:rsidRPr="00B14165">
        <w:rPr>
          <w:sz w:val="24"/>
          <w:szCs w:val="24"/>
        </w:rPr>
        <w:t xml:space="preserve"> 40</w:t>
      </w:r>
      <w:r>
        <w:rPr>
          <w:sz w:val="24"/>
          <w:szCs w:val="24"/>
        </w:rPr>
        <w:t>,</w:t>
      </w:r>
      <w:r w:rsidRPr="00B14165">
        <w:rPr>
          <w:sz w:val="24"/>
          <w:szCs w:val="24"/>
        </w:rPr>
        <w:t>696.70. This implies t</w:t>
      </w:r>
      <w:r>
        <w:rPr>
          <w:sz w:val="24"/>
          <w:szCs w:val="24"/>
        </w:rPr>
        <w:t>hat</w:t>
      </w:r>
      <w:r w:rsidRPr="00B14165">
        <w:rPr>
          <w:sz w:val="24"/>
          <w:szCs w:val="24"/>
        </w:rPr>
        <w:t xml:space="preserve"> farmers who adopted irrigation technologies received on average K</w:t>
      </w:r>
      <w:r>
        <w:rPr>
          <w:sz w:val="24"/>
          <w:szCs w:val="24"/>
        </w:rPr>
        <w:t>ES</w:t>
      </w:r>
      <w:r w:rsidRPr="00B14165">
        <w:rPr>
          <w:sz w:val="24"/>
          <w:szCs w:val="24"/>
        </w:rPr>
        <w:t xml:space="preserve"> 40</w:t>
      </w:r>
      <w:r>
        <w:rPr>
          <w:sz w:val="24"/>
          <w:szCs w:val="24"/>
        </w:rPr>
        <w:t>,</w:t>
      </w:r>
      <w:r w:rsidRPr="00B14165">
        <w:rPr>
          <w:sz w:val="24"/>
          <w:szCs w:val="24"/>
        </w:rPr>
        <w:t xml:space="preserve">696.70 higher than farmers who did not </w:t>
      </w:r>
      <w:r>
        <w:rPr>
          <w:sz w:val="24"/>
          <w:szCs w:val="24"/>
        </w:rPr>
        <w:t xml:space="preserve">use </w:t>
      </w:r>
      <w:r w:rsidRPr="00B14165">
        <w:rPr>
          <w:sz w:val="24"/>
          <w:szCs w:val="24"/>
        </w:rPr>
        <w:lastRenderedPageBreak/>
        <w:t>irrigation</w:t>
      </w:r>
      <w:r>
        <w:rPr>
          <w:sz w:val="24"/>
          <w:szCs w:val="24"/>
        </w:rPr>
        <w:t xml:space="preserve"> technologies</w:t>
      </w:r>
      <w:r w:rsidRPr="00B14165">
        <w:rPr>
          <w:sz w:val="24"/>
          <w:szCs w:val="24"/>
        </w:rPr>
        <w:t xml:space="preserve">. </w:t>
      </w:r>
    </w:p>
    <w:p w14:paraId="7C6BA7BF" w14:textId="6AF55761" w:rsidR="00A94986" w:rsidRPr="000D4225" w:rsidRDefault="00A94986" w:rsidP="000D4225">
      <w:pPr>
        <w:pStyle w:val="mytables0"/>
        <w:spacing w:after="0" w:line="360" w:lineRule="auto"/>
        <w:jc w:val="both"/>
        <w:rPr>
          <w:b/>
          <w:bCs w:val="0"/>
        </w:rPr>
      </w:pPr>
      <w:r w:rsidRPr="000D4225">
        <w:rPr>
          <w:b/>
          <w:bCs w:val="0"/>
        </w:rPr>
        <w:t xml:space="preserve">Table 4.16: Adoption impact of irrigation technologies: </w:t>
      </w:r>
      <w:r w:rsidR="005A3578">
        <w:rPr>
          <w:b/>
          <w:bCs w:val="0"/>
        </w:rPr>
        <w:t>treatment effects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69"/>
      </w:tblGrid>
      <w:tr w:rsidR="00A94986" w:rsidRPr="00B14165" w14:paraId="310F6A1D" w14:textId="77777777" w:rsidTr="005E28D8">
        <w:tc>
          <w:tcPr>
            <w:tcW w:w="1667" w:type="pct"/>
            <w:tcBorders>
              <w:top w:val="single" w:sz="4" w:space="0" w:color="auto"/>
              <w:bottom w:val="single" w:sz="4" w:space="0" w:color="auto"/>
            </w:tcBorders>
          </w:tcPr>
          <w:p w14:paraId="490F5348" w14:textId="77777777" w:rsidR="00A94986" w:rsidRPr="000B7B16" w:rsidRDefault="00A94986" w:rsidP="005E28D8">
            <w:pPr>
              <w:jc w:val="both"/>
              <w:rPr>
                <w:b/>
                <w:bCs/>
                <w:sz w:val="24"/>
                <w:szCs w:val="24"/>
              </w:rPr>
            </w:pPr>
            <w:r w:rsidRPr="000B7B16">
              <w:rPr>
                <w:b/>
                <w:bCs/>
                <w:sz w:val="24"/>
                <w:szCs w:val="24"/>
              </w:rPr>
              <w:t xml:space="preserve">Variable </w:t>
            </w:r>
          </w:p>
        </w:tc>
        <w:tc>
          <w:tcPr>
            <w:tcW w:w="1667" w:type="pct"/>
            <w:tcBorders>
              <w:top w:val="single" w:sz="4" w:space="0" w:color="auto"/>
              <w:bottom w:val="single" w:sz="4" w:space="0" w:color="auto"/>
            </w:tcBorders>
          </w:tcPr>
          <w:p w14:paraId="6BFAC599" w14:textId="77777777" w:rsidR="00A94986" w:rsidRPr="000B7B16" w:rsidRDefault="00A94986" w:rsidP="005E28D8">
            <w:pPr>
              <w:jc w:val="both"/>
              <w:rPr>
                <w:b/>
                <w:bCs/>
                <w:sz w:val="24"/>
                <w:szCs w:val="24"/>
              </w:rPr>
            </w:pPr>
            <w:r w:rsidRPr="000B7B16">
              <w:rPr>
                <w:b/>
                <w:bCs/>
                <w:sz w:val="24"/>
                <w:szCs w:val="24"/>
              </w:rPr>
              <w:t xml:space="preserve">Coef. </w:t>
            </w:r>
          </w:p>
        </w:tc>
        <w:tc>
          <w:tcPr>
            <w:tcW w:w="1667" w:type="pct"/>
            <w:tcBorders>
              <w:top w:val="single" w:sz="4" w:space="0" w:color="auto"/>
              <w:bottom w:val="single" w:sz="4" w:space="0" w:color="auto"/>
            </w:tcBorders>
          </w:tcPr>
          <w:p w14:paraId="0E7B73A0" w14:textId="77777777" w:rsidR="00A94986" w:rsidRPr="000B7B16" w:rsidRDefault="00A94986" w:rsidP="005E28D8">
            <w:pPr>
              <w:jc w:val="both"/>
              <w:rPr>
                <w:b/>
                <w:bCs/>
                <w:sz w:val="24"/>
                <w:szCs w:val="24"/>
              </w:rPr>
            </w:pPr>
            <w:r w:rsidRPr="000B7B16">
              <w:rPr>
                <w:b/>
                <w:bCs/>
                <w:sz w:val="24"/>
                <w:szCs w:val="24"/>
              </w:rPr>
              <w:t>Std. Err.</w:t>
            </w:r>
          </w:p>
        </w:tc>
      </w:tr>
      <w:tr w:rsidR="00A94986" w:rsidRPr="00B14165" w14:paraId="1626AEC5" w14:textId="77777777" w:rsidTr="005E28D8">
        <w:tc>
          <w:tcPr>
            <w:tcW w:w="1667" w:type="pct"/>
            <w:tcBorders>
              <w:top w:val="single" w:sz="4" w:space="0" w:color="auto"/>
            </w:tcBorders>
          </w:tcPr>
          <w:p w14:paraId="37669BB9" w14:textId="77777777" w:rsidR="00A94986" w:rsidRPr="00E30150" w:rsidRDefault="00A94986" w:rsidP="005E28D8">
            <w:pPr>
              <w:jc w:val="both"/>
              <w:rPr>
                <w:b/>
                <w:iCs/>
                <w:sz w:val="24"/>
                <w:szCs w:val="24"/>
              </w:rPr>
            </w:pPr>
            <w:r w:rsidRPr="005358BA">
              <w:rPr>
                <w:b/>
                <w:i/>
                <w:iCs/>
                <w:sz w:val="24"/>
                <w:szCs w:val="24"/>
              </w:rPr>
              <w:t>Outcome equation</w:t>
            </w:r>
          </w:p>
        </w:tc>
        <w:tc>
          <w:tcPr>
            <w:tcW w:w="1667" w:type="pct"/>
            <w:tcBorders>
              <w:top w:val="single" w:sz="4" w:space="0" w:color="auto"/>
            </w:tcBorders>
          </w:tcPr>
          <w:p w14:paraId="7670E318" w14:textId="77777777" w:rsidR="00A94986" w:rsidRPr="00B14165" w:rsidRDefault="00A94986" w:rsidP="005E28D8">
            <w:pPr>
              <w:jc w:val="both"/>
              <w:rPr>
                <w:sz w:val="24"/>
                <w:szCs w:val="24"/>
              </w:rPr>
            </w:pPr>
          </w:p>
        </w:tc>
        <w:tc>
          <w:tcPr>
            <w:tcW w:w="1667" w:type="pct"/>
            <w:tcBorders>
              <w:top w:val="single" w:sz="4" w:space="0" w:color="auto"/>
            </w:tcBorders>
          </w:tcPr>
          <w:p w14:paraId="63C4F638" w14:textId="77777777" w:rsidR="00A94986" w:rsidRPr="00B14165" w:rsidRDefault="00A94986" w:rsidP="005E28D8">
            <w:pPr>
              <w:jc w:val="both"/>
              <w:rPr>
                <w:sz w:val="24"/>
                <w:szCs w:val="24"/>
              </w:rPr>
            </w:pPr>
          </w:p>
        </w:tc>
      </w:tr>
      <w:tr w:rsidR="00A94986" w:rsidRPr="00B14165" w14:paraId="2FE15D95" w14:textId="77777777" w:rsidTr="005E28D8">
        <w:tc>
          <w:tcPr>
            <w:tcW w:w="1667" w:type="pct"/>
          </w:tcPr>
          <w:p w14:paraId="650B68AC" w14:textId="77777777" w:rsidR="00A94986" w:rsidRPr="00B14165" w:rsidRDefault="00A94986" w:rsidP="005E28D8">
            <w:pPr>
              <w:jc w:val="both"/>
              <w:rPr>
                <w:sz w:val="24"/>
                <w:szCs w:val="24"/>
              </w:rPr>
            </w:pPr>
            <w:r w:rsidRPr="00B14165">
              <w:rPr>
                <w:sz w:val="24"/>
                <w:szCs w:val="24"/>
              </w:rPr>
              <w:t>Gender</w:t>
            </w:r>
          </w:p>
        </w:tc>
        <w:tc>
          <w:tcPr>
            <w:tcW w:w="1667" w:type="pct"/>
          </w:tcPr>
          <w:p w14:paraId="01BB75AA" w14:textId="77777777" w:rsidR="00A94986" w:rsidRPr="00B14165" w:rsidRDefault="00A94986" w:rsidP="005E28D8">
            <w:pPr>
              <w:jc w:val="both"/>
              <w:rPr>
                <w:sz w:val="24"/>
                <w:szCs w:val="24"/>
              </w:rPr>
            </w:pPr>
            <w:r w:rsidRPr="00B14165">
              <w:rPr>
                <w:sz w:val="24"/>
                <w:szCs w:val="24"/>
              </w:rPr>
              <w:t>4337.209*</w:t>
            </w:r>
            <w:r>
              <w:rPr>
                <w:sz w:val="24"/>
                <w:szCs w:val="24"/>
              </w:rPr>
              <w:t>*</w:t>
            </w:r>
            <w:r w:rsidRPr="00B14165">
              <w:rPr>
                <w:sz w:val="24"/>
                <w:szCs w:val="24"/>
              </w:rPr>
              <w:t xml:space="preserve">   </w:t>
            </w:r>
          </w:p>
        </w:tc>
        <w:tc>
          <w:tcPr>
            <w:tcW w:w="1667" w:type="pct"/>
          </w:tcPr>
          <w:p w14:paraId="0F9DB2CF" w14:textId="77777777" w:rsidR="00A94986" w:rsidRPr="00B14165" w:rsidRDefault="00A94986" w:rsidP="005E28D8">
            <w:pPr>
              <w:jc w:val="both"/>
              <w:rPr>
                <w:sz w:val="24"/>
                <w:szCs w:val="24"/>
              </w:rPr>
            </w:pPr>
            <w:r w:rsidRPr="00B14165">
              <w:rPr>
                <w:sz w:val="24"/>
                <w:szCs w:val="24"/>
              </w:rPr>
              <w:t xml:space="preserve">1947.906     </w:t>
            </w:r>
          </w:p>
        </w:tc>
      </w:tr>
      <w:tr w:rsidR="00A94986" w:rsidRPr="00B14165" w14:paraId="7BF47217" w14:textId="77777777" w:rsidTr="005E28D8">
        <w:tc>
          <w:tcPr>
            <w:tcW w:w="1667" w:type="pct"/>
          </w:tcPr>
          <w:p w14:paraId="73CFF850" w14:textId="77777777" w:rsidR="00A94986" w:rsidRPr="00B14165" w:rsidRDefault="00A94986" w:rsidP="005E28D8">
            <w:pPr>
              <w:jc w:val="both"/>
              <w:rPr>
                <w:sz w:val="24"/>
                <w:szCs w:val="24"/>
              </w:rPr>
            </w:pPr>
            <w:r w:rsidRPr="00B14165">
              <w:rPr>
                <w:sz w:val="24"/>
                <w:szCs w:val="24"/>
              </w:rPr>
              <w:t>HH size</w:t>
            </w:r>
          </w:p>
        </w:tc>
        <w:tc>
          <w:tcPr>
            <w:tcW w:w="1667" w:type="pct"/>
          </w:tcPr>
          <w:p w14:paraId="0C761771" w14:textId="77777777" w:rsidR="00A94986" w:rsidRPr="00B14165" w:rsidRDefault="00A94986" w:rsidP="005E28D8">
            <w:pPr>
              <w:jc w:val="both"/>
              <w:rPr>
                <w:sz w:val="24"/>
                <w:szCs w:val="24"/>
              </w:rPr>
            </w:pPr>
            <w:r w:rsidRPr="00B14165">
              <w:rPr>
                <w:sz w:val="24"/>
                <w:szCs w:val="24"/>
              </w:rPr>
              <w:t>1063.831*</w:t>
            </w:r>
            <w:r>
              <w:rPr>
                <w:sz w:val="24"/>
                <w:szCs w:val="24"/>
              </w:rPr>
              <w:t>*</w:t>
            </w:r>
            <w:r w:rsidRPr="00B14165">
              <w:rPr>
                <w:sz w:val="24"/>
                <w:szCs w:val="24"/>
              </w:rPr>
              <w:t xml:space="preserve">    </w:t>
            </w:r>
          </w:p>
        </w:tc>
        <w:tc>
          <w:tcPr>
            <w:tcW w:w="1667" w:type="pct"/>
          </w:tcPr>
          <w:p w14:paraId="296DFFA0" w14:textId="77777777" w:rsidR="00A94986" w:rsidRPr="00B14165" w:rsidRDefault="00A94986" w:rsidP="005E28D8">
            <w:pPr>
              <w:jc w:val="both"/>
              <w:rPr>
                <w:sz w:val="24"/>
                <w:szCs w:val="24"/>
              </w:rPr>
            </w:pPr>
            <w:r w:rsidRPr="00B14165">
              <w:rPr>
                <w:sz w:val="24"/>
                <w:szCs w:val="24"/>
              </w:rPr>
              <w:t xml:space="preserve">391.885    </w:t>
            </w:r>
          </w:p>
        </w:tc>
      </w:tr>
      <w:tr w:rsidR="00A94986" w:rsidRPr="00B14165" w14:paraId="70996A20" w14:textId="77777777" w:rsidTr="005E28D8">
        <w:tc>
          <w:tcPr>
            <w:tcW w:w="1667" w:type="pct"/>
          </w:tcPr>
          <w:p w14:paraId="6BC9DBCE" w14:textId="77777777" w:rsidR="00A94986" w:rsidRPr="00B14165" w:rsidRDefault="00A94986" w:rsidP="005E28D8">
            <w:pPr>
              <w:jc w:val="both"/>
              <w:rPr>
                <w:sz w:val="24"/>
                <w:szCs w:val="24"/>
              </w:rPr>
            </w:pPr>
            <w:r w:rsidRPr="00B14165">
              <w:rPr>
                <w:sz w:val="24"/>
                <w:szCs w:val="24"/>
              </w:rPr>
              <w:t>Farm size</w:t>
            </w:r>
          </w:p>
        </w:tc>
        <w:tc>
          <w:tcPr>
            <w:tcW w:w="1667" w:type="pct"/>
          </w:tcPr>
          <w:p w14:paraId="3A026CFD" w14:textId="77777777" w:rsidR="00A94986" w:rsidRPr="00B14165" w:rsidRDefault="00A94986" w:rsidP="005E28D8">
            <w:pPr>
              <w:jc w:val="both"/>
              <w:rPr>
                <w:sz w:val="24"/>
                <w:szCs w:val="24"/>
              </w:rPr>
            </w:pPr>
            <w:r w:rsidRPr="00B14165">
              <w:rPr>
                <w:sz w:val="24"/>
                <w:szCs w:val="24"/>
              </w:rPr>
              <w:t>5115.669 *</w:t>
            </w:r>
            <w:r>
              <w:rPr>
                <w:sz w:val="24"/>
                <w:szCs w:val="24"/>
              </w:rPr>
              <w:t>*</w:t>
            </w:r>
            <w:r w:rsidRPr="00B14165">
              <w:rPr>
                <w:sz w:val="24"/>
                <w:szCs w:val="24"/>
              </w:rPr>
              <w:t xml:space="preserve">  </w:t>
            </w:r>
          </w:p>
        </w:tc>
        <w:tc>
          <w:tcPr>
            <w:tcW w:w="1667" w:type="pct"/>
          </w:tcPr>
          <w:p w14:paraId="0A1C0932" w14:textId="77777777" w:rsidR="00A94986" w:rsidRPr="00B14165" w:rsidRDefault="00A94986" w:rsidP="005E28D8">
            <w:pPr>
              <w:jc w:val="both"/>
              <w:rPr>
                <w:sz w:val="24"/>
                <w:szCs w:val="24"/>
              </w:rPr>
            </w:pPr>
          </w:p>
        </w:tc>
      </w:tr>
      <w:tr w:rsidR="00A94986" w:rsidRPr="00B14165" w14:paraId="6E3411DB" w14:textId="77777777" w:rsidTr="005E28D8">
        <w:tc>
          <w:tcPr>
            <w:tcW w:w="1667" w:type="pct"/>
          </w:tcPr>
          <w:p w14:paraId="488938D9" w14:textId="77777777" w:rsidR="00A94986" w:rsidRPr="00B14165" w:rsidRDefault="00A94986" w:rsidP="005E28D8">
            <w:pPr>
              <w:jc w:val="both"/>
              <w:rPr>
                <w:sz w:val="24"/>
                <w:szCs w:val="24"/>
              </w:rPr>
            </w:pPr>
            <w:r w:rsidRPr="00B14165">
              <w:rPr>
                <w:sz w:val="24"/>
                <w:szCs w:val="24"/>
              </w:rPr>
              <w:t>Land ownership</w:t>
            </w:r>
          </w:p>
        </w:tc>
        <w:tc>
          <w:tcPr>
            <w:tcW w:w="1667" w:type="pct"/>
          </w:tcPr>
          <w:p w14:paraId="5356B3F9" w14:textId="77777777" w:rsidR="00A94986" w:rsidRPr="00B14165" w:rsidRDefault="00A94986" w:rsidP="005E28D8">
            <w:pPr>
              <w:jc w:val="both"/>
              <w:rPr>
                <w:sz w:val="24"/>
                <w:szCs w:val="24"/>
              </w:rPr>
            </w:pPr>
            <w:r w:rsidRPr="00B14165">
              <w:rPr>
                <w:sz w:val="24"/>
                <w:szCs w:val="24"/>
              </w:rPr>
              <w:t>3159.334 *</w:t>
            </w:r>
            <w:r>
              <w:rPr>
                <w:sz w:val="24"/>
                <w:szCs w:val="24"/>
              </w:rPr>
              <w:t>*</w:t>
            </w:r>
            <w:r w:rsidRPr="00B14165">
              <w:rPr>
                <w:sz w:val="24"/>
                <w:szCs w:val="24"/>
              </w:rPr>
              <w:t xml:space="preserve">  </w:t>
            </w:r>
          </w:p>
        </w:tc>
        <w:tc>
          <w:tcPr>
            <w:tcW w:w="1667" w:type="pct"/>
          </w:tcPr>
          <w:p w14:paraId="40433AD0" w14:textId="77777777" w:rsidR="00A94986" w:rsidRPr="00B14165" w:rsidRDefault="00A94986" w:rsidP="005E28D8">
            <w:pPr>
              <w:jc w:val="both"/>
              <w:rPr>
                <w:sz w:val="24"/>
                <w:szCs w:val="24"/>
              </w:rPr>
            </w:pPr>
            <w:r w:rsidRPr="00B14165">
              <w:rPr>
                <w:sz w:val="24"/>
                <w:szCs w:val="24"/>
              </w:rPr>
              <w:t xml:space="preserve">1799.598     </w:t>
            </w:r>
          </w:p>
        </w:tc>
      </w:tr>
      <w:tr w:rsidR="00A94986" w:rsidRPr="00B14165" w14:paraId="6C27997B" w14:textId="77777777" w:rsidTr="005E28D8">
        <w:tc>
          <w:tcPr>
            <w:tcW w:w="1667" w:type="pct"/>
          </w:tcPr>
          <w:p w14:paraId="5E9DE5A9" w14:textId="77777777" w:rsidR="00A94986" w:rsidRPr="00B14165" w:rsidRDefault="00A94986" w:rsidP="005E28D8">
            <w:pPr>
              <w:jc w:val="both"/>
              <w:rPr>
                <w:sz w:val="24"/>
                <w:szCs w:val="24"/>
              </w:rPr>
            </w:pPr>
            <w:r w:rsidRPr="00B14165">
              <w:rPr>
                <w:sz w:val="24"/>
                <w:szCs w:val="24"/>
              </w:rPr>
              <w:t>Access to extension</w:t>
            </w:r>
          </w:p>
        </w:tc>
        <w:tc>
          <w:tcPr>
            <w:tcW w:w="1667" w:type="pct"/>
          </w:tcPr>
          <w:p w14:paraId="6A805BD5" w14:textId="77777777" w:rsidR="00A94986" w:rsidRPr="00B14165" w:rsidRDefault="00A94986" w:rsidP="005E28D8">
            <w:pPr>
              <w:jc w:val="both"/>
              <w:rPr>
                <w:sz w:val="24"/>
                <w:szCs w:val="24"/>
              </w:rPr>
            </w:pPr>
            <w:r w:rsidRPr="00B14165">
              <w:rPr>
                <w:sz w:val="24"/>
                <w:szCs w:val="24"/>
              </w:rPr>
              <w:t xml:space="preserve">-2610.778   </w:t>
            </w:r>
          </w:p>
        </w:tc>
        <w:tc>
          <w:tcPr>
            <w:tcW w:w="1667" w:type="pct"/>
          </w:tcPr>
          <w:p w14:paraId="594FF99B" w14:textId="77777777" w:rsidR="00A94986" w:rsidRPr="00B14165" w:rsidRDefault="00A94986" w:rsidP="005E28D8">
            <w:pPr>
              <w:jc w:val="both"/>
              <w:rPr>
                <w:sz w:val="24"/>
                <w:szCs w:val="24"/>
              </w:rPr>
            </w:pPr>
            <w:r w:rsidRPr="00B14165">
              <w:rPr>
                <w:sz w:val="24"/>
                <w:szCs w:val="24"/>
              </w:rPr>
              <w:t xml:space="preserve">1811.956    </w:t>
            </w:r>
          </w:p>
        </w:tc>
      </w:tr>
      <w:tr w:rsidR="00A94986" w:rsidRPr="00B14165" w14:paraId="4180F72A" w14:textId="77777777" w:rsidTr="005E28D8">
        <w:tc>
          <w:tcPr>
            <w:tcW w:w="1667" w:type="pct"/>
          </w:tcPr>
          <w:p w14:paraId="4637EC49" w14:textId="77777777" w:rsidR="00A94986" w:rsidRPr="00B14165" w:rsidRDefault="00A94986" w:rsidP="005E28D8">
            <w:pPr>
              <w:jc w:val="both"/>
              <w:rPr>
                <w:sz w:val="24"/>
                <w:szCs w:val="24"/>
              </w:rPr>
            </w:pPr>
            <w:r w:rsidRPr="00B14165">
              <w:rPr>
                <w:sz w:val="24"/>
                <w:szCs w:val="24"/>
              </w:rPr>
              <w:t>Amount of credit</w:t>
            </w:r>
          </w:p>
        </w:tc>
        <w:tc>
          <w:tcPr>
            <w:tcW w:w="1667" w:type="pct"/>
          </w:tcPr>
          <w:p w14:paraId="6A7075DF" w14:textId="77777777" w:rsidR="00A94986" w:rsidRPr="00B14165" w:rsidRDefault="00A94986" w:rsidP="005E28D8">
            <w:pPr>
              <w:jc w:val="both"/>
              <w:rPr>
                <w:sz w:val="24"/>
                <w:szCs w:val="24"/>
              </w:rPr>
            </w:pPr>
            <w:r>
              <w:rPr>
                <w:sz w:val="24"/>
                <w:szCs w:val="24"/>
              </w:rPr>
              <w:t>0</w:t>
            </w:r>
            <w:r w:rsidRPr="00B14165">
              <w:rPr>
                <w:sz w:val="24"/>
                <w:szCs w:val="24"/>
              </w:rPr>
              <w:t>.203*</w:t>
            </w:r>
            <w:r>
              <w:rPr>
                <w:sz w:val="24"/>
                <w:szCs w:val="24"/>
              </w:rPr>
              <w:t>*</w:t>
            </w:r>
            <w:r w:rsidRPr="00B14165">
              <w:rPr>
                <w:sz w:val="24"/>
                <w:szCs w:val="24"/>
              </w:rPr>
              <w:t xml:space="preserve">   </w:t>
            </w:r>
          </w:p>
        </w:tc>
        <w:tc>
          <w:tcPr>
            <w:tcW w:w="1667" w:type="pct"/>
          </w:tcPr>
          <w:p w14:paraId="7766E58B" w14:textId="77777777" w:rsidR="00A94986" w:rsidRPr="00B14165" w:rsidRDefault="00A94986" w:rsidP="005E28D8">
            <w:pPr>
              <w:jc w:val="both"/>
              <w:rPr>
                <w:sz w:val="24"/>
                <w:szCs w:val="24"/>
              </w:rPr>
            </w:pPr>
            <w:r>
              <w:rPr>
                <w:sz w:val="24"/>
                <w:szCs w:val="24"/>
              </w:rPr>
              <w:t>0</w:t>
            </w:r>
            <w:r w:rsidRPr="00B14165">
              <w:rPr>
                <w:sz w:val="24"/>
                <w:szCs w:val="24"/>
              </w:rPr>
              <w:t>.06</w:t>
            </w:r>
            <w:r>
              <w:rPr>
                <w:sz w:val="24"/>
                <w:szCs w:val="24"/>
              </w:rPr>
              <w:t>8</w:t>
            </w:r>
            <w:r w:rsidRPr="00B14165">
              <w:rPr>
                <w:sz w:val="24"/>
                <w:szCs w:val="24"/>
              </w:rPr>
              <w:t xml:space="preserve">     </w:t>
            </w:r>
          </w:p>
        </w:tc>
      </w:tr>
      <w:tr w:rsidR="00A94986" w:rsidRPr="00B14165" w14:paraId="593E1573" w14:textId="77777777" w:rsidTr="005E28D8">
        <w:tc>
          <w:tcPr>
            <w:tcW w:w="1667" w:type="pct"/>
          </w:tcPr>
          <w:p w14:paraId="0B96CEDE" w14:textId="77777777" w:rsidR="00A94986" w:rsidRPr="00B14165" w:rsidRDefault="00A94986" w:rsidP="005E28D8">
            <w:pPr>
              <w:jc w:val="both"/>
              <w:rPr>
                <w:sz w:val="24"/>
                <w:szCs w:val="24"/>
              </w:rPr>
            </w:pPr>
            <w:r w:rsidRPr="00B14165">
              <w:rPr>
                <w:sz w:val="24"/>
                <w:szCs w:val="24"/>
              </w:rPr>
              <w:t>Household income</w:t>
            </w:r>
          </w:p>
        </w:tc>
        <w:tc>
          <w:tcPr>
            <w:tcW w:w="1667" w:type="pct"/>
          </w:tcPr>
          <w:p w14:paraId="338ACE80" w14:textId="77777777" w:rsidR="00A94986" w:rsidRPr="00B14165" w:rsidRDefault="00A94986" w:rsidP="005E28D8">
            <w:pPr>
              <w:jc w:val="both"/>
              <w:rPr>
                <w:sz w:val="24"/>
                <w:szCs w:val="24"/>
              </w:rPr>
            </w:pPr>
            <w:r w:rsidRPr="00B14165">
              <w:rPr>
                <w:sz w:val="24"/>
                <w:szCs w:val="24"/>
              </w:rPr>
              <w:t>1.89</w:t>
            </w:r>
            <w:r>
              <w:rPr>
                <w:sz w:val="24"/>
                <w:szCs w:val="24"/>
              </w:rPr>
              <w:t>3</w:t>
            </w:r>
            <w:r w:rsidRPr="00B14165">
              <w:rPr>
                <w:sz w:val="24"/>
                <w:szCs w:val="24"/>
              </w:rPr>
              <w:t>*</w:t>
            </w:r>
            <w:r>
              <w:rPr>
                <w:sz w:val="24"/>
                <w:szCs w:val="24"/>
              </w:rPr>
              <w:t>*</w:t>
            </w:r>
            <w:r w:rsidRPr="00B14165">
              <w:rPr>
                <w:sz w:val="24"/>
                <w:szCs w:val="24"/>
              </w:rPr>
              <w:t xml:space="preserve">   </w:t>
            </w:r>
          </w:p>
        </w:tc>
        <w:tc>
          <w:tcPr>
            <w:tcW w:w="1667" w:type="pct"/>
          </w:tcPr>
          <w:p w14:paraId="6F20D2A6" w14:textId="77777777" w:rsidR="00A94986" w:rsidRPr="00B14165" w:rsidRDefault="00A94986" w:rsidP="005E28D8">
            <w:pPr>
              <w:jc w:val="both"/>
              <w:rPr>
                <w:sz w:val="24"/>
                <w:szCs w:val="24"/>
              </w:rPr>
            </w:pPr>
            <w:r>
              <w:rPr>
                <w:sz w:val="24"/>
                <w:szCs w:val="24"/>
              </w:rPr>
              <w:t>0</w:t>
            </w:r>
            <w:r w:rsidRPr="00B14165">
              <w:rPr>
                <w:sz w:val="24"/>
                <w:szCs w:val="24"/>
              </w:rPr>
              <w:t>.36</w:t>
            </w:r>
            <w:r>
              <w:rPr>
                <w:sz w:val="24"/>
                <w:szCs w:val="24"/>
              </w:rPr>
              <w:t>6</w:t>
            </w:r>
            <w:r w:rsidRPr="00B14165">
              <w:rPr>
                <w:sz w:val="24"/>
                <w:szCs w:val="24"/>
              </w:rPr>
              <w:t xml:space="preserve">   </w:t>
            </w:r>
          </w:p>
        </w:tc>
      </w:tr>
      <w:tr w:rsidR="00A94986" w:rsidRPr="00B14165" w14:paraId="007B8A8E" w14:textId="77777777" w:rsidTr="005E28D8">
        <w:tc>
          <w:tcPr>
            <w:tcW w:w="1667" w:type="pct"/>
          </w:tcPr>
          <w:p w14:paraId="3DC9D364" w14:textId="77777777" w:rsidR="00A94986" w:rsidRPr="00B14165" w:rsidRDefault="00A94986" w:rsidP="005E28D8">
            <w:pPr>
              <w:rPr>
                <w:sz w:val="24"/>
                <w:szCs w:val="24"/>
              </w:rPr>
            </w:pPr>
            <w:r w:rsidRPr="00B14165">
              <w:rPr>
                <w:sz w:val="24"/>
                <w:szCs w:val="24"/>
              </w:rPr>
              <w:t>Adoption # Household income</w:t>
            </w:r>
          </w:p>
        </w:tc>
        <w:tc>
          <w:tcPr>
            <w:tcW w:w="1667" w:type="pct"/>
          </w:tcPr>
          <w:p w14:paraId="02BF6B6A" w14:textId="77777777" w:rsidR="00A94986" w:rsidRPr="00B14165" w:rsidRDefault="00A94986" w:rsidP="005E28D8">
            <w:pPr>
              <w:jc w:val="both"/>
              <w:rPr>
                <w:sz w:val="24"/>
                <w:szCs w:val="24"/>
              </w:rPr>
            </w:pPr>
            <w:r w:rsidRPr="00B14165">
              <w:rPr>
                <w:sz w:val="24"/>
                <w:szCs w:val="24"/>
              </w:rPr>
              <w:t>2.864037*</w:t>
            </w:r>
            <w:r>
              <w:rPr>
                <w:sz w:val="24"/>
                <w:szCs w:val="24"/>
              </w:rPr>
              <w:t>*</w:t>
            </w:r>
            <w:r w:rsidRPr="00B14165">
              <w:rPr>
                <w:sz w:val="24"/>
                <w:szCs w:val="24"/>
              </w:rPr>
              <w:t xml:space="preserve">   </w:t>
            </w:r>
          </w:p>
        </w:tc>
        <w:tc>
          <w:tcPr>
            <w:tcW w:w="1667" w:type="pct"/>
          </w:tcPr>
          <w:p w14:paraId="04886AF2" w14:textId="77777777" w:rsidR="00A94986" w:rsidRPr="00B14165" w:rsidRDefault="00A94986" w:rsidP="005E28D8">
            <w:pPr>
              <w:jc w:val="both"/>
              <w:rPr>
                <w:sz w:val="24"/>
                <w:szCs w:val="24"/>
              </w:rPr>
            </w:pPr>
            <w:r>
              <w:rPr>
                <w:sz w:val="24"/>
                <w:szCs w:val="24"/>
              </w:rPr>
              <w:t>0</w:t>
            </w:r>
            <w:r w:rsidRPr="00B14165">
              <w:rPr>
                <w:sz w:val="24"/>
                <w:szCs w:val="24"/>
              </w:rPr>
              <w:t>.36</w:t>
            </w:r>
            <w:r>
              <w:rPr>
                <w:sz w:val="24"/>
                <w:szCs w:val="24"/>
              </w:rPr>
              <w:t>2</w:t>
            </w:r>
            <w:r w:rsidRPr="00B14165">
              <w:rPr>
                <w:sz w:val="24"/>
                <w:szCs w:val="24"/>
              </w:rPr>
              <w:t xml:space="preserve">     </w:t>
            </w:r>
          </w:p>
        </w:tc>
      </w:tr>
      <w:tr w:rsidR="00A94986" w:rsidRPr="00B14165" w14:paraId="052E8933" w14:textId="77777777" w:rsidTr="005E28D8">
        <w:tc>
          <w:tcPr>
            <w:tcW w:w="1667" w:type="pct"/>
          </w:tcPr>
          <w:p w14:paraId="1E7F1C61" w14:textId="77777777" w:rsidR="00A94986" w:rsidRPr="00B14165" w:rsidRDefault="00A94986" w:rsidP="005E28D8">
            <w:pPr>
              <w:jc w:val="both"/>
              <w:rPr>
                <w:sz w:val="24"/>
                <w:szCs w:val="24"/>
              </w:rPr>
            </w:pPr>
            <w:r w:rsidRPr="00B14165">
              <w:rPr>
                <w:sz w:val="24"/>
                <w:szCs w:val="24"/>
              </w:rPr>
              <w:t>Adoption</w:t>
            </w:r>
          </w:p>
        </w:tc>
        <w:tc>
          <w:tcPr>
            <w:tcW w:w="1667" w:type="pct"/>
          </w:tcPr>
          <w:p w14:paraId="0D7085AB" w14:textId="77777777" w:rsidR="00A94986" w:rsidRPr="00B14165" w:rsidRDefault="00A94986" w:rsidP="005E28D8">
            <w:pPr>
              <w:jc w:val="both"/>
              <w:rPr>
                <w:sz w:val="24"/>
                <w:szCs w:val="24"/>
              </w:rPr>
            </w:pPr>
            <w:r w:rsidRPr="00B14165">
              <w:rPr>
                <w:sz w:val="24"/>
                <w:szCs w:val="24"/>
              </w:rPr>
              <w:t>6301.903*</w:t>
            </w:r>
            <w:r>
              <w:rPr>
                <w:sz w:val="24"/>
                <w:szCs w:val="24"/>
              </w:rPr>
              <w:t>**</w:t>
            </w:r>
            <w:r w:rsidRPr="00B14165">
              <w:rPr>
                <w:sz w:val="24"/>
                <w:szCs w:val="24"/>
              </w:rPr>
              <w:t xml:space="preserve">   </w:t>
            </w:r>
          </w:p>
        </w:tc>
        <w:tc>
          <w:tcPr>
            <w:tcW w:w="1667" w:type="pct"/>
          </w:tcPr>
          <w:p w14:paraId="30C4B3B2" w14:textId="77777777" w:rsidR="00A94986" w:rsidRPr="00B14165" w:rsidRDefault="00A94986" w:rsidP="005E28D8">
            <w:pPr>
              <w:jc w:val="both"/>
              <w:rPr>
                <w:sz w:val="24"/>
                <w:szCs w:val="24"/>
              </w:rPr>
            </w:pPr>
            <w:r w:rsidRPr="00B14165">
              <w:rPr>
                <w:sz w:val="24"/>
                <w:szCs w:val="24"/>
              </w:rPr>
              <w:t xml:space="preserve">2039.576     </w:t>
            </w:r>
          </w:p>
        </w:tc>
      </w:tr>
      <w:tr w:rsidR="00A94986" w:rsidRPr="00B14165" w14:paraId="21C2EC5D" w14:textId="77777777" w:rsidTr="005E28D8">
        <w:tc>
          <w:tcPr>
            <w:tcW w:w="1667" w:type="pct"/>
          </w:tcPr>
          <w:p w14:paraId="655216F8" w14:textId="77777777" w:rsidR="00A94986" w:rsidRPr="005358BA" w:rsidRDefault="00A94986" w:rsidP="005E28D8">
            <w:pPr>
              <w:jc w:val="both"/>
              <w:rPr>
                <w:b/>
                <w:i/>
                <w:iCs/>
                <w:sz w:val="24"/>
                <w:szCs w:val="24"/>
              </w:rPr>
            </w:pPr>
            <w:r w:rsidRPr="005358BA">
              <w:rPr>
                <w:b/>
                <w:i/>
                <w:iCs/>
                <w:sz w:val="24"/>
                <w:szCs w:val="24"/>
              </w:rPr>
              <w:t>Treatment equation</w:t>
            </w:r>
          </w:p>
        </w:tc>
        <w:tc>
          <w:tcPr>
            <w:tcW w:w="1667" w:type="pct"/>
          </w:tcPr>
          <w:p w14:paraId="19481B73" w14:textId="77777777" w:rsidR="00A94986" w:rsidRPr="00B14165" w:rsidRDefault="00A94986" w:rsidP="005E28D8">
            <w:pPr>
              <w:jc w:val="both"/>
              <w:rPr>
                <w:sz w:val="24"/>
                <w:szCs w:val="24"/>
              </w:rPr>
            </w:pPr>
          </w:p>
        </w:tc>
        <w:tc>
          <w:tcPr>
            <w:tcW w:w="1667" w:type="pct"/>
          </w:tcPr>
          <w:p w14:paraId="7E51C36B" w14:textId="77777777" w:rsidR="00A94986" w:rsidRPr="00B14165" w:rsidRDefault="00A94986" w:rsidP="005E28D8">
            <w:pPr>
              <w:jc w:val="both"/>
              <w:rPr>
                <w:sz w:val="24"/>
                <w:szCs w:val="24"/>
              </w:rPr>
            </w:pPr>
          </w:p>
        </w:tc>
      </w:tr>
      <w:tr w:rsidR="00A94986" w:rsidRPr="00B14165" w14:paraId="2ECB2BEE" w14:textId="77777777" w:rsidTr="005E28D8">
        <w:tc>
          <w:tcPr>
            <w:tcW w:w="1667" w:type="pct"/>
          </w:tcPr>
          <w:p w14:paraId="4DF27570" w14:textId="77777777" w:rsidR="00A94986" w:rsidRPr="00B14165" w:rsidRDefault="00A94986" w:rsidP="005E28D8">
            <w:pPr>
              <w:jc w:val="both"/>
              <w:rPr>
                <w:sz w:val="24"/>
                <w:szCs w:val="24"/>
              </w:rPr>
            </w:pPr>
            <w:r w:rsidRPr="00B14165">
              <w:rPr>
                <w:sz w:val="24"/>
                <w:szCs w:val="24"/>
              </w:rPr>
              <w:t>Gender</w:t>
            </w:r>
          </w:p>
        </w:tc>
        <w:tc>
          <w:tcPr>
            <w:tcW w:w="1667" w:type="pct"/>
          </w:tcPr>
          <w:p w14:paraId="699038BB" w14:textId="77777777" w:rsidR="00A94986" w:rsidRPr="00B14165" w:rsidRDefault="00A94986" w:rsidP="005E28D8">
            <w:pPr>
              <w:jc w:val="both"/>
              <w:rPr>
                <w:sz w:val="24"/>
                <w:szCs w:val="24"/>
              </w:rPr>
            </w:pPr>
            <w:r w:rsidRPr="00B14165">
              <w:rPr>
                <w:sz w:val="24"/>
                <w:szCs w:val="24"/>
              </w:rPr>
              <w:t>-</w:t>
            </w:r>
            <w:r>
              <w:rPr>
                <w:sz w:val="24"/>
                <w:szCs w:val="24"/>
              </w:rPr>
              <w:t>0</w:t>
            </w:r>
            <w:r w:rsidRPr="00B14165">
              <w:rPr>
                <w:sz w:val="24"/>
                <w:szCs w:val="24"/>
              </w:rPr>
              <w:t>.61</w:t>
            </w:r>
            <w:r>
              <w:rPr>
                <w:sz w:val="24"/>
                <w:szCs w:val="24"/>
              </w:rPr>
              <w:t>3</w:t>
            </w:r>
            <w:r w:rsidRPr="00B14165">
              <w:rPr>
                <w:sz w:val="24"/>
                <w:szCs w:val="24"/>
              </w:rPr>
              <w:t>*</w:t>
            </w:r>
            <w:r>
              <w:rPr>
                <w:sz w:val="24"/>
                <w:szCs w:val="24"/>
              </w:rPr>
              <w:t>*</w:t>
            </w:r>
            <w:r w:rsidRPr="00B14165">
              <w:rPr>
                <w:sz w:val="24"/>
                <w:szCs w:val="24"/>
              </w:rPr>
              <w:t xml:space="preserve">   </w:t>
            </w:r>
          </w:p>
        </w:tc>
        <w:tc>
          <w:tcPr>
            <w:tcW w:w="1667" w:type="pct"/>
          </w:tcPr>
          <w:p w14:paraId="5CDD3F1D" w14:textId="77777777" w:rsidR="00A94986" w:rsidRPr="00B14165" w:rsidRDefault="00A94986" w:rsidP="005E28D8">
            <w:pPr>
              <w:jc w:val="both"/>
              <w:rPr>
                <w:sz w:val="24"/>
                <w:szCs w:val="24"/>
              </w:rPr>
            </w:pPr>
            <w:r>
              <w:rPr>
                <w:sz w:val="24"/>
                <w:szCs w:val="24"/>
              </w:rPr>
              <w:t>0</w:t>
            </w:r>
            <w:r w:rsidRPr="00B14165">
              <w:rPr>
                <w:sz w:val="24"/>
                <w:szCs w:val="24"/>
              </w:rPr>
              <w:t xml:space="preserve">.225    </w:t>
            </w:r>
          </w:p>
        </w:tc>
      </w:tr>
      <w:tr w:rsidR="00A94986" w:rsidRPr="00B14165" w14:paraId="30D79C37" w14:textId="77777777" w:rsidTr="005E28D8">
        <w:tc>
          <w:tcPr>
            <w:tcW w:w="1667" w:type="pct"/>
          </w:tcPr>
          <w:p w14:paraId="43610E9F" w14:textId="77777777" w:rsidR="00A94986" w:rsidRPr="00B14165" w:rsidRDefault="00A94986" w:rsidP="005E28D8">
            <w:pPr>
              <w:jc w:val="both"/>
              <w:rPr>
                <w:sz w:val="24"/>
                <w:szCs w:val="24"/>
              </w:rPr>
            </w:pPr>
            <w:r w:rsidRPr="00B14165">
              <w:rPr>
                <w:sz w:val="24"/>
                <w:szCs w:val="24"/>
              </w:rPr>
              <w:t xml:space="preserve">Education </w:t>
            </w:r>
          </w:p>
        </w:tc>
        <w:tc>
          <w:tcPr>
            <w:tcW w:w="1667" w:type="pct"/>
          </w:tcPr>
          <w:p w14:paraId="7D7AB656" w14:textId="77777777" w:rsidR="00A94986" w:rsidRPr="00B14165" w:rsidRDefault="00A94986" w:rsidP="005E28D8">
            <w:pPr>
              <w:jc w:val="both"/>
              <w:rPr>
                <w:sz w:val="24"/>
                <w:szCs w:val="24"/>
              </w:rPr>
            </w:pPr>
            <w:r>
              <w:rPr>
                <w:sz w:val="24"/>
                <w:szCs w:val="24"/>
              </w:rPr>
              <w:t>0</w:t>
            </w:r>
            <w:r w:rsidRPr="00B14165">
              <w:rPr>
                <w:sz w:val="24"/>
                <w:szCs w:val="24"/>
              </w:rPr>
              <w:t>.01</w:t>
            </w:r>
            <w:r>
              <w:rPr>
                <w:sz w:val="24"/>
                <w:szCs w:val="24"/>
              </w:rPr>
              <w:t>1</w:t>
            </w:r>
            <w:r w:rsidRPr="00B14165">
              <w:rPr>
                <w:sz w:val="24"/>
                <w:szCs w:val="24"/>
              </w:rPr>
              <w:t xml:space="preserve">   </w:t>
            </w:r>
          </w:p>
        </w:tc>
        <w:tc>
          <w:tcPr>
            <w:tcW w:w="1667" w:type="pct"/>
          </w:tcPr>
          <w:p w14:paraId="67B1F381" w14:textId="77777777" w:rsidR="00A94986" w:rsidRPr="00B14165" w:rsidRDefault="00A94986" w:rsidP="005E28D8">
            <w:pPr>
              <w:jc w:val="both"/>
              <w:rPr>
                <w:sz w:val="24"/>
                <w:szCs w:val="24"/>
              </w:rPr>
            </w:pPr>
            <w:r>
              <w:rPr>
                <w:sz w:val="24"/>
                <w:szCs w:val="24"/>
              </w:rPr>
              <w:t>0</w:t>
            </w:r>
            <w:r w:rsidRPr="00B14165">
              <w:rPr>
                <w:sz w:val="24"/>
                <w:szCs w:val="24"/>
              </w:rPr>
              <w:t>.03</w:t>
            </w:r>
            <w:r>
              <w:rPr>
                <w:sz w:val="24"/>
                <w:szCs w:val="24"/>
              </w:rPr>
              <w:t>1</w:t>
            </w:r>
            <w:r w:rsidRPr="00B14165">
              <w:rPr>
                <w:sz w:val="24"/>
                <w:szCs w:val="24"/>
              </w:rPr>
              <w:t xml:space="preserve">     </w:t>
            </w:r>
          </w:p>
        </w:tc>
      </w:tr>
      <w:tr w:rsidR="00A94986" w:rsidRPr="00B14165" w14:paraId="70073E76" w14:textId="77777777" w:rsidTr="005E28D8">
        <w:tc>
          <w:tcPr>
            <w:tcW w:w="1667" w:type="pct"/>
          </w:tcPr>
          <w:p w14:paraId="5A90C996" w14:textId="77777777" w:rsidR="00A94986" w:rsidRPr="00B14165" w:rsidRDefault="00A94986" w:rsidP="005E28D8">
            <w:pPr>
              <w:jc w:val="both"/>
              <w:rPr>
                <w:sz w:val="24"/>
                <w:szCs w:val="24"/>
              </w:rPr>
            </w:pPr>
            <w:r w:rsidRPr="00B14165">
              <w:rPr>
                <w:sz w:val="24"/>
                <w:szCs w:val="24"/>
              </w:rPr>
              <w:t>Primary occupation</w:t>
            </w:r>
          </w:p>
        </w:tc>
        <w:tc>
          <w:tcPr>
            <w:tcW w:w="1667" w:type="pct"/>
          </w:tcPr>
          <w:p w14:paraId="7F927700" w14:textId="77777777" w:rsidR="00A94986" w:rsidRPr="00B14165" w:rsidRDefault="00A94986" w:rsidP="005E28D8">
            <w:pPr>
              <w:jc w:val="both"/>
              <w:rPr>
                <w:sz w:val="24"/>
                <w:szCs w:val="24"/>
              </w:rPr>
            </w:pPr>
            <w:r w:rsidRPr="00B14165">
              <w:rPr>
                <w:sz w:val="24"/>
                <w:szCs w:val="24"/>
              </w:rPr>
              <w:t>-</w:t>
            </w:r>
            <w:r>
              <w:rPr>
                <w:sz w:val="24"/>
                <w:szCs w:val="24"/>
              </w:rPr>
              <w:t>0</w:t>
            </w:r>
            <w:r w:rsidRPr="00B14165">
              <w:rPr>
                <w:sz w:val="24"/>
                <w:szCs w:val="24"/>
              </w:rPr>
              <w:t xml:space="preserve">.142    </w:t>
            </w:r>
          </w:p>
        </w:tc>
        <w:tc>
          <w:tcPr>
            <w:tcW w:w="1667" w:type="pct"/>
          </w:tcPr>
          <w:p w14:paraId="30EC3057" w14:textId="77777777" w:rsidR="00A94986" w:rsidRPr="00B14165" w:rsidRDefault="00A94986" w:rsidP="005E28D8">
            <w:pPr>
              <w:jc w:val="both"/>
              <w:rPr>
                <w:sz w:val="24"/>
                <w:szCs w:val="24"/>
              </w:rPr>
            </w:pPr>
            <w:r>
              <w:rPr>
                <w:sz w:val="24"/>
                <w:szCs w:val="24"/>
              </w:rPr>
              <w:t>0</w:t>
            </w:r>
            <w:r w:rsidRPr="00B14165">
              <w:rPr>
                <w:sz w:val="24"/>
                <w:szCs w:val="24"/>
              </w:rPr>
              <w:t xml:space="preserve">.165    </w:t>
            </w:r>
          </w:p>
        </w:tc>
      </w:tr>
      <w:tr w:rsidR="00A94986" w:rsidRPr="00B14165" w14:paraId="7CC3913A" w14:textId="77777777" w:rsidTr="005E28D8">
        <w:tc>
          <w:tcPr>
            <w:tcW w:w="1667" w:type="pct"/>
          </w:tcPr>
          <w:p w14:paraId="60F4324C" w14:textId="77777777" w:rsidR="00A94986" w:rsidRPr="00B14165" w:rsidRDefault="00A94986" w:rsidP="005E28D8">
            <w:pPr>
              <w:jc w:val="both"/>
              <w:rPr>
                <w:sz w:val="24"/>
                <w:szCs w:val="24"/>
              </w:rPr>
            </w:pPr>
            <w:r w:rsidRPr="00B14165">
              <w:rPr>
                <w:sz w:val="24"/>
                <w:szCs w:val="24"/>
              </w:rPr>
              <w:t>Farming experience</w:t>
            </w:r>
          </w:p>
        </w:tc>
        <w:tc>
          <w:tcPr>
            <w:tcW w:w="1667" w:type="pct"/>
          </w:tcPr>
          <w:p w14:paraId="133A6A26" w14:textId="77777777" w:rsidR="00A94986" w:rsidRPr="00B14165" w:rsidRDefault="00A94986" w:rsidP="005E28D8">
            <w:pPr>
              <w:jc w:val="both"/>
              <w:rPr>
                <w:sz w:val="24"/>
                <w:szCs w:val="24"/>
              </w:rPr>
            </w:pPr>
            <w:r>
              <w:rPr>
                <w:sz w:val="24"/>
                <w:szCs w:val="24"/>
              </w:rPr>
              <w:t>0</w:t>
            </w:r>
            <w:r w:rsidRPr="00B14165">
              <w:rPr>
                <w:sz w:val="24"/>
                <w:szCs w:val="24"/>
              </w:rPr>
              <w:t>.025*</w:t>
            </w:r>
            <w:r>
              <w:rPr>
                <w:sz w:val="24"/>
                <w:szCs w:val="24"/>
              </w:rPr>
              <w:t>*</w:t>
            </w:r>
            <w:r w:rsidRPr="00B14165">
              <w:rPr>
                <w:sz w:val="24"/>
                <w:szCs w:val="24"/>
              </w:rPr>
              <w:t xml:space="preserve">   </w:t>
            </w:r>
          </w:p>
        </w:tc>
        <w:tc>
          <w:tcPr>
            <w:tcW w:w="1667" w:type="pct"/>
          </w:tcPr>
          <w:p w14:paraId="4306F3CB" w14:textId="77777777" w:rsidR="00A94986" w:rsidRPr="00B14165" w:rsidRDefault="00A94986" w:rsidP="005E28D8">
            <w:pPr>
              <w:jc w:val="both"/>
              <w:rPr>
                <w:sz w:val="24"/>
                <w:szCs w:val="24"/>
              </w:rPr>
            </w:pPr>
            <w:r>
              <w:rPr>
                <w:sz w:val="24"/>
                <w:szCs w:val="24"/>
              </w:rPr>
              <w:t>0</w:t>
            </w:r>
            <w:r w:rsidRPr="00B14165">
              <w:rPr>
                <w:sz w:val="24"/>
                <w:szCs w:val="24"/>
              </w:rPr>
              <w:t>.</w:t>
            </w:r>
            <w:r>
              <w:rPr>
                <w:sz w:val="24"/>
                <w:szCs w:val="24"/>
              </w:rPr>
              <w:t>935</w:t>
            </w:r>
            <w:r w:rsidRPr="00B14165">
              <w:rPr>
                <w:sz w:val="24"/>
                <w:szCs w:val="24"/>
              </w:rPr>
              <w:t xml:space="preserve">     </w:t>
            </w:r>
          </w:p>
        </w:tc>
      </w:tr>
      <w:tr w:rsidR="00A94986" w:rsidRPr="00B14165" w14:paraId="324177E9" w14:textId="77777777" w:rsidTr="005E28D8">
        <w:tc>
          <w:tcPr>
            <w:tcW w:w="1667" w:type="pct"/>
          </w:tcPr>
          <w:p w14:paraId="75A76025" w14:textId="77777777" w:rsidR="00A94986" w:rsidRPr="00B14165" w:rsidRDefault="00A94986" w:rsidP="005E28D8">
            <w:pPr>
              <w:jc w:val="both"/>
              <w:rPr>
                <w:sz w:val="24"/>
                <w:szCs w:val="24"/>
              </w:rPr>
            </w:pPr>
            <w:r w:rsidRPr="00B14165">
              <w:rPr>
                <w:sz w:val="24"/>
                <w:szCs w:val="24"/>
              </w:rPr>
              <w:t>Farm size</w:t>
            </w:r>
          </w:p>
        </w:tc>
        <w:tc>
          <w:tcPr>
            <w:tcW w:w="1667" w:type="pct"/>
          </w:tcPr>
          <w:p w14:paraId="312051DF" w14:textId="77777777" w:rsidR="00A94986" w:rsidRPr="00B14165" w:rsidRDefault="00A94986" w:rsidP="005E28D8">
            <w:pPr>
              <w:jc w:val="both"/>
              <w:rPr>
                <w:sz w:val="24"/>
                <w:szCs w:val="24"/>
              </w:rPr>
            </w:pPr>
            <w:r w:rsidRPr="00B14165">
              <w:rPr>
                <w:sz w:val="24"/>
                <w:szCs w:val="24"/>
              </w:rPr>
              <w:t>-</w:t>
            </w:r>
            <w:r>
              <w:rPr>
                <w:sz w:val="24"/>
                <w:szCs w:val="24"/>
              </w:rPr>
              <w:t>0</w:t>
            </w:r>
            <w:r w:rsidRPr="00B14165">
              <w:rPr>
                <w:sz w:val="24"/>
                <w:szCs w:val="24"/>
              </w:rPr>
              <w:t>.64</w:t>
            </w:r>
            <w:r>
              <w:rPr>
                <w:sz w:val="24"/>
                <w:szCs w:val="24"/>
              </w:rPr>
              <w:t>9</w:t>
            </w:r>
            <w:r w:rsidRPr="00B14165">
              <w:rPr>
                <w:sz w:val="24"/>
                <w:szCs w:val="24"/>
              </w:rPr>
              <w:t>*</w:t>
            </w:r>
            <w:r>
              <w:rPr>
                <w:sz w:val="24"/>
                <w:szCs w:val="24"/>
              </w:rPr>
              <w:t>*</w:t>
            </w:r>
            <w:r w:rsidRPr="00B14165">
              <w:rPr>
                <w:sz w:val="24"/>
                <w:szCs w:val="24"/>
              </w:rPr>
              <w:t xml:space="preserve">   </w:t>
            </w:r>
          </w:p>
        </w:tc>
        <w:tc>
          <w:tcPr>
            <w:tcW w:w="1667" w:type="pct"/>
          </w:tcPr>
          <w:p w14:paraId="3FF1972D" w14:textId="77777777" w:rsidR="00A94986" w:rsidRPr="00B14165" w:rsidRDefault="00A94986" w:rsidP="005E28D8">
            <w:pPr>
              <w:jc w:val="both"/>
              <w:rPr>
                <w:sz w:val="24"/>
                <w:szCs w:val="24"/>
              </w:rPr>
            </w:pPr>
            <w:r>
              <w:rPr>
                <w:sz w:val="24"/>
                <w:szCs w:val="24"/>
              </w:rPr>
              <w:t>0</w:t>
            </w:r>
            <w:r w:rsidRPr="00B14165">
              <w:rPr>
                <w:sz w:val="24"/>
                <w:szCs w:val="24"/>
              </w:rPr>
              <w:t>.12</w:t>
            </w:r>
            <w:r>
              <w:rPr>
                <w:sz w:val="24"/>
                <w:szCs w:val="24"/>
              </w:rPr>
              <w:t>5</w:t>
            </w:r>
            <w:r w:rsidRPr="00B14165">
              <w:rPr>
                <w:sz w:val="24"/>
                <w:szCs w:val="24"/>
              </w:rPr>
              <w:t xml:space="preserve">    </w:t>
            </w:r>
          </w:p>
        </w:tc>
      </w:tr>
      <w:tr w:rsidR="00A94986" w:rsidRPr="00B14165" w14:paraId="1CB0A922" w14:textId="77777777" w:rsidTr="005E28D8">
        <w:tc>
          <w:tcPr>
            <w:tcW w:w="1667" w:type="pct"/>
          </w:tcPr>
          <w:p w14:paraId="14A1E1F7" w14:textId="77777777" w:rsidR="00A94986" w:rsidRPr="00B14165" w:rsidRDefault="00A94986" w:rsidP="005E28D8">
            <w:pPr>
              <w:jc w:val="both"/>
              <w:rPr>
                <w:sz w:val="24"/>
                <w:szCs w:val="24"/>
              </w:rPr>
            </w:pPr>
            <w:r w:rsidRPr="00B14165">
              <w:rPr>
                <w:sz w:val="24"/>
                <w:szCs w:val="24"/>
              </w:rPr>
              <w:t>Household income</w:t>
            </w:r>
          </w:p>
        </w:tc>
        <w:tc>
          <w:tcPr>
            <w:tcW w:w="1667" w:type="pct"/>
          </w:tcPr>
          <w:p w14:paraId="21667CAD" w14:textId="77777777" w:rsidR="00A94986" w:rsidRPr="00B14165" w:rsidRDefault="00A94986" w:rsidP="005E28D8">
            <w:pPr>
              <w:jc w:val="both"/>
              <w:rPr>
                <w:sz w:val="24"/>
                <w:szCs w:val="24"/>
              </w:rPr>
            </w:pPr>
            <w:r>
              <w:rPr>
                <w:sz w:val="24"/>
                <w:szCs w:val="24"/>
              </w:rPr>
              <w:t>0</w:t>
            </w:r>
            <w:r w:rsidRPr="00B14165">
              <w:rPr>
                <w:sz w:val="24"/>
                <w:szCs w:val="24"/>
              </w:rPr>
              <w:t>.</w:t>
            </w:r>
            <w:r>
              <w:rPr>
                <w:sz w:val="24"/>
                <w:szCs w:val="24"/>
              </w:rPr>
              <w:t>212</w:t>
            </w:r>
            <w:r w:rsidRPr="00B14165">
              <w:rPr>
                <w:sz w:val="24"/>
                <w:szCs w:val="24"/>
              </w:rPr>
              <w:t>*</w:t>
            </w:r>
            <w:r>
              <w:rPr>
                <w:sz w:val="24"/>
                <w:szCs w:val="24"/>
              </w:rPr>
              <w:t>*</w:t>
            </w:r>
            <w:r w:rsidRPr="00B14165">
              <w:rPr>
                <w:sz w:val="24"/>
                <w:szCs w:val="24"/>
              </w:rPr>
              <w:t xml:space="preserve">   </w:t>
            </w:r>
          </w:p>
        </w:tc>
        <w:tc>
          <w:tcPr>
            <w:tcW w:w="1667" w:type="pct"/>
          </w:tcPr>
          <w:p w14:paraId="73C9B84F" w14:textId="77777777" w:rsidR="00A94986" w:rsidRPr="00B14165" w:rsidRDefault="00A94986" w:rsidP="005E28D8">
            <w:pPr>
              <w:jc w:val="both"/>
              <w:rPr>
                <w:sz w:val="24"/>
                <w:szCs w:val="24"/>
              </w:rPr>
            </w:pPr>
            <w:r>
              <w:rPr>
                <w:sz w:val="24"/>
                <w:szCs w:val="24"/>
              </w:rPr>
              <w:t>0</w:t>
            </w:r>
            <w:r w:rsidRPr="00B14165">
              <w:rPr>
                <w:sz w:val="24"/>
                <w:szCs w:val="24"/>
              </w:rPr>
              <w:t xml:space="preserve">.207    </w:t>
            </w:r>
          </w:p>
        </w:tc>
      </w:tr>
      <w:tr w:rsidR="00A94986" w:rsidRPr="00B14165" w14:paraId="2389E348" w14:textId="77777777" w:rsidTr="005E28D8">
        <w:tc>
          <w:tcPr>
            <w:tcW w:w="1667" w:type="pct"/>
          </w:tcPr>
          <w:p w14:paraId="40554FB3" w14:textId="77777777" w:rsidR="00A94986" w:rsidRPr="00B14165" w:rsidRDefault="00A94986" w:rsidP="005E28D8">
            <w:pPr>
              <w:jc w:val="both"/>
              <w:rPr>
                <w:sz w:val="24"/>
                <w:szCs w:val="24"/>
              </w:rPr>
            </w:pPr>
            <w:r w:rsidRPr="00B14165">
              <w:rPr>
                <w:sz w:val="24"/>
                <w:szCs w:val="24"/>
              </w:rPr>
              <w:t>Land ownership</w:t>
            </w:r>
          </w:p>
        </w:tc>
        <w:tc>
          <w:tcPr>
            <w:tcW w:w="1667" w:type="pct"/>
          </w:tcPr>
          <w:p w14:paraId="23DF5168" w14:textId="77777777" w:rsidR="00A94986" w:rsidRPr="00B14165" w:rsidRDefault="00A94986" w:rsidP="005E28D8">
            <w:pPr>
              <w:jc w:val="both"/>
              <w:rPr>
                <w:sz w:val="24"/>
                <w:szCs w:val="24"/>
              </w:rPr>
            </w:pPr>
            <w:r w:rsidRPr="00B14165">
              <w:rPr>
                <w:sz w:val="24"/>
                <w:szCs w:val="24"/>
              </w:rPr>
              <w:t>-</w:t>
            </w:r>
            <w:r>
              <w:rPr>
                <w:sz w:val="24"/>
                <w:szCs w:val="24"/>
              </w:rPr>
              <w:t>0</w:t>
            </w:r>
            <w:r w:rsidRPr="00B14165">
              <w:rPr>
                <w:sz w:val="24"/>
                <w:szCs w:val="24"/>
              </w:rPr>
              <w:t>.24</w:t>
            </w:r>
            <w:r>
              <w:rPr>
                <w:sz w:val="24"/>
                <w:szCs w:val="24"/>
              </w:rPr>
              <w:t>1</w:t>
            </w:r>
            <w:r w:rsidRPr="00B14165">
              <w:rPr>
                <w:sz w:val="24"/>
                <w:szCs w:val="24"/>
              </w:rPr>
              <w:t xml:space="preserve">   </w:t>
            </w:r>
          </w:p>
        </w:tc>
        <w:tc>
          <w:tcPr>
            <w:tcW w:w="1667" w:type="pct"/>
          </w:tcPr>
          <w:p w14:paraId="4942D248" w14:textId="77777777" w:rsidR="00A94986" w:rsidRPr="00B14165" w:rsidRDefault="00A94986" w:rsidP="005E28D8">
            <w:pPr>
              <w:jc w:val="both"/>
              <w:rPr>
                <w:sz w:val="24"/>
                <w:szCs w:val="24"/>
              </w:rPr>
            </w:pPr>
            <w:r>
              <w:rPr>
                <w:sz w:val="24"/>
                <w:szCs w:val="24"/>
              </w:rPr>
              <w:t>0</w:t>
            </w:r>
            <w:r w:rsidRPr="00B14165">
              <w:rPr>
                <w:sz w:val="24"/>
                <w:szCs w:val="24"/>
              </w:rPr>
              <w:t xml:space="preserve">.203    </w:t>
            </w:r>
          </w:p>
        </w:tc>
      </w:tr>
      <w:tr w:rsidR="00A94986" w:rsidRPr="00B14165" w14:paraId="163EA6DC" w14:textId="77777777" w:rsidTr="005E28D8">
        <w:tc>
          <w:tcPr>
            <w:tcW w:w="1667" w:type="pct"/>
          </w:tcPr>
          <w:p w14:paraId="7BE113CC" w14:textId="77777777" w:rsidR="00A94986" w:rsidRPr="00B14165" w:rsidRDefault="00A94986" w:rsidP="005E28D8">
            <w:pPr>
              <w:jc w:val="both"/>
              <w:rPr>
                <w:sz w:val="24"/>
                <w:szCs w:val="24"/>
              </w:rPr>
            </w:pPr>
            <w:r w:rsidRPr="00B14165">
              <w:rPr>
                <w:sz w:val="24"/>
                <w:szCs w:val="24"/>
              </w:rPr>
              <w:t>Access to extension</w:t>
            </w:r>
          </w:p>
        </w:tc>
        <w:tc>
          <w:tcPr>
            <w:tcW w:w="1667" w:type="pct"/>
          </w:tcPr>
          <w:p w14:paraId="04C186BA" w14:textId="77777777" w:rsidR="00A94986" w:rsidRPr="00B14165" w:rsidRDefault="00A94986" w:rsidP="005E28D8">
            <w:pPr>
              <w:jc w:val="both"/>
              <w:rPr>
                <w:sz w:val="24"/>
                <w:szCs w:val="24"/>
              </w:rPr>
            </w:pPr>
            <w:r>
              <w:rPr>
                <w:sz w:val="24"/>
                <w:szCs w:val="24"/>
              </w:rPr>
              <w:t>0</w:t>
            </w:r>
            <w:r w:rsidRPr="00B14165">
              <w:rPr>
                <w:sz w:val="24"/>
                <w:szCs w:val="24"/>
              </w:rPr>
              <w:t>.346*</w:t>
            </w:r>
            <w:r>
              <w:rPr>
                <w:sz w:val="24"/>
                <w:szCs w:val="24"/>
              </w:rPr>
              <w:t>*</w:t>
            </w:r>
            <w:r w:rsidRPr="00B14165">
              <w:rPr>
                <w:sz w:val="24"/>
                <w:szCs w:val="24"/>
              </w:rPr>
              <w:t xml:space="preserve">   </w:t>
            </w:r>
          </w:p>
        </w:tc>
        <w:tc>
          <w:tcPr>
            <w:tcW w:w="1667" w:type="pct"/>
          </w:tcPr>
          <w:p w14:paraId="0F5A4CBD" w14:textId="77777777" w:rsidR="00A94986" w:rsidRPr="00B14165" w:rsidRDefault="00A94986" w:rsidP="005E28D8">
            <w:pPr>
              <w:jc w:val="both"/>
              <w:rPr>
                <w:sz w:val="24"/>
                <w:szCs w:val="24"/>
              </w:rPr>
            </w:pPr>
            <w:r>
              <w:rPr>
                <w:sz w:val="24"/>
                <w:szCs w:val="24"/>
              </w:rPr>
              <w:t>0</w:t>
            </w:r>
            <w:r w:rsidRPr="00B14165">
              <w:rPr>
                <w:sz w:val="24"/>
                <w:szCs w:val="24"/>
              </w:rPr>
              <w:t>.203</w:t>
            </w:r>
          </w:p>
        </w:tc>
      </w:tr>
      <w:tr w:rsidR="00A94986" w:rsidRPr="00B14165" w14:paraId="3C27C285" w14:textId="77777777" w:rsidTr="005E28D8">
        <w:tc>
          <w:tcPr>
            <w:tcW w:w="1667" w:type="pct"/>
          </w:tcPr>
          <w:p w14:paraId="7C94023C" w14:textId="77777777" w:rsidR="00A94986" w:rsidRPr="00B14165" w:rsidRDefault="00A94986" w:rsidP="005E28D8">
            <w:pPr>
              <w:jc w:val="both"/>
              <w:rPr>
                <w:i/>
                <w:iCs/>
                <w:sz w:val="24"/>
                <w:szCs w:val="24"/>
              </w:rPr>
            </w:pPr>
            <w:r w:rsidRPr="00B14165">
              <w:rPr>
                <w:i/>
                <w:iCs/>
                <w:sz w:val="24"/>
                <w:szCs w:val="24"/>
              </w:rPr>
              <w:t>/athrho</w:t>
            </w:r>
          </w:p>
        </w:tc>
        <w:tc>
          <w:tcPr>
            <w:tcW w:w="1667" w:type="pct"/>
          </w:tcPr>
          <w:p w14:paraId="5526C077" w14:textId="77777777" w:rsidR="00A94986" w:rsidRPr="00B14165" w:rsidRDefault="00A94986" w:rsidP="005E28D8">
            <w:pPr>
              <w:jc w:val="both"/>
              <w:rPr>
                <w:sz w:val="24"/>
                <w:szCs w:val="24"/>
              </w:rPr>
            </w:pPr>
            <w:r w:rsidRPr="00B14165">
              <w:rPr>
                <w:sz w:val="24"/>
                <w:szCs w:val="24"/>
              </w:rPr>
              <w:t>-1.96</w:t>
            </w:r>
            <w:r>
              <w:rPr>
                <w:sz w:val="24"/>
                <w:szCs w:val="24"/>
              </w:rPr>
              <w:t>3</w:t>
            </w:r>
            <w:r w:rsidRPr="00B14165">
              <w:rPr>
                <w:sz w:val="24"/>
                <w:szCs w:val="24"/>
              </w:rPr>
              <w:t>*</w:t>
            </w:r>
            <w:r>
              <w:rPr>
                <w:sz w:val="24"/>
                <w:szCs w:val="24"/>
              </w:rPr>
              <w:t>**</w:t>
            </w:r>
            <w:r w:rsidRPr="00B14165">
              <w:rPr>
                <w:sz w:val="24"/>
                <w:szCs w:val="24"/>
              </w:rPr>
              <w:t xml:space="preserve">   </w:t>
            </w:r>
          </w:p>
        </w:tc>
        <w:tc>
          <w:tcPr>
            <w:tcW w:w="1667" w:type="pct"/>
          </w:tcPr>
          <w:p w14:paraId="4AB27B0F" w14:textId="77777777" w:rsidR="00A94986" w:rsidRPr="00B14165" w:rsidRDefault="00A94986" w:rsidP="005E28D8">
            <w:pPr>
              <w:jc w:val="both"/>
              <w:rPr>
                <w:sz w:val="24"/>
                <w:szCs w:val="24"/>
              </w:rPr>
            </w:pPr>
            <w:r>
              <w:rPr>
                <w:sz w:val="24"/>
                <w:szCs w:val="24"/>
              </w:rPr>
              <w:t>0</w:t>
            </w:r>
            <w:r w:rsidRPr="00B14165">
              <w:rPr>
                <w:sz w:val="24"/>
                <w:szCs w:val="24"/>
              </w:rPr>
              <w:t>.35</w:t>
            </w:r>
            <w:r>
              <w:rPr>
                <w:sz w:val="24"/>
                <w:szCs w:val="24"/>
              </w:rPr>
              <w:t>7</w:t>
            </w:r>
            <w:r w:rsidRPr="00B14165">
              <w:rPr>
                <w:sz w:val="24"/>
                <w:szCs w:val="24"/>
              </w:rPr>
              <w:t xml:space="preserve">    </w:t>
            </w:r>
          </w:p>
        </w:tc>
      </w:tr>
      <w:tr w:rsidR="00A94986" w:rsidRPr="00B14165" w14:paraId="5E43D1B3" w14:textId="77777777" w:rsidTr="005E28D8">
        <w:tc>
          <w:tcPr>
            <w:tcW w:w="1667" w:type="pct"/>
          </w:tcPr>
          <w:p w14:paraId="5C5E3A83" w14:textId="77777777" w:rsidR="00A94986" w:rsidRPr="00B14165" w:rsidRDefault="00A94986" w:rsidP="005E28D8">
            <w:pPr>
              <w:jc w:val="both"/>
              <w:rPr>
                <w:i/>
                <w:iCs/>
                <w:sz w:val="24"/>
                <w:szCs w:val="24"/>
              </w:rPr>
            </w:pPr>
            <w:r w:rsidRPr="00B14165">
              <w:rPr>
                <w:i/>
                <w:iCs/>
                <w:sz w:val="24"/>
                <w:szCs w:val="24"/>
              </w:rPr>
              <w:t>/insigma</w:t>
            </w:r>
          </w:p>
        </w:tc>
        <w:tc>
          <w:tcPr>
            <w:tcW w:w="1667" w:type="pct"/>
          </w:tcPr>
          <w:p w14:paraId="25F79765" w14:textId="77777777" w:rsidR="00A94986" w:rsidRPr="00B14165" w:rsidRDefault="00A94986" w:rsidP="005E28D8">
            <w:pPr>
              <w:jc w:val="both"/>
              <w:rPr>
                <w:sz w:val="24"/>
                <w:szCs w:val="24"/>
              </w:rPr>
            </w:pPr>
            <w:r w:rsidRPr="00B14165">
              <w:rPr>
                <w:sz w:val="24"/>
                <w:szCs w:val="24"/>
              </w:rPr>
              <w:t>9.375*</w:t>
            </w:r>
            <w:r>
              <w:rPr>
                <w:sz w:val="24"/>
                <w:szCs w:val="24"/>
              </w:rPr>
              <w:t>**</w:t>
            </w:r>
            <w:r w:rsidRPr="00B14165">
              <w:rPr>
                <w:sz w:val="24"/>
                <w:szCs w:val="24"/>
              </w:rPr>
              <w:t xml:space="preserve">   </w:t>
            </w:r>
          </w:p>
        </w:tc>
        <w:tc>
          <w:tcPr>
            <w:tcW w:w="1667" w:type="pct"/>
          </w:tcPr>
          <w:p w14:paraId="2677D56F" w14:textId="77777777" w:rsidR="00A94986" w:rsidRPr="00B14165" w:rsidRDefault="00A94986" w:rsidP="005E28D8">
            <w:pPr>
              <w:jc w:val="both"/>
              <w:rPr>
                <w:sz w:val="24"/>
                <w:szCs w:val="24"/>
              </w:rPr>
            </w:pPr>
            <w:r>
              <w:rPr>
                <w:sz w:val="24"/>
                <w:szCs w:val="24"/>
              </w:rPr>
              <w:t>0</w:t>
            </w:r>
            <w:r w:rsidRPr="00B14165">
              <w:rPr>
                <w:sz w:val="24"/>
                <w:szCs w:val="24"/>
              </w:rPr>
              <w:t>.06</w:t>
            </w:r>
            <w:r>
              <w:rPr>
                <w:sz w:val="24"/>
                <w:szCs w:val="24"/>
              </w:rPr>
              <w:t>2</w:t>
            </w:r>
            <w:r w:rsidRPr="00B14165">
              <w:rPr>
                <w:sz w:val="24"/>
                <w:szCs w:val="24"/>
              </w:rPr>
              <w:t xml:space="preserve">   </w:t>
            </w:r>
          </w:p>
        </w:tc>
      </w:tr>
      <w:tr w:rsidR="00A94986" w:rsidRPr="00B14165" w14:paraId="17D70C89" w14:textId="77777777" w:rsidTr="005E28D8">
        <w:tc>
          <w:tcPr>
            <w:tcW w:w="1667" w:type="pct"/>
          </w:tcPr>
          <w:p w14:paraId="6AD099B7" w14:textId="77777777" w:rsidR="00A94986" w:rsidRPr="00B14165" w:rsidRDefault="00A94986" w:rsidP="005E28D8">
            <w:pPr>
              <w:jc w:val="both"/>
              <w:rPr>
                <w:i/>
                <w:iCs/>
                <w:sz w:val="24"/>
                <w:szCs w:val="24"/>
              </w:rPr>
            </w:pPr>
            <w:r w:rsidRPr="00B14165">
              <w:rPr>
                <w:i/>
                <w:iCs/>
                <w:sz w:val="24"/>
                <w:szCs w:val="24"/>
              </w:rPr>
              <w:t>rho</w:t>
            </w:r>
          </w:p>
        </w:tc>
        <w:tc>
          <w:tcPr>
            <w:tcW w:w="1667" w:type="pct"/>
          </w:tcPr>
          <w:p w14:paraId="5FA5EB94" w14:textId="77777777" w:rsidR="00A94986" w:rsidRPr="00B14165" w:rsidRDefault="00A94986" w:rsidP="005E28D8">
            <w:pPr>
              <w:jc w:val="both"/>
              <w:rPr>
                <w:sz w:val="24"/>
                <w:szCs w:val="24"/>
              </w:rPr>
            </w:pPr>
            <w:r w:rsidRPr="00B14165">
              <w:rPr>
                <w:sz w:val="24"/>
                <w:szCs w:val="24"/>
              </w:rPr>
              <w:t>-</w:t>
            </w:r>
            <w:r>
              <w:rPr>
                <w:sz w:val="24"/>
                <w:szCs w:val="24"/>
              </w:rPr>
              <w:t>0</w:t>
            </w:r>
            <w:r w:rsidRPr="00B14165">
              <w:rPr>
                <w:sz w:val="24"/>
                <w:szCs w:val="24"/>
              </w:rPr>
              <w:t xml:space="preserve">.961   </w:t>
            </w:r>
          </w:p>
        </w:tc>
        <w:tc>
          <w:tcPr>
            <w:tcW w:w="1667" w:type="pct"/>
          </w:tcPr>
          <w:p w14:paraId="7B4B6E65" w14:textId="77777777" w:rsidR="00A94986" w:rsidRPr="00B14165" w:rsidRDefault="00A94986" w:rsidP="005E28D8">
            <w:pPr>
              <w:jc w:val="both"/>
              <w:rPr>
                <w:sz w:val="24"/>
                <w:szCs w:val="24"/>
              </w:rPr>
            </w:pPr>
            <w:r>
              <w:rPr>
                <w:sz w:val="24"/>
                <w:szCs w:val="24"/>
              </w:rPr>
              <w:t>0</w:t>
            </w:r>
            <w:r w:rsidRPr="00B14165">
              <w:rPr>
                <w:sz w:val="24"/>
                <w:szCs w:val="24"/>
              </w:rPr>
              <w:t>.027</w:t>
            </w:r>
          </w:p>
        </w:tc>
      </w:tr>
      <w:tr w:rsidR="00A94986" w:rsidRPr="00B14165" w14:paraId="6A01952D" w14:textId="77777777" w:rsidTr="005E28D8">
        <w:tc>
          <w:tcPr>
            <w:tcW w:w="1667" w:type="pct"/>
          </w:tcPr>
          <w:p w14:paraId="3008905A" w14:textId="77777777" w:rsidR="00A94986" w:rsidRPr="00B14165" w:rsidRDefault="00A94986" w:rsidP="005E28D8">
            <w:pPr>
              <w:jc w:val="both"/>
              <w:rPr>
                <w:i/>
                <w:iCs/>
                <w:sz w:val="24"/>
                <w:szCs w:val="24"/>
              </w:rPr>
            </w:pPr>
            <w:r w:rsidRPr="00B14165">
              <w:rPr>
                <w:i/>
                <w:iCs/>
                <w:sz w:val="24"/>
                <w:szCs w:val="24"/>
              </w:rPr>
              <w:t>sigma</w:t>
            </w:r>
          </w:p>
        </w:tc>
        <w:tc>
          <w:tcPr>
            <w:tcW w:w="1667" w:type="pct"/>
          </w:tcPr>
          <w:p w14:paraId="5396A975" w14:textId="77777777" w:rsidR="00A94986" w:rsidRPr="00B14165" w:rsidRDefault="00A94986" w:rsidP="005E28D8">
            <w:pPr>
              <w:jc w:val="both"/>
              <w:rPr>
                <w:sz w:val="24"/>
                <w:szCs w:val="24"/>
              </w:rPr>
            </w:pPr>
            <w:r w:rsidRPr="00B14165">
              <w:rPr>
                <w:sz w:val="24"/>
                <w:szCs w:val="24"/>
              </w:rPr>
              <w:t xml:space="preserve">11792.54    </w:t>
            </w:r>
          </w:p>
        </w:tc>
        <w:tc>
          <w:tcPr>
            <w:tcW w:w="1667" w:type="pct"/>
          </w:tcPr>
          <w:p w14:paraId="55EFC266" w14:textId="77777777" w:rsidR="00A94986" w:rsidRPr="00B14165" w:rsidRDefault="00A94986" w:rsidP="005E28D8">
            <w:pPr>
              <w:jc w:val="both"/>
              <w:rPr>
                <w:sz w:val="24"/>
                <w:szCs w:val="24"/>
              </w:rPr>
            </w:pPr>
            <w:r w:rsidRPr="00B14165">
              <w:rPr>
                <w:sz w:val="24"/>
                <w:szCs w:val="24"/>
              </w:rPr>
              <w:t>730.788</w:t>
            </w:r>
          </w:p>
        </w:tc>
      </w:tr>
      <w:tr w:rsidR="00A94986" w:rsidRPr="00B14165" w14:paraId="2E2EE1BA" w14:textId="77777777" w:rsidTr="005E28D8">
        <w:tc>
          <w:tcPr>
            <w:tcW w:w="1667" w:type="pct"/>
            <w:tcBorders>
              <w:bottom w:val="single" w:sz="4" w:space="0" w:color="auto"/>
            </w:tcBorders>
          </w:tcPr>
          <w:p w14:paraId="59C4BC2F" w14:textId="77777777" w:rsidR="00A94986" w:rsidRPr="00B14165" w:rsidRDefault="00A94986" w:rsidP="005E28D8">
            <w:pPr>
              <w:jc w:val="both"/>
              <w:rPr>
                <w:i/>
                <w:iCs/>
                <w:sz w:val="24"/>
                <w:szCs w:val="24"/>
              </w:rPr>
            </w:pPr>
            <w:r w:rsidRPr="00B14165">
              <w:rPr>
                <w:i/>
                <w:iCs/>
                <w:sz w:val="24"/>
                <w:szCs w:val="24"/>
              </w:rPr>
              <w:t>lambda</w:t>
            </w:r>
          </w:p>
        </w:tc>
        <w:tc>
          <w:tcPr>
            <w:tcW w:w="1667" w:type="pct"/>
            <w:tcBorders>
              <w:bottom w:val="single" w:sz="4" w:space="0" w:color="auto"/>
            </w:tcBorders>
          </w:tcPr>
          <w:p w14:paraId="6B7432EF" w14:textId="77777777" w:rsidR="00A94986" w:rsidRPr="00B14165" w:rsidRDefault="00A94986" w:rsidP="005E28D8">
            <w:pPr>
              <w:jc w:val="both"/>
              <w:rPr>
                <w:sz w:val="24"/>
                <w:szCs w:val="24"/>
              </w:rPr>
            </w:pPr>
            <w:r w:rsidRPr="00B14165">
              <w:rPr>
                <w:sz w:val="24"/>
                <w:szCs w:val="24"/>
              </w:rPr>
              <w:t xml:space="preserve">11336.24   </w:t>
            </w:r>
          </w:p>
        </w:tc>
        <w:tc>
          <w:tcPr>
            <w:tcW w:w="1667" w:type="pct"/>
            <w:tcBorders>
              <w:bottom w:val="single" w:sz="4" w:space="0" w:color="auto"/>
            </w:tcBorders>
          </w:tcPr>
          <w:p w14:paraId="63D2EF30" w14:textId="77777777" w:rsidR="00A94986" w:rsidRPr="00B14165" w:rsidRDefault="00A94986" w:rsidP="005E28D8">
            <w:pPr>
              <w:jc w:val="both"/>
              <w:rPr>
                <w:sz w:val="24"/>
                <w:szCs w:val="24"/>
              </w:rPr>
            </w:pPr>
            <w:r w:rsidRPr="00B14165">
              <w:rPr>
                <w:sz w:val="24"/>
                <w:szCs w:val="24"/>
              </w:rPr>
              <w:t>940.446</w:t>
            </w:r>
          </w:p>
        </w:tc>
      </w:tr>
    </w:tbl>
    <w:p w14:paraId="3D5B8497" w14:textId="7D93AA53" w:rsidR="00A94986" w:rsidRPr="00B14165" w:rsidRDefault="00A94986" w:rsidP="00434F23">
      <w:pPr>
        <w:spacing w:line="360" w:lineRule="auto"/>
        <w:jc w:val="both"/>
        <w:rPr>
          <w:sz w:val="24"/>
          <w:szCs w:val="24"/>
        </w:rPr>
      </w:pPr>
      <w:r w:rsidRPr="00B14165">
        <w:rPr>
          <w:sz w:val="24"/>
          <w:szCs w:val="24"/>
        </w:rPr>
        <w:t>Wald test of indep. eqns. (rho = 0): chi2(1) =</w:t>
      </w:r>
      <w:r w:rsidRPr="00B14165">
        <w:rPr>
          <w:sz w:val="24"/>
          <w:szCs w:val="24"/>
        </w:rPr>
        <w:tab/>
        <w:t>30.</w:t>
      </w:r>
      <w:r w:rsidR="00C35571" w:rsidRPr="00B14165">
        <w:rPr>
          <w:sz w:val="24"/>
          <w:szCs w:val="24"/>
        </w:rPr>
        <w:t>29</w:t>
      </w:r>
      <w:r w:rsidR="00C35571">
        <w:rPr>
          <w:sz w:val="24"/>
          <w:szCs w:val="24"/>
        </w:rPr>
        <w:t>;</w:t>
      </w:r>
      <w:r w:rsidR="00C35571" w:rsidRPr="00B14165">
        <w:rPr>
          <w:sz w:val="24"/>
          <w:szCs w:val="24"/>
        </w:rPr>
        <w:t xml:space="preserve"> Prob</w:t>
      </w:r>
      <w:r w:rsidRPr="00B14165">
        <w:rPr>
          <w:sz w:val="24"/>
          <w:szCs w:val="24"/>
        </w:rPr>
        <w:t xml:space="preserve"> &gt; chi2 = 0.0000</w:t>
      </w:r>
      <w:r w:rsidR="00434F23">
        <w:rPr>
          <w:sz w:val="24"/>
          <w:szCs w:val="24"/>
        </w:rPr>
        <w:t xml:space="preserve"> </w:t>
      </w:r>
      <w:r w:rsidRPr="00B14165">
        <w:rPr>
          <w:sz w:val="24"/>
          <w:szCs w:val="24"/>
        </w:rPr>
        <w:t>Wald chi2(9</w:t>
      </w:r>
      <w:r w:rsidR="00C35571" w:rsidRPr="00B14165">
        <w:rPr>
          <w:sz w:val="24"/>
          <w:szCs w:val="24"/>
        </w:rPr>
        <w:t>) = 394.98</w:t>
      </w:r>
      <w:r>
        <w:rPr>
          <w:sz w:val="24"/>
          <w:szCs w:val="24"/>
        </w:rPr>
        <w:t xml:space="preserve">; </w:t>
      </w:r>
      <w:r w:rsidRPr="00B14165">
        <w:rPr>
          <w:sz w:val="24"/>
          <w:szCs w:val="24"/>
        </w:rPr>
        <w:t>Log likelihood = -2486.7771</w:t>
      </w:r>
      <w:r>
        <w:rPr>
          <w:sz w:val="24"/>
          <w:szCs w:val="24"/>
        </w:rPr>
        <w:t xml:space="preserve">; </w:t>
      </w:r>
      <w:r w:rsidRPr="00B14165">
        <w:rPr>
          <w:sz w:val="24"/>
          <w:szCs w:val="24"/>
        </w:rPr>
        <w:t>Prob &gt; chi</w:t>
      </w:r>
      <w:r w:rsidR="00C35571" w:rsidRPr="00B14165">
        <w:rPr>
          <w:sz w:val="24"/>
          <w:szCs w:val="24"/>
        </w:rPr>
        <w:t>2 = 0.0000</w:t>
      </w:r>
      <w:r>
        <w:rPr>
          <w:sz w:val="24"/>
          <w:szCs w:val="24"/>
        </w:rPr>
        <w:t>; *</w:t>
      </w:r>
      <m:oMath>
        <m:r>
          <w:rPr>
            <w:rFonts w:ascii="Cambria Math" w:hAnsi="Cambria Math"/>
            <w:sz w:val="24"/>
            <w:szCs w:val="24"/>
          </w:rPr>
          <m:t>p≤0.05</m:t>
        </m:r>
      </m:oMath>
    </w:p>
    <w:p w14:paraId="754D0AA2" w14:textId="77777777" w:rsidR="00A94986" w:rsidRPr="00DE1445" w:rsidRDefault="00A94986" w:rsidP="00DE1445">
      <w:pPr>
        <w:pStyle w:val="mytables0"/>
        <w:spacing w:before="240"/>
        <w:rPr>
          <w:b/>
          <w:bCs w:val="0"/>
        </w:rPr>
      </w:pPr>
      <w:r w:rsidRPr="00DE1445">
        <w:rPr>
          <w:b/>
          <w:bCs w:val="0"/>
        </w:rPr>
        <w:t>Table 4.17: Impact of adoption of irrigation technologies on maize profitability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2835"/>
        <w:gridCol w:w="2913"/>
      </w:tblGrid>
      <w:tr w:rsidR="00A94986" w:rsidRPr="00B14165" w14:paraId="37037BDF" w14:textId="77777777" w:rsidTr="005E28D8">
        <w:tc>
          <w:tcPr>
            <w:tcW w:w="2552" w:type="dxa"/>
            <w:tcBorders>
              <w:top w:val="single" w:sz="4" w:space="0" w:color="auto"/>
              <w:bottom w:val="single" w:sz="4" w:space="0" w:color="auto"/>
            </w:tcBorders>
          </w:tcPr>
          <w:p w14:paraId="279DE682" w14:textId="77777777" w:rsidR="00A94986" w:rsidRPr="00B14165" w:rsidRDefault="00A94986" w:rsidP="005E28D8">
            <w:pPr>
              <w:spacing w:line="360" w:lineRule="auto"/>
              <w:jc w:val="both"/>
              <w:rPr>
                <w:sz w:val="24"/>
                <w:szCs w:val="24"/>
              </w:rPr>
            </w:pPr>
          </w:p>
        </w:tc>
        <w:tc>
          <w:tcPr>
            <w:tcW w:w="2835" w:type="dxa"/>
            <w:tcBorders>
              <w:top w:val="single" w:sz="4" w:space="0" w:color="auto"/>
              <w:bottom w:val="single" w:sz="4" w:space="0" w:color="auto"/>
            </w:tcBorders>
          </w:tcPr>
          <w:p w14:paraId="6FA0D43A" w14:textId="77777777" w:rsidR="00A94986" w:rsidRPr="00B14165" w:rsidRDefault="00A94986" w:rsidP="005E28D8">
            <w:pPr>
              <w:spacing w:line="360" w:lineRule="auto"/>
              <w:jc w:val="both"/>
              <w:rPr>
                <w:b/>
                <w:bCs/>
                <w:sz w:val="24"/>
                <w:szCs w:val="24"/>
              </w:rPr>
            </w:pPr>
            <w:r w:rsidRPr="00B14165">
              <w:rPr>
                <w:b/>
                <w:bCs/>
                <w:sz w:val="24"/>
                <w:szCs w:val="24"/>
              </w:rPr>
              <w:t>ATE</w:t>
            </w:r>
            <w:r w:rsidRPr="00B14165">
              <w:rPr>
                <w:sz w:val="24"/>
                <w:szCs w:val="24"/>
              </w:rPr>
              <w:t xml:space="preserve"> (Coefficient Std.</w:t>
            </w:r>
            <w:r>
              <w:rPr>
                <w:sz w:val="24"/>
                <w:szCs w:val="24"/>
              </w:rPr>
              <w:t>E</w:t>
            </w:r>
            <w:r w:rsidRPr="00B14165">
              <w:rPr>
                <w:sz w:val="24"/>
                <w:szCs w:val="24"/>
              </w:rPr>
              <w:t>rr)</w:t>
            </w:r>
          </w:p>
        </w:tc>
        <w:tc>
          <w:tcPr>
            <w:tcW w:w="2913" w:type="dxa"/>
            <w:tcBorders>
              <w:top w:val="single" w:sz="4" w:space="0" w:color="auto"/>
              <w:bottom w:val="single" w:sz="4" w:space="0" w:color="auto"/>
            </w:tcBorders>
          </w:tcPr>
          <w:p w14:paraId="07FAAE75" w14:textId="77777777" w:rsidR="00A94986" w:rsidRPr="00B14165" w:rsidRDefault="00A94986" w:rsidP="005E28D8">
            <w:pPr>
              <w:spacing w:line="360" w:lineRule="auto"/>
              <w:jc w:val="both"/>
              <w:rPr>
                <w:b/>
                <w:bCs/>
                <w:sz w:val="24"/>
                <w:szCs w:val="24"/>
              </w:rPr>
            </w:pPr>
            <w:r w:rsidRPr="00B14165">
              <w:rPr>
                <w:b/>
                <w:bCs/>
                <w:sz w:val="24"/>
                <w:szCs w:val="24"/>
              </w:rPr>
              <w:t xml:space="preserve">ATET </w:t>
            </w:r>
            <w:r w:rsidRPr="00B14165">
              <w:rPr>
                <w:sz w:val="24"/>
                <w:szCs w:val="24"/>
              </w:rPr>
              <w:t>(Coefficient Std.</w:t>
            </w:r>
            <w:r>
              <w:rPr>
                <w:sz w:val="24"/>
                <w:szCs w:val="24"/>
              </w:rPr>
              <w:t>E</w:t>
            </w:r>
            <w:r w:rsidRPr="00B14165">
              <w:rPr>
                <w:sz w:val="24"/>
                <w:szCs w:val="24"/>
              </w:rPr>
              <w:t>rr)</w:t>
            </w:r>
          </w:p>
        </w:tc>
      </w:tr>
      <w:tr w:rsidR="00A94986" w:rsidRPr="00B14165" w14:paraId="1CCF6653" w14:textId="77777777" w:rsidTr="005E28D8">
        <w:tc>
          <w:tcPr>
            <w:tcW w:w="2552" w:type="dxa"/>
            <w:tcBorders>
              <w:top w:val="single" w:sz="4" w:space="0" w:color="auto"/>
            </w:tcBorders>
          </w:tcPr>
          <w:p w14:paraId="1BB3EAC9" w14:textId="77777777" w:rsidR="00A94986" w:rsidRPr="00B14165" w:rsidRDefault="00A94986" w:rsidP="005E28D8">
            <w:pPr>
              <w:spacing w:line="360" w:lineRule="auto"/>
              <w:jc w:val="both"/>
              <w:rPr>
                <w:b/>
                <w:bCs/>
                <w:sz w:val="24"/>
                <w:szCs w:val="24"/>
              </w:rPr>
            </w:pPr>
            <w:r w:rsidRPr="00B14165">
              <w:rPr>
                <w:b/>
                <w:bCs/>
                <w:sz w:val="24"/>
                <w:szCs w:val="24"/>
              </w:rPr>
              <w:t>Outcome variable</w:t>
            </w:r>
          </w:p>
        </w:tc>
        <w:tc>
          <w:tcPr>
            <w:tcW w:w="2835" w:type="dxa"/>
            <w:tcBorders>
              <w:top w:val="single" w:sz="4" w:space="0" w:color="auto"/>
            </w:tcBorders>
          </w:tcPr>
          <w:p w14:paraId="6042F384" w14:textId="77777777" w:rsidR="00A94986" w:rsidRPr="00B14165" w:rsidRDefault="00A94986" w:rsidP="005E28D8">
            <w:pPr>
              <w:spacing w:line="360" w:lineRule="auto"/>
              <w:jc w:val="both"/>
              <w:rPr>
                <w:sz w:val="24"/>
                <w:szCs w:val="24"/>
              </w:rPr>
            </w:pPr>
          </w:p>
        </w:tc>
        <w:tc>
          <w:tcPr>
            <w:tcW w:w="2913" w:type="dxa"/>
            <w:tcBorders>
              <w:top w:val="single" w:sz="4" w:space="0" w:color="auto"/>
            </w:tcBorders>
          </w:tcPr>
          <w:p w14:paraId="0384E846" w14:textId="77777777" w:rsidR="00A94986" w:rsidRPr="00B14165" w:rsidRDefault="00A94986" w:rsidP="005E28D8">
            <w:pPr>
              <w:spacing w:line="360" w:lineRule="auto"/>
              <w:jc w:val="both"/>
              <w:rPr>
                <w:sz w:val="24"/>
                <w:szCs w:val="24"/>
              </w:rPr>
            </w:pPr>
          </w:p>
        </w:tc>
      </w:tr>
      <w:tr w:rsidR="00A94986" w:rsidRPr="00B14165" w14:paraId="58D872FD" w14:textId="77777777" w:rsidTr="005E28D8">
        <w:tc>
          <w:tcPr>
            <w:tcW w:w="2552" w:type="dxa"/>
            <w:tcBorders>
              <w:bottom w:val="single" w:sz="4" w:space="0" w:color="auto"/>
            </w:tcBorders>
          </w:tcPr>
          <w:p w14:paraId="5B954E06" w14:textId="77777777" w:rsidR="00A94986" w:rsidRDefault="00A94986" w:rsidP="005E28D8">
            <w:pPr>
              <w:spacing w:line="360" w:lineRule="auto"/>
              <w:jc w:val="both"/>
              <w:rPr>
                <w:sz w:val="24"/>
                <w:szCs w:val="24"/>
              </w:rPr>
            </w:pPr>
            <w:r w:rsidRPr="00B14165">
              <w:rPr>
                <w:sz w:val="24"/>
                <w:szCs w:val="24"/>
              </w:rPr>
              <w:t>Profitability</w:t>
            </w:r>
          </w:p>
          <w:p w14:paraId="09DF2E26" w14:textId="77777777" w:rsidR="00A94986" w:rsidRPr="00B14165" w:rsidRDefault="00A94986" w:rsidP="005E28D8">
            <w:pPr>
              <w:spacing w:line="360" w:lineRule="auto"/>
              <w:jc w:val="both"/>
              <w:rPr>
                <w:sz w:val="24"/>
                <w:szCs w:val="24"/>
              </w:rPr>
            </w:pPr>
            <w:r>
              <w:rPr>
                <w:sz w:val="24"/>
                <w:szCs w:val="24"/>
              </w:rPr>
              <w:t>(Maize gross margin)</w:t>
            </w:r>
          </w:p>
        </w:tc>
        <w:tc>
          <w:tcPr>
            <w:tcW w:w="2835" w:type="dxa"/>
            <w:tcBorders>
              <w:bottom w:val="single" w:sz="4" w:space="0" w:color="auto"/>
            </w:tcBorders>
          </w:tcPr>
          <w:p w14:paraId="51FA25D8" w14:textId="7D784912" w:rsidR="00A94986" w:rsidRPr="00B14165" w:rsidRDefault="00A94986" w:rsidP="005E28D8">
            <w:pPr>
              <w:spacing w:line="360" w:lineRule="auto"/>
              <w:jc w:val="both"/>
              <w:rPr>
                <w:sz w:val="24"/>
                <w:szCs w:val="24"/>
              </w:rPr>
            </w:pPr>
            <w:r w:rsidRPr="00B14165">
              <w:rPr>
                <w:sz w:val="24"/>
                <w:szCs w:val="24"/>
              </w:rPr>
              <w:t>2</w:t>
            </w:r>
            <w:r w:rsidR="00BD7B9E">
              <w:rPr>
                <w:sz w:val="24"/>
                <w:szCs w:val="24"/>
              </w:rPr>
              <w:t>7</w:t>
            </w:r>
            <w:r>
              <w:rPr>
                <w:sz w:val="24"/>
                <w:szCs w:val="24"/>
              </w:rPr>
              <w:t>,</w:t>
            </w:r>
            <w:r w:rsidRPr="00B14165">
              <w:rPr>
                <w:sz w:val="24"/>
                <w:szCs w:val="24"/>
              </w:rPr>
              <w:t>817.35*</w:t>
            </w:r>
            <w:r>
              <w:rPr>
                <w:sz w:val="24"/>
                <w:szCs w:val="24"/>
              </w:rPr>
              <w:t>**</w:t>
            </w:r>
            <w:r w:rsidRPr="00B14165">
              <w:rPr>
                <w:sz w:val="24"/>
                <w:szCs w:val="24"/>
              </w:rPr>
              <w:t>(2097.62)</w:t>
            </w:r>
          </w:p>
        </w:tc>
        <w:tc>
          <w:tcPr>
            <w:tcW w:w="2913" w:type="dxa"/>
            <w:tcBorders>
              <w:bottom w:val="single" w:sz="4" w:space="0" w:color="auto"/>
            </w:tcBorders>
          </w:tcPr>
          <w:p w14:paraId="048AB899" w14:textId="77777777" w:rsidR="00A94986" w:rsidRPr="00B14165" w:rsidRDefault="00A94986" w:rsidP="005E28D8">
            <w:pPr>
              <w:spacing w:line="360" w:lineRule="auto"/>
              <w:jc w:val="both"/>
              <w:rPr>
                <w:sz w:val="24"/>
                <w:szCs w:val="24"/>
              </w:rPr>
            </w:pPr>
            <w:r w:rsidRPr="00B14165">
              <w:rPr>
                <w:sz w:val="24"/>
                <w:szCs w:val="24"/>
              </w:rPr>
              <w:t>40</w:t>
            </w:r>
            <w:r>
              <w:rPr>
                <w:sz w:val="24"/>
                <w:szCs w:val="24"/>
              </w:rPr>
              <w:t>,</w:t>
            </w:r>
            <w:r w:rsidRPr="00B14165">
              <w:rPr>
                <w:sz w:val="24"/>
                <w:szCs w:val="24"/>
              </w:rPr>
              <w:t>696.68*</w:t>
            </w:r>
            <w:r>
              <w:rPr>
                <w:sz w:val="24"/>
                <w:szCs w:val="24"/>
              </w:rPr>
              <w:t>**</w:t>
            </w:r>
            <w:r w:rsidRPr="00B14165">
              <w:rPr>
                <w:sz w:val="24"/>
                <w:szCs w:val="24"/>
              </w:rPr>
              <w:t>(9331.97)</w:t>
            </w:r>
          </w:p>
        </w:tc>
      </w:tr>
    </w:tbl>
    <w:p w14:paraId="02C0309A" w14:textId="77777777" w:rsidR="00A94986" w:rsidRPr="00B14165" w:rsidRDefault="00A94986" w:rsidP="00A94986">
      <w:pPr>
        <w:spacing w:line="360" w:lineRule="auto"/>
        <w:jc w:val="both"/>
        <w:rPr>
          <w:sz w:val="24"/>
          <w:szCs w:val="24"/>
        </w:rPr>
      </w:pPr>
      <w:r>
        <w:rPr>
          <w:sz w:val="24"/>
          <w:szCs w:val="24"/>
        </w:rPr>
        <w:t>*</w:t>
      </w:r>
      <m:oMath>
        <m:r>
          <w:rPr>
            <w:rFonts w:ascii="Cambria Math" w:hAnsi="Cambria Math"/>
            <w:sz w:val="24"/>
            <w:szCs w:val="24"/>
          </w:rPr>
          <m:t>p&lt;0.05</m:t>
        </m:r>
      </m:oMath>
    </w:p>
    <w:p w14:paraId="530DD038" w14:textId="77777777" w:rsidR="002C6002" w:rsidRDefault="002C6002">
      <w:pPr>
        <w:widowControl/>
        <w:autoSpaceDE/>
        <w:autoSpaceDN/>
        <w:spacing w:after="160" w:line="259" w:lineRule="auto"/>
        <w:rPr>
          <w:b/>
          <w:bCs/>
          <w:sz w:val="24"/>
          <w:szCs w:val="24"/>
        </w:rPr>
      </w:pPr>
      <w:bookmarkStart w:id="145" w:name="_Toc109734050"/>
      <w:r>
        <w:br w:type="page"/>
      </w:r>
    </w:p>
    <w:p w14:paraId="22152B82" w14:textId="5F080DFF" w:rsidR="00A94986" w:rsidRPr="00554B9B" w:rsidRDefault="00A94986" w:rsidP="00554B9B">
      <w:pPr>
        <w:spacing w:line="360" w:lineRule="auto"/>
        <w:jc w:val="center"/>
        <w:rPr>
          <w:b/>
          <w:bCs/>
          <w:sz w:val="24"/>
          <w:szCs w:val="24"/>
        </w:rPr>
      </w:pPr>
      <w:bookmarkStart w:id="146" w:name="_Toc109818474"/>
      <w:r w:rsidRPr="00554B9B">
        <w:rPr>
          <w:b/>
          <w:bCs/>
          <w:sz w:val="24"/>
          <w:szCs w:val="24"/>
        </w:rPr>
        <w:lastRenderedPageBreak/>
        <w:t>CHAPTER FIVE</w:t>
      </w:r>
      <w:bookmarkEnd w:id="145"/>
      <w:bookmarkEnd w:id="146"/>
    </w:p>
    <w:p w14:paraId="2132F079" w14:textId="77777777" w:rsidR="00A94986" w:rsidRPr="00554B9B" w:rsidRDefault="00A94986" w:rsidP="00554B9B">
      <w:pPr>
        <w:spacing w:line="360" w:lineRule="auto"/>
        <w:jc w:val="center"/>
        <w:rPr>
          <w:b/>
          <w:bCs/>
          <w:sz w:val="24"/>
          <w:szCs w:val="24"/>
        </w:rPr>
      </w:pPr>
      <w:bookmarkStart w:id="147" w:name="_Toc109734051"/>
      <w:bookmarkStart w:id="148" w:name="_Toc109818475"/>
      <w:r w:rsidRPr="00554B9B">
        <w:rPr>
          <w:b/>
          <w:bCs/>
          <w:sz w:val="24"/>
          <w:szCs w:val="24"/>
        </w:rPr>
        <w:t>DISCUSSION, CONCLUSIONS AND RECOMMENDATIONS</w:t>
      </w:r>
      <w:bookmarkEnd w:id="147"/>
      <w:bookmarkEnd w:id="148"/>
    </w:p>
    <w:p w14:paraId="3A401F0F" w14:textId="77777777" w:rsidR="00A94986" w:rsidRPr="00B14165" w:rsidRDefault="00A94986" w:rsidP="008C550C">
      <w:pPr>
        <w:pStyle w:val="Heading2"/>
        <w:spacing w:line="360" w:lineRule="auto"/>
        <w:jc w:val="both"/>
        <w:rPr>
          <w:rFonts w:ascii="Times New Roman" w:hAnsi="Times New Roman" w:cs="Times New Roman"/>
          <w:b/>
          <w:color w:val="auto"/>
          <w:sz w:val="24"/>
          <w:szCs w:val="24"/>
        </w:rPr>
      </w:pPr>
      <w:bookmarkStart w:id="149" w:name="_Toc109734052"/>
      <w:bookmarkStart w:id="150" w:name="_Toc109818476"/>
      <w:r w:rsidRPr="00B14165">
        <w:rPr>
          <w:rFonts w:ascii="Times New Roman" w:hAnsi="Times New Roman" w:cs="Times New Roman"/>
          <w:b/>
          <w:color w:val="auto"/>
          <w:sz w:val="24"/>
          <w:szCs w:val="24"/>
        </w:rPr>
        <w:t>5.</w:t>
      </w:r>
      <w:r>
        <w:rPr>
          <w:rFonts w:ascii="Times New Roman" w:hAnsi="Times New Roman" w:cs="Times New Roman"/>
          <w:b/>
          <w:color w:val="auto"/>
          <w:sz w:val="24"/>
          <w:szCs w:val="24"/>
        </w:rPr>
        <w:t>1</w:t>
      </w:r>
      <w:r w:rsidRPr="00B14165">
        <w:rPr>
          <w:rFonts w:ascii="Times New Roman" w:hAnsi="Times New Roman" w:cs="Times New Roman"/>
          <w:b/>
          <w:color w:val="auto"/>
          <w:sz w:val="24"/>
          <w:szCs w:val="24"/>
        </w:rPr>
        <w:t xml:space="preserve"> Discussion</w:t>
      </w:r>
      <w:bookmarkEnd w:id="149"/>
      <w:bookmarkEnd w:id="150"/>
    </w:p>
    <w:p w14:paraId="48F458C4" w14:textId="77777777" w:rsidR="00A94986" w:rsidRPr="00B14165" w:rsidRDefault="00A94986" w:rsidP="00822432">
      <w:pPr>
        <w:pStyle w:val="Heading3"/>
        <w:spacing w:line="360" w:lineRule="auto"/>
        <w:jc w:val="both"/>
        <w:rPr>
          <w:rFonts w:ascii="Times New Roman" w:hAnsi="Times New Roman" w:cs="Times New Roman"/>
          <w:b/>
          <w:color w:val="auto"/>
        </w:rPr>
      </w:pPr>
      <w:bookmarkStart w:id="151" w:name="_Toc109734053"/>
      <w:bookmarkStart w:id="152" w:name="_Toc109818477"/>
      <w:r w:rsidRPr="00B14165">
        <w:rPr>
          <w:rFonts w:ascii="Times New Roman" w:hAnsi="Times New Roman" w:cs="Times New Roman"/>
          <w:b/>
          <w:color w:val="auto"/>
        </w:rPr>
        <w:t>5.</w:t>
      </w:r>
      <w:r>
        <w:rPr>
          <w:rFonts w:ascii="Times New Roman" w:hAnsi="Times New Roman" w:cs="Times New Roman"/>
          <w:b/>
          <w:color w:val="auto"/>
        </w:rPr>
        <w:t>1</w:t>
      </w:r>
      <w:r w:rsidRPr="00B14165">
        <w:rPr>
          <w:rFonts w:ascii="Times New Roman" w:hAnsi="Times New Roman" w:cs="Times New Roman"/>
          <w:b/>
          <w:color w:val="auto"/>
        </w:rPr>
        <w:t>.1 Factors influencing adoption of irrigation technologie</w:t>
      </w:r>
      <w:r>
        <w:rPr>
          <w:rFonts w:ascii="Times New Roman" w:hAnsi="Times New Roman" w:cs="Times New Roman"/>
          <w:b/>
          <w:color w:val="auto"/>
        </w:rPr>
        <w:t>s</w:t>
      </w:r>
      <w:bookmarkEnd w:id="151"/>
      <w:bookmarkEnd w:id="152"/>
    </w:p>
    <w:p w14:paraId="60FE3AA2" w14:textId="77777777" w:rsidR="00A94986" w:rsidRPr="00B14165" w:rsidRDefault="00A94986" w:rsidP="00A94986">
      <w:pPr>
        <w:widowControl/>
        <w:autoSpaceDE/>
        <w:autoSpaceDN/>
        <w:spacing w:after="240" w:line="360" w:lineRule="auto"/>
        <w:jc w:val="both"/>
        <w:rPr>
          <w:b/>
          <w:sz w:val="24"/>
          <w:szCs w:val="24"/>
        </w:rPr>
      </w:pPr>
      <w:r w:rsidRPr="00B14165">
        <w:rPr>
          <w:sz w:val="24"/>
          <w:szCs w:val="24"/>
        </w:rPr>
        <w:t xml:space="preserve"> The results</w:t>
      </w:r>
      <w:r>
        <w:rPr>
          <w:sz w:val="24"/>
          <w:szCs w:val="24"/>
        </w:rPr>
        <w:t xml:space="preserve"> (Table 4.11)</w:t>
      </w:r>
      <w:r w:rsidRPr="00B14165">
        <w:rPr>
          <w:sz w:val="24"/>
          <w:szCs w:val="24"/>
        </w:rPr>
        <w:t xml:space="preserve"> indicate that, households’ head gender positively influenced adoption of irrigation technologies. This meant that, </w:t>
      </w:r>
      <w:r>
        <w:rPr>
          <w:sz w:val="24"/>
          <w:szCs w:val="24"/>
        </w:rPr>
        <w:t>the likelihood of adoption was high among males</w:t>
      </w:r>
      <w:r w:rsidRPr="00B14165">
        <w:rPr>
          <w:sz w:val="24"/>
          <w:szCs w:val="24"/>
        </w:rPr>
        <w:t xml:space="preserve"> more than </w:t>
      </w:r>
      <w:r>
        <w:rPr>
          <w:sz w:val="24"/>
          <w:szCs w:val="24"/>
        </w:rPr>
        <w:t xml:space="preserve">their female counterparts. </w:t>
      </w:r>
      <w:r w:rsidRPr="00B14165">
        <w:rPr>
          <w:sz w:val="24"/>
          <w:szCs w:val="24"/>
        </w:rPr>
        <w:t xml:space="preserve">This is because, males </w:t>
      </w:r>
      <w:r>
        <w:rPr>
          <w:sz w:val="24"/>
          <w:szCs w:val="24"/>
        </w:rPr>
        <w:t xml:space="preserve">are assumed to be exposed </w:t>
      </w:r>
      <w:r w:rsidRPr="00B14165">
        <w:rPr>
          <w:sz w:val="24"/>
          <w:szCs w:val="24"/>
        </w:rPr>
        <w:t xml:space="preserve">to information on new agricultural innovations and agricultural services than their female counterparts. Due to cultural prejudices, males are known to enjoy exclusive rights in farm decision-making procedures. The outcome corroborates the study by </w:t>
      </w:r>
      <w:r>
        <w:rPr>
          <w:sz w:val="24"/>
          <w:szCs w:val="24"/>
        </w:rPr>
        <w:fldChar w:fldCharType="begin" w:fldLock="1"/>
      </w:r>
      <w:r>
        <w:rPr>
          <w:sz w:val="24"/>
          <w:szCs w:val="24"/>
        </w:rPr>
        <w:instrText>ADDIN CSL_CITATION {"citationItems":[{"id":"ITEM-1","itemData":{"DOI":"10.3390/agriculture11121222","ISSN":"20770472","abstract":"The adoption of climate-smart irrigation technologies amongst smallholder farmers generally remains low beside their role in combating food and nutrition security in a society and in climate change adaptation strategies. This study identified the factors influencing smallholder farmers’ decision to adopt Climate Smart Irrigation Technologies (CSIT) in the Limpopo Province of South Africa. Data were collected through the completion of a face-to-face structured questionnaire by 100 smallholder farmers selected through convenience and purposive sampling. A probit regression and OLS model were used to identify factors that influence the smallholder farmer’s decision to adopt CSIT and the level of adoption. The results indicated that only 46% of the smallholder farmers adopted climate-smart irrigation technologies and suggested that adoption is influenced positively by factors such as gender, age, district, farm size, staple food production and knowledge on CSIT. There is an urgent need for related stakeholders to transform the smallholder farmer subsector through improved extension services, training, adopting resilient crop varieties, promoting underutilized and nutrient-dense crops adapted to harsh local conditions, and other interventions. This should be done by promoting awareness to smallholder farmers regarding these interventions and new technologies that have the potential to improve rural livelihoods and enhance resilience and adaptation.","author":[{"dropping-particle":"","family":"Serote","given":"Batizi","non-dropping-particle":"","parse-names":false,"suffix":""},{"dropping-particle":"","family":"Mokgehle","given":"Salmina","non-dropping-particle":"","parse-names":false,"suffix":""},{"dropping-particle":"Du","family":"Plooy","given":"Christian","non-dropping-particle":"","parse-names":false,"suffix":""},{"dropping-particle":"","family":"Mpandeli","given":"Sylvester","non-dropping-particle":"","parse-names":false,"suffix":""},{"dropping-particle":"","family":"Nhamo","given":"Luxon","non-dropping-particle":"","parse-names":false,"suffix":""},{"dropping-particle":"","family":"Senyolo","given":"Grany","non-dropping-particle":"","parse-names":false,"suffix":""}],"container-title":"Agriculture","id":"ITEM-1","issue":"12","issued":{"date-parts":[["2021"]]},"page":"1-17","title":"Factors influencing the adoption of climate-smart irrigation technologies for sustainable crop productivity by smallholder farmers in arid areas of South Africa","type":"article-journal","volume":"11"},"uris":["http://www.mendeley.com/documents/?uuid=109aee52-9ffd-4552-8b2a-be302284088a","http://www.mendeley.com/documents/?uuid=6725c520-a5a0-4c41-9b0d-644aad39819d"]},{"id":"ITEM-2","itemData":{"DOI":"10.1016/j.iswcr.2020.10.007","ISSN":"20956339","abstract":"Despite the important roles of Sustainable Agricultural Practices (SAPs) in improving productivity, welfare, and food security of farming households, the adoption rates of SAPs have been perceived to be generally low, especially in developing countries. Using cross-sectional data collected from the 2015 Nigeria General Household Survey, this study examines the factors influencing the adoption of multiple SAPs, while also considering the drivers of the intensity of adoption of these practices. The methods of data analysis are based on the Multivariate probit and the Ordered probit models. The SAPs considered include improved seeds, inorganic fertilizer, mixed-cropping techniques, and organic manure. The empirical results show that farmers’ adoption of different SAPs and their intensity of use depend significantly on factors such as the age of household head, gender, education, household size, access to extension services, and household wealth status. Our findings imply that policymakers and agricultural development agencies should seek to maintain or increase household asset bases, and encourage both formal and informal training programme among farming households to facilitate the adoption of SAPs.","author":[{"dropping-particle":"","family":"Oyetunde-Usman","given":"Zainab","non-dropping-particle":"","parse-names":false,"suffix":""},{"dropping-particle":"","family":"Olagunju","given":"Kehinde Oluseyi","non-dropping-particle":"","parse-names":false,"suffix":""},{"dropping-particle":"","family":"Ogunpaimo","given":"Oyinlola Rafiat","non-dropping-particle":"","parse-names":false,"suffix":""}],"container-title":"International Soil and Water Conservation Research","id":"ITEM-2","issue":"2","issued":{"date-parts":[["2021"]]},"page":"241-248","title":"Determinants of adoption of multiple sustainable agricultural practices among smallholder farmers in Nigeria","type":"article-journal","volume":"9"},"uris":["http://www.mendeley.com/documents/?uuid=fef8206a-4e89-4158-9587-1c58bc4974ed","http://www.mendeley.com/documents/?uuid=1c4ea46b-32f0-4d2a-ad21-a0b5b920c14f"]}],"mendeley":{"formattedCitation":"(Oyetunde-Usman et al., 2021; Serote et al., 2021)","manualFormatting":"Oyetunde-Usman et al. (2021); Serote et al. (2021)","plainTextFormattedCitation":"(Oyetunde-Usman et al., 2021; Serote et al., 2021)","previouslyFormattedCitation":"(Oyetunde-Usman et al., 2021; Serote et al., 2021)"},"properties":{"noteIndex":0},"schema":"https://github.com/citation-style-language/schema/raw/master/csl-citation.json"}</w:instrText>
      </w:r>
      <w:r>
        <w:rPr>
          <w:sz w:val="24"/>
          <w:szCs w:val="24"/>
        </w:rPr>
        <w:fldChar w:fldCharType="separate"/>
      </w:r>
      <w:r w:rsidRPr="00791542">
        <w:rPr>
          <w:noProof/>
          <w:sz w:val="24"/>
          <w:szCs w:val="24"/>
        </w:rPr>
        <w:t xml:space="preserve">Oyetunde-Usman </w:t>
      </w:r>
      <w:r w:rsidRPr="006579B5">
        <w:rPr>
          <w:i/>
          <w:noProof/>
          <w:sz w:val="24"/>
          <w:szCs w:val="24"/>
        </w:rPr>
        <w:t>et al</w:t>
      </w:r>
      <w:r w:rsidRPr="00791542">
        <w:rPr>
          <w:noProof/>
          <w:sz w:val="24"/>
          <w:szCs w:val="24"/>
        </w:rPr>
        <w:t>.</w:t>
      </w:r>
      <w:r>
        <w:rPr>
          <w:noProof/>
          <w:sz w:val="24"/>
          <w:szCs w:val="24"/>
        </w:rPr>
        <w:t xml:space="preserve"> (</w:t>
      </w:r>
      <w:r w:rsidRPr="00791542">
        <w:rPr>
          <w:noProof/>
          <w:sz w:val="24"/>
          <w:szCs w:val="24"/>
        </w:rPr>
        <w:t>2021</w:t>
      </w:r>
      <w:r>
        <w:rPr>
          <w:noProof/>
          <w:sz w:val="24"/>
          <w:szCs w:val="24"/>
        </w:rPr>
        <w:t>)</w:t>
      </w:r>
      <w:r w:rsidRPr="00791542">
        <w:rPr>
          <w:noProof/>
          <w:sz w:val="24"/>
          <w:szCs w:val="24"/>
        </w:rPr>
        <w:t xml:space="preserve">; Serote </w:t>
      </w:r>
      <w:r w:rsidRPr="00DB32D8">
        <w:rPr>
          <w:i/>
          <w:noProof/>
          <w:sz w:val="24"/>
          <w:szCs w:val="24"/>
        </w:rPr>
        <w:t>et al</w:t>
      </w:r>
      <w:r w:rsidRPr="00791542">
        <w:rPr>
          <w:noProof/>
          <w:sz w:val="24"/>
          <w:szCs w:val="24"/>
        </w:rPr>
        <w:t xml:space="preserve">. </w:t>
      </w:r>
      <w:r>
        <w:rPr>
          <w:noProof/>
          <w:sz w:val="24"/>
          <w:szCs w:val="24"/>
        </w:rPr>
        <w:t>(</w:t>
      </w:r>
      <w:r w:rsidRPr="00791542">
        <w:rPr>
          <w:noProof/>
          <w:sz w:val="24"/>
          <w:szCs w:val="24"/>
        </w:rPr>
        <w:t>2021)</w:t>
      </w:r>
      <w:r>
        <w:rPr>
          <w:sz w:val="24"/>
          <w:szCs w:val="24"/>
        </w:rPr>
        <w:fldChar w:fldCharType="end"/>
      </w:r>
      <w:r>
        <w:rPr>
          <w:sz w:val="24"/>
          <w:szCs w:val="24"/>
        </w:rPr>
        <w:t xml:space="preserve">, </w:t>
      </w:r>
      <w:r w:rsidRPr="00B14165">
        <w:rPr>
          <w:sz w:val="24"/>
          <w:szCs w:val="24"/>
        </w:rPr>
        <w:t>who emphasized the role of the households’ heads gender in agricultural technology adoption decisions.</w:t>
      </w:r>
    </w:p>
    <w:p w14:paraId="141C341E" w14:textId="77777777" w:rsidR="00A94986" w:rsidRPr="00B14165" w:rsidRDefault="00A94986" w:rsidP="00A94986">
      <w:pPr>
        <w:spacing w:after="240" w:line="360" w:lineRule="auto"/>
        <w:jc w:val="both"/>
        <w:rPr>
          <w:sz w:val="24"/>
          <w:szCs w:val="24"/>
        </w:rPr>
      </w:pPr>
      <w:r w:rsidRPr="00B14165">
        <w:rPr>
          <w:sz w:val="24"/>
          <w:szCs w:val="24"/>
        </w:rPr>
        <w:t xml:space="preserve">The findings demonstrated that years of education positively influenced adoption of irrigation technologies. The </w:t>
      </w:r>
      <w:r>
        <w:rPr>
          <w:sz w:val="24"/>
          <w:szCs w:val="24"/>
        </w:rPr>
        <w:t>credible</w:t>
      </w:r>
      <w:r w:rsidRPr="00B14165">
        <w:rPr>
          <w:sz w:val="24"/>
          <w:szCs w:val="24"/>
        </w:rPr>
        <w:t xml:space="preserve"> explanation is that, literate smallholder farmers had a higher probability than illiterate smallholder farmers to adopt irrigation technologies. It</w:t>
      </w:r>
      <w:r>
        <w:rPr>
          <w:sz w:val="24"/>
          <w:szCs w:val="24"/>
        </w:rPr>
        <w:t xml:space="preserve"> i</w:t>
      </w:r>
      <w:r w:rsidRPr="00B14165">
        <w:rPr>
          <w:sz w:val="24"/>
          <w:szCs w:val="24"/>
        </w:rPr>
        <w:t xml:space="preserve">s possible that this observation is due to educated farmers' knowledge of the most effective irrigation technology for increasing agricultural yields. Farmers who have spent more years in school may have gained skills and knowledge on the benefits of adopting irrigation technology. </w:t>
      </w:r>
      <w:r>
        <w:rPr>
          <w:sz w:val="24"/>
          <w:szCs w:val="24"/>
        </w:rPr>
        <w:t xml:space="preserve">This finding was in line with </w:t>
      </w:r>
      <w:r>
        <w:rPr>
          <w:sz w:val="24"/>
          <w:szCs w:val="24"/>
        </w:rPr>
        <w:fldChar w:fldCharType="begin" w:fldLock="1"/>
      </w:r>
      <w:r>
        <w:rPr>
          <w:sz w:val="24"/>
          <w:szCs w:val="24"/>
        </w:rPr>
        <w:instrText>ADDIN CSL_CITATION {"citationItems":[{"id":"ITEM-1","itemData":{"DOI":"10.1016/j.agwat.2020.106147","ISSN":"18732283","abstract":"This paper examines the adoption of irrigation technologies and the underlying diversity in terms of intensity of adoption in 2 irrigated valleys in Central Chile. Results show a low and narrow range of adoption, with only 30 % of farmers adopting technologies. Through a Latent Class Analysis, 2 types of farmers were identified, a small group comprising moderate to intensive users, and a second one consisting of the majority of farmers mostly constrained in natural capital. Furthermore, the econometric analysis indicates that education, diversification, continuous access to water, and perception of water reliability increase the adoption. Conversely, higher water-land ratios, presence of community reservoirs, and earthen canals reduce the uptake. Overall, the dominance of fruit and horticulture production, access to agricultural credits, and full irrigation of the farm are the main drivers of adoption. The latter is a critical factor, indicating a relative abundance of water resources, which, alongside contextual characteristics, discourages farmers from implementing technologies. The low adoption rate, as well as the hindering factors, will challenge public and private organizations to design and implement policies aiming to improve water reliability and management. To generate incentives and increase awareness on the scarcity of the resource in the light of the predicted reductions in water availability because of climate change will be crucial as well.","author":[{"dropping-particle":"","family":"Jordán","given":"Cristian","non-dropping-particle":"","parse-names":false,"suffix":""},{"dropping-particle":"","family":"Speelman","given":"Stijn","non-dropping-particle":"","parse-names":false,"suffix":""}],"container-title":"Agricultural Water Management","id":"ITEM-1","issue":"March","issued":{"date-parts":[["2020"]]},"page":"106147","publisher":"Elsevier","title":"On-farm adoption of irrigation technologies in two irrigated valleys in Central Chile: The effect of relative abundance of water resources","type":"article-journal","volume":"236"},"uris":["http://www.mendeley.com/documents/?uuid=1536b97c-c2b1-44c3-8186-a6ae0ec01587","http://www.mendeley.com/documents/?uuid=452387ff-5fe5-48d8-902d-06c50939e18d"]},{"id":"ITEM-2","itemData":{"DOI":"10.1016/j.agwat.2018.06.036","ISSN":"18732283","abstract":"Small-scale private irrigation is widely advocated as a means of improving agricultural incomes in Sub-Saharan Africa. Using the case of smallholder producers of African Indigenous Vegetables (AIVs) in peri-urban Kenya, we study whether irrigation-driven productivity growth translates into improved market participation by smallholders. We therefore a) identify factors that drive smallholders to adopt irrigation in Kiambu and b) study how irrigation affects vegetable marketing. We combine a regression analysis and propensity score matching in order to advance existing knowledge on the linkages of irrigation and marketing. We use a 2014 survey of 176 AIV producers in Kiambu County and 156 AIV traders in Nairobi County. We find that irrigation corresponds with up to 99% market participation rate and 86% of output sales. We find that irrigators participate more in urban markets, compete effectively with market intermediaries, have more price bargaining power, sell less at farm gate and face shorter value chains. Surprisingly supermarket outlets were associated with non-irrigators, while irrigators opt for wet markets. Although irrigators have larger commercialization indices, the effect of irrigation depends on the type of technology used. We find that irrigation and the associated access to better marketing arrangements is skewed towards farmers with off-farm income and male headed households. Targeted support for female-headed agricultural households to access modern irrigation technology is therefore an important policy measure we propose.","author":[{"dropping-particle":"","family":"Mwangi","given":"Joseph Kanyua","non-dropping-particle":"","parse-names":false,"suffix":""},{"dropping-particle":"","family":"Crewett","given":"Wibke","non-dropping-particle":"","parse-names":false,"suffix":""}],"container-title":"Agricultural Water Management","id":"ITEM-2","issue":"June 2018","issued":{"date-parts":[["2019"]]},"page":"295-305","publisher":"Elsevier","title":"The impact of irrigation on small-scale African indigenous vegetable growers’ market access in peri-urban Kenya","type":"article-journal","volume":"212"},"uris":["http://www.mendeley.com/documents/?uuid=d4b1c97a-5367-4ce2-a10a-990bb849a7b3","http://www.mendeley.com/documents/?uuid=d47a15e1-b5ad-4bed-b8e0-dfba2ef64c97"]},{"id":"ITEM-3","itemData":{"ISBN":"2347062387","abstract":"The study assessed the use of ICTs among public and private extension officers in Lesotho. A structured questionnaire was used to collect data from 86 public and 19 private extension officers. Data collected were analysed, using percentages, mean, and standard deviation, multiple regressions and t-test. Extension officers use ICT tools to obtain information on new technology (79.1%), preservation of farm produce (79.1%); time of planting crops (75.6%), call attention of extension officers (75.6%) and cultural practices (75.6%). Serious constraints to the use of ICTs, as perceived by extension officers were: high cost of ICT (83.7%); poor basic infrastructure (79.1%); non-availability of technical personnel (72.1%), failure of service (73.7%) and non-availability of genuine parts. There is a strong relationship between access to information, residing within place of work, constraints, age awareness, type of extension and use of ICTs. There is also a significance differences in the use of ICTs between public and private extension officers. Policy makers should improve national e-readiness and make more ICT tools available and accessible to extension officers. Constraints of high cost, lack of ICT infrastructure and training of technical personnel should be dealt with.","author":[{"dropping-particle":"","family":"Chinasa","given":"Iwuchukwu Juliana","non-dropping-particle":"","parse-names":false,"suffix":""},{"dropping-particle":"","family":"Alagba","given":"Obazi Sunday","non-dropping-particle":"","parse-names":false,"suffix":""},{"dropping-particle":"","family":"Ifeyinwa","given":"Opata Patience","non-dropping-particle":"","parse-names":false,"suffix":""},{"dropping-particle":"","family":"Chukwuneke","given":"Madukwe Michael","non-dropping-particle":"","parse-names":false,"suffix":""}],"container-title":"Journal of Agricultural Extension","id":"ITEM-3","issue":"1","issued":{"date-parts":[["2022"]]},"page":"27-35","title":"Factors influencing inorganic fertilizer use among rice farmers in Ebonyi State, Nigeria","type":"article-journal","volume":"26"},"uris":["http://www.mendeley.com/documents/?uuid=e3476256-6fe7-45c7-b03d-8d76e04d8f0c","http://www.mendeley.com/documents/?uuid=8649264e-0e6e-4c5e-9d0c-e9a57eeb5866"]},{"id":"ITEM-4","itemData":{"DOI":"10.1016/j.heliyon.2021.e08677","ISSN":"24058440","abstract":"Rigorous efforts should be channeled to the current low adoption of climate-smart agricultural practices (CSAPs) in sub-Saharan African countries to improve food production. What determines the adoption level and intensity of CSAPs among smallholder farmers in Kenya? While considering their joint adoption, smallholder farmers' CSAPs adoption determinants were assessed based on a sample size of 300 smallholder farmers in Western Kenya. The CSAPs considered were animal manure, soil water conservation, agroforestry, crop diversification, and crop-livestock integration. A multivariate and ordered probit models were used to assess the determinants of joint adoption of CSAPs in Western Kenya. Both complements and substitutes between CSAPs were established. The multivariate probit analysis revealed that household head's gender, education, age, family size, contact with extension agents, access to weather information, arable land, livestock owned, perceived climate change, infertile soil, and persistent soil erosion influenced CSAPs adoption. The ordered probit model revealed that gender, arable land, livestock owned, soil fertility, and constant soil erosion were crucial determinants of CSAPs adoption. The findings implied that policymakers and relevant stakeholders should consider farmer, institutional, and biophysical factors in upscaling or promoting the adoption of CSAPs.","author":[{"dropping-particle":"","family":"Musafiri","given":"Collins M.","non-dropping-particle":"","parse-names":false,"suffix":""},{"dropping-particle":"","family":"Kiboi","given":"Milka","non-dropping-particle":"","parse-names":false,"suffix":""},{"dropping-particle":"","family":"Macharia","given":"Joseph","non-dropping-particle":"","parse-names":false,"suffix":""},{"dropping-particle":"","family":"Ng'etich","given":"Onesmus K.","non-dropping-particle":"","parse-names":false,"suffix":""},{"dropping-particle":"","family":"Kosgei","given":"David K.","non-dropping-particle":"","parse-names":false,"suffix":""},{"dropping-particle":"","family":"Mulianga","given":"Betty","non-dropping-particle":"","parse-names":false,"suffix":""},{"dropping-particle":"","family":"Okoti","given":"Michael","non-dropping-particle":"","parse-names":false,"suffix":""},{"dropping-particle":"","family":"Ngetich","given":"Felix K.","non-dropping-particle":"","parse-names":false,"suffix":""}],"container-title":"Heliyon","id":"ITEM-4","issue":"1","issued":{"date-parts":[["2022"]]},"title":"Adoption of climate-smart agricultural practices among smallholder farmers in Western Kenya: do socioeconomic, institutional, and biophysical factors matter?","type":"article-journal","volume":"8"},"uris":["http://www.mendeley.com/documents/?uuid=8fe24461-027d-48fb-8539-3093c6ba5dfb","http://www.mendeley.com/documents/?uuid=7ea2afe9-e8ea-4911-a715-ccbd22bfcf69"]}],"mendeley":{"formattedCitation":"(Chinasa et al., 2022; Jordán &amp; Speelman, 2020; Musafiri et al., 2022; J. K. Mwangi &amp; Crewett, 2019)","manualFormatting":"Chinasa et al, (2022); Jordán &amp; Speelman, (2020); Musafiri et al. (2022); Mwangi &amp; Crewett, (2019)","plainTextFormattedCitation":"(Chinasa et al., 2022; Jordán &amp; Speelman, 2020; Musafiri et al., 2022; J. K. Mwangi &amp; Crewett, 2019)","previouslyFormattedCitation":"(Chinasa et al., 2022; Jordán &amp; Speelman, 2020; Musafiri et al., 2022; J. K. Mwangi &amp; Crewett, 2019)"},"properties":{"noteIndex":0},"schema":"https://github.com/citation-style-language/schema/raw/master/csl-citation.json"}</w:instrText>
      </w:r>
      <w:r>
        <w:rPr>
          <w:sz w:val="24"/>
          <w:szCs w:val="24"/>
        </w:rPr>
        <w:fldChar w:fldCharType="separate"/>
      </w:r>
      <w:r w:rsidRPr="009717B7">
        <w:rPr>
          <w:noProof/>
          <w:sz w:val="24"/>
          <w:szCs w:val="24"/>
        </w:rPr>
        <w:t xml:space="preserve">Chinasa </w:t>
      </w:r>
      <w:r w:rsidRPr="00DB32D8">
        <w:rPr>
          <w:i/>
          <w:noProof/>
          <w:sz w:val="24"/>
          <w:szCs w:val="24"/>
        </w:rPr>
        <w:t>et al</w:t>
      </w:r>
      <w:r w:rsidRPr="009717B7">
        <w:rPr>
          <w:noProof/>
          <w:sz w:val="24"/>
          <w:szCs w:val="24"/>
        </w:rPr>
        <w:t xml:space="preserve">, </w:t>
      </w:r>
      <w:r>
        <w:rPr>
          <w:noProof/>
          <w:sz w:val="24"/>
          <w:szCs w:val="24"/>
        </w:rPr>
        <w:t>(</w:t>
      </w:r>
      <w:r w:rsidRPr="009717B7">
        <w:rPr>
          <w:noProof/>
          <w:sz w:val="24"/>
          <w:szCs w:val="24"/>
        </w:rPr>
        <w:t>2022</w:t>
      </w:r>
      <w:r>
        <w:rPr>
          <w:noProof/>
          <w:sz w:val="24"/>
          <w:szCs w:val="24"/>
        </w:rPr>
        <w:t>)</w:t>
      </w:r>
      <w:r w:rsidRPr="009717B7">
        <w:rPr>
          <w:noProof/>
          <w:sz w:val="24"/>
          <w:szCs w:val="24"/>
        </w:rPr>
        <w:t xml:space="preserve">; Jordán &amp; Speelman, </w:t>
      </w:r>
      <w:r>
        <w:rPr>
          <w:noProof/>
          <w:sz w:val="24"/>
          <w:szCs w:val="24"/>
        </w:rPr>
        <w:t>(</w:t>
      </w:r>
      <w:r w:rsidRPr="009717B7">
        <w:rPr>
          <w:noProof/>
          <w:sz w:val="24"/>
          <w:szCs w:val="24"/>
        </w:rPr>
        <w:t>2020</w:t>
      </w:r>
      <w:r>
        <w:rPr>
          <w:noProof/>
          <w:sz w:val="24"/>
          <w:szCs w:val="24"/>
        </w:rPr>
        <w:t>)</w:t>
      </w:r>
      <w:r w:rsidRPr="009717B7">
        <w:rPr>
          <w:noProof/>
          <w:sz w:val="24"/>
          <w:szCs w:val="24"/>
        </w:rPr>
        <w:t xml:space="preserve">; Musafiri </w:t>
      </w:r>
      <w:r w:rsidRPr="00DB32D8">
        <w:rPr>
          <w:i/>
          <w:noProof/>
          <w:sz w:val="24"/>
          <w:szCs w:val="24"/>
        </w:rPr>
        <w:t>et al</w:t>
      </w:r>
      <w:r w:rsidRPr="009717B7">
        <w:rPr>
          <w:noProof/>
          <w:sz w:val="24"/>
          <w:szCs w:val="24"/>
        </w:rPr>
        <w:t xml:space="preserve">. </w:t>
      </w:r>
      <w:r>
        <w:rPr>
          <w:noProof/>
          <w:sz w:val="24"/>
          <w:szCs w:val="24"/>
        </w:rPr>
        <w:t>(</w:t>
      </w:r>
      <w:r w:rsidRPr="009717B7">
        <w:rPr>
          <w:noProof/>
          <w:sz w:val="24"/>
          <w:szCs w:val="24"/>
        </w:rPr>
        <w:t>2022</w:t>
      </w:r>
      <w:r>
        <w:rPr>
          <w:noProof/>
          <w:sz w:val="24"/>
          <w:szCs w:val="24"/>
        </w:rPr>
        <w:t>)</w:t>
      </w:r>
      <w:r w:rsidRPr="009717B7">
        <w:rPr>
          <w:noProof/>
          <w:sz w:val="24"/>
          <w:szCs w:val="24"/>
        </w:rPr>
        <w:t xml:space="preserve">; Mwangi &amp; Crewett, </w:t>
      </w:r>
      <w:r>
        <w:rPr>
          <w:noProof/>
          <w:sz w:val="24"/>
          <w:szCs w:val="24"/>
        </w:rPr>
        <w:t>(</w:t>
      </w:r>
      <w:r w:rsidRPr="009717B7">
        <w:rPr>
          <w:noProof/>
          <w:sz w:val="24"/>
          <w:szCs w:val="24"/>
        </w:rPr>
        <w:t>2019)</w:t>
      </w:r>
      <w:r>
        <w:rPr>
          <w:sz w:val="24"/>
          <w:szCs w:val="24"/>
        </w:rPr>
        <w:fldChar w:fldCharType="end"/>
      </w:r>
      <w:r w:rsidRPr="00B14165">
        <w:rPr>
          <w:sz w:val="24"/>
          <w:szCs w:val="24"/>
        </w:rPr>
        <w:t>, that households’ heads education level is a</w:t>
      </w:r>
      <w:r>
        <w:rPr>
          <w:sz w:val="24"/>
          <w:szCs w:val="24"/>
        </w:rPr>
        <w:t xml:space="preserve">n important </w:t>
      </w:r>
      <w:r w:rsidRPr="00B14165">
        <w:rPr>
          <w:sz w:val="24"/>
          <w:szCs w:val="24"/>
        </w:rPr>
        <w:t>determinant in adoption decisions of agricultural</w:t>
      </w:r>
      <w:r>
        <w:rPr>
          <w:sz w:val="24"/>
          <w:szCs w:val="24"/>
        </w:rPr>
        <w:t xml:space="preserve"> innovations</w:t>
      </w:r>
      <w:r w:rsidRPr="00B14165">
        <w:rPr>
          <w:sz w:val="24"/>
          <w:szCs w:val="24"/>
        </w:rPr>
        <w:t xml:space="preserve">. </w:t>
      </w:r>
    </w:p>
    <w:p w14:paraId="19081F85" w14:textId="1827B86C" w:rsidR="00A94986" w:rsidRPr="00B14165" w:rsidRDefault="00A94986" w:rsidP="00A94986">
      <w:pPr>
        <w:spacing w:after="240" w:line="360" w:lineRule="auto"/>
        <w:jc w:val="both"/>
        <w:rPr>
          <w:sz w:val="24"/>
          <w:szCs w:val="24"/>
        </w:rPr>
      </w:pPr>
      <w:r>
        <w:rPr>
          <w:sz w:val="24"/>
          <w:szCs w:val="24"/>
        </w:rPr>
        <w:t>A</w:t>
      </w:r>
      <w:r w:rsidRPr="00B14165">
        <w:rPr>
          <w:sz w:val="24"/>
          <w:szCs w:val="24"/>
        </w:rPr>
        <w:t xml:space="preserve">doption of irrigation technologies </w:t>
      </w:r>
      <w:r>
        <w:rPr>
          <w:sz w:val="24"/>
          <w:szCs w:val="24"/>
        </w:rPr>
        <w:t>exhibited a positive relationship with</w:t>
      </w:r>
      <w:r w:rsidRPr="00B14165">
        <w:rPr>
          <w:sz w:val="24"/>
          <w:szCs w:val="24"/>
        </w:rPr>
        <w:t xml:space="preserve"> farm size. The findings suggested that, </w:t>
      </w:r>
      <w:r>
        <w:rPr>
          <w:sz w:val="24"/>
          <w:szCs w:val="24"/>
        </w:rPr>
        <w:t>households</w:t>
      </w:r>
      <w:r w:rsidRPr="00B14165">
        <w:rPr>
          <w:sz w:val="24"/>
          <w:szCs w:val="24"/>
        </w:rPr>
        <w:t xml:space="preserve"> with large </w:t>
      </w:r>
      <w:r>
        <w:rPr>
          <w:sz w:val="24"/>
          <w:szCs w:val="24"/>
        </w:rPr>
        <w:t xml:space="preserve">size of farms </w:t>
      </w:r>
      <w:r w:rsidRPr="00B14165">
        <w:rPr>
          <w:sz w:val="24"/>
          <w:szCs w:val="24"/>
        </w:rPr>
        <w:t>had a substantially higher chance of adopting irrigation technologies than those with smaller farms. It</w:t>
      </w:r>
      <w:r>
        <w:rPr>
          <w:sz w:val="24"/>
          <w:szCs w:val="24"/>
        </w:rPr>
        <w:t xml:space="preserve"> i</w:t>
      </w:r>
      <w:r w:rsidRPr="00B14165">
        <w:rPr>
          <w:sz w:val="24"/>
          <w:szCs w:val="24"/>
        </w:rPr>
        <w:t>s probable that, the expanding u</w:t>
      </w:r>
      <w:r>
        <w:rPr>
          <w:sz w:val="24"/>
          <w:szCs w:val="24"/>
        </w:rPr>
        <w:t>ptake</w:t>
      </w:r>
      <w:r w:rsidRPr="00B14165">
        <w:rPr>
          <w:sz w:val="24"/>
          <w:szCs w:val="24"/>
        </w:rPr>
        <w:t xml:space="preserve"> of irrigation technology is linked to the need for larger farms to </w:t>
      </w:r>
      <w:r w:rsidR="00597843">
        <w:rPr>
          <w:sz w:val="24"/>
          <w:szCs w:val="24"/>
        </w:rPr>
        <w:t>implement</w:t>
      </w:r>
      <w:r w:rsidRPr="00B14165">
        <w:rPr>
          <w:sz w:val="24"/>
          <w:szCs w:val="24"/>
        </w:rPr>
        <w:t xml:space="preserve"> multiple irrigation systems for increased crop yields.</w:t>
      </w:r>
      <w:r>
        <w:rPr>
          <w:sz w:val="24"/>
          <w:szCs w:val="24"/>
        </w:rPr>
        <w:t xml:space="preserve"> The results </w:t>
      </w:r>
      <w:r w:rsidRPr="00B14165">
        <w:rPr>
          <w:sz w:val="24"/>
          <w:szCs w:val="24"/>
        </w:rPr>
        <w:t xml:space="preserve"> corroborate</w:t>
      </w:r>
      <w:r>
        <w:rPr>
          <w:sz w:val="24"/>
          <w:szCs w:val="24"/>
        </w:rPr>
        <w:t>d</w:t>
      </w:r>
      <w:r w:rsidRPr="00B14165">
        <w:rPr>
          <w:sz w:val="24"/>
          <w:szCs w:val="24"/>
        </w:rPr>
        <w:t xml:space="preserve"> the study by </w:t>
      </w:r>
      <w:r>
        <w:rPr>
          <w:sz w:val="24"/>
          <w:szCs w:val="24"/>
        </w:rPr>
        <w:fldChar w:fldCharType="begin" w:fldLock="1"/>
      </w:r>
      <w:r>
        <w:rPr>
          <w:sz w:val="24"/>
          <w:szCs w:val="24"/>
        </w:rPr>
        <w:instrText>ADDIN CSL_CITATION {"citationItems":[{"id":"ITEM-1","itemData":{"DOI":"10.1080/23311932.2018.1538589","ISSN":"23311932","abstract":"The enhancement of agrarian productivity through the use of improved technologies such as fertilizer application is a critical avenue for increasing farm income, minimizing poverty, and tackling soil nutrient mining. This study has examined fertilizer adoption decisions using data collected from 226 smallholder cocoa farm households in the Western region of Ghana. The Heckman's two-stage model was employed to estimate the probability and the extent of fertilizer application in the Ghanaian cocoa farms. The result of the study indicated that the likelihood of fertilizer adoption was influenced by factors such as farmers’ engagement in off-farm economic activities, extension contacts, farm size, hired and family labour, and the value of productive farm assets. On the other hand, factors including household size, marital status, number of years working as a cocoa farmer (experience), support received from Non-Governmental Organizations (NGOs), farm size, and family labour significantly influence the extent of fertilizer adoption. Therefore, improving extension services to farmers and encouraging the ownership of farm assets could be useful for fertilizer adoption.","author":[{"dropping-particle":"","family":"Ali","given":"Ernest Baba","non-dropping-particle":"","parse-names":false,"suffix":""},{"dropping-particle":"","family":"Awuni","given":"Joseph A.","non-dropping-particle":"","parse-names":false,"suffix":""},{"dropping-particle":"","family":"Danso-Abbeam","given":"Gideon","non-dropping-particle":"","parse-names":false,"suffix":""}],"container-title":"Cogent Food and Agriculture","id":"ITEM-1","issue":"1","issued":{"date-parts":[["2018"]]},"page":"1-10","publisher":"Cogent","title":"Determinants of fertilizer adoption among smallholder cocoa farmers in the Western Region of Ghana","type":"article-journal","volume":"4"},"uris":["http://www.mendeley.com/documents/?uuid=cb2821dd-14b9-4190-8dc0-04b661ac3e32","http://www.mendeley.com/documents/?uuid=d2690d3a-173e-47f6-be66-3d70ca39db68"]},{"id":"ITEM-2","itemData":{"DOI":"10.1016/j.agsy.2021.103074","ISSN":"0308521X","abstract":"CONTEXT: Adoption and diffusion of digital farming technologies are expected to help transform current agricultural systems towards sustainability. To enable and steer transformation we need to understand the mechanisms of adoption and diffusion holistically. Our current understanding is mainly informed by empirical farm-level adoption studies and by agent-based models simulating systemic diffusion mechanisms. These two approaches are weakly integrated. OBJECTIVE: Our objective is to build an empirically grounded conceptual framework for adoption and diffusion of digital farming technologies by synthesizing literature on these alternative approaches. METHODS: We review 32 empirical farm-level studies on the adoption of precision and digital farming technologies and 27 agent-based models on the diffusion of agricultural innovations. Empirical findings are synthesized in terms of significance and partially standardized coefficients, and diffusion studies are categorized by their approaches and theoretical frameworks. RESULTS AND CONCLUSIONS: We show that farm-level studies focus on farm and operator characteristics but pay less attention to attributes of technology, interactions, institutional and psychological factors. Agent-based models, despite their usefulness for representing system interaction, only loosely connect with empirical farm-level findings. Based on the identified gaps, we develop a conceptual framework integrating farm-level evidence on adoption with a systemic perspective on technology diffusion. SIGNIFICANCE: Our empirically grounded conceptual framework is the first holistic approach to connect the dots between the wealth of empirical research on technology adoption with more model-driven investigation of innovation diffusion in agent-based studies. Focusing on digital farming technologies, it may serve as a reference for those studying the adoption and diffusion of such technologies beyond farm scale. Furthermore, this framework can be the basis for contextual applications to inform policy-makers trying to foster the diffusion of suitable digital technologies through interventions as it highlights where policy can impact important aspects of adoption via relevant processes of diffusion.","author":[{"dropping-particle":"","family":"Shang","given":"Linmei","non-dropping-particle":"","parse-names":false,"suffix":""},{"dropping-particle":"","family":"Heckelei","given":"Thomas","non-dropping-particle":"","parse-names":false,"suffix":""},{"dropping-particle":"","family":"Gerullis","given":"Maria K.","non-dropping-particle":"","parse-names":false,"suffix":""},{"dropping-particle":"","family":"Börner","given":"Jan","non-dropping-particle":"","parse-names":false,"suffix":""},{"dropping-particle":"","family":"Rasch","given":"Sebastian","non-dropping-particle":"","parse-names":false,"suffix":""}],"container-title":"Agricultural Systems","id":"ITEM-2","issue":"1","issued":{"date-parts":[["2021"]]},"page":"1-19","title":"Adoption and diffusion of digital farming technologies - integrating farm-level evidence and system interaction","type":"article-journal","volume":"190"},"uris":["http://www.mendeley.com/documents/?uuid=a5312d63-b26c-44c3-b4b1-f82093fa2149","http://www.mendeley.com/documents/?uuid=1c1eaf53-8da9-4bd8-af06-cbfeb80deccf"]},{"id":"ITEM-3","itemData":{"ISBN":"2347062387","abstract":"The study assessed the use of ICTs among public and private extension officers in Lesotho. A structured questionnaire was used to collect data from 86 public and 19 private extension officers. Data collected were analysed, using percentages, mean, and standard deviation, multiple regressions and t-test. Extension officers use ICT tools to obtain information on new technology (79.1%), preservation of farm produce (79.1%); time of planting crops (75.6%), call attention of extension officers (75.6%) and cultural practices (75.6%). Serious constraints to the use of ICTs, as perceived by extension officers were: high cost of ICT (83.7%); poor basic infrastructure (79.1%); non-availability of technical personnel (72.1%), failure of service (73.7%) and non-availability of genuine parts. There is a strong relationship between access to information, residing within place of work, constraints, age awareness, type of extension and use of ICTs. There is also a significance differences in the use of ICTs between public and private extension officers. Policy makers should improve national e-readiness and make more ICT tools available and accessible to extension officers. Constraints of high cost, lack of ICT infrastructure and training of technical personnel should be dealt with.","author":[{"dropping-particle":"","family":"Cipriano","given":"Inacio","non-dropping-particle":"","parse-names":false,"suffix":""},{"dropping-particle":"","family":"Onautsu","given":"Didy","non-dropping-particle":"","parse-names":false,"suffix":""},{"dropping-particle":"","family":"Tarassoum","given":"Titki","non-dropping-particle":"","parse-names":false,"suffix":""},{"dropping-particle":"","family":"Adejumobi","given":"Idris","non-dropping-particle":"","parse-names":false,"suffix":""},{"dropping-particle":"","family":"Bolakonga","given":"Bily","non-dropping-particle":"","parse-names":false,"suffix":""}],"container-title":"Journal of Agricultural Extension","id":"ITEM-3","issue":"1","issued":{"date-parts":[["2022"]]},"page":"44-58","title":"Uptake of conservation agriculture technology through farmer field schools in the Democratic Republic of Congo and Mozambique","type":"article-journal","volume":"26"},"uris":["http://www.mendeley.com/documents/?uuid=105d9184-a63d-469a-82f5-454a5638d449","http://www.mendeley.com/documents/?uuid=f3ac4acd-11bd-4957-a570-11844923ce0d"]},{"id":"ITEM-4","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equannt","non-dropping-particle":"","parse-names":false,"suffix":""},{"dropping-particle":"","family":"Yirga","given":"Fikadu","non-dropping-particle":"","parse-names":false,"suffix":""},{"dropping-particle":"","family":"Haile","given":"Mebrahtu","non-dropping-particle":"","parse-names":false,"suffix":""},{"dropping-particle":"","family":"Tquabo","given":"Filmon","non-dropping-particle":"","parse-names":false,"suffix":""}],"container-title":"Heliyon","id":"ITEM-4","issue":"4","issued":{"date-parts":[["2020"]]},"page":"e03867","publisher":"Elsevier Ltd","title":"Farmers' choices and factors affecting adoption of climate change adaptation strategies: evidence from northwestern Ethiopia","type":"article-journal","volume":"6"},"uris":["http://www.mendeley.com/documents/?uuid=69bc088c-b1b4-408b-b7ea-19cfdc3c36a6","http://www.mendeley.com/documents/?uuid=ec625862-701d-4b11-ac11-77e5da3ab4a8"]}],"mendeley":{"formattedCitation":"(Ali et al., 2018; Cipriano et al., 2022; Marie et al., 2020; Shang et al., 2021)","manualFormatting":"Ali et al. ( 2018); Cipriano et al. (2022); Marie et al. (2020); Shang et al. (2021)","plainTextFormattedCitation":"(Ali et al., 2018; Cipriano et al., 2022; Marie et al., 2020; Shang et al., 2021)","previouslyFormattedCitation":"(Ali et al., 2018; Cipriano et al., 2022; Marie et al., 2020; Shang et al., 2021)"},"properties":{"noteIndex":0},"schema":"https://github.com/citation-style-language/schema/raw/master/csl-citation.json"}</w:instrText>
      </w:r>
      <w:r>
        <w:rPr>
          <w:sz w:val="24"/>
          <w:szCs w:val="24"/>
        </w:rPr>
        <w:fldChar w:fldCharType="separate"/>
      </w:r>
      <w:r w:rsidRPr="002531D4">
        <w:rPr>
          <w:noProof/>
          <w:sz w:val="24"/>
          <w:szCs w:val="24"/>
        </w:rPr>
        <w:t xml:space="preserve">Ali </w:t>
      </w:r>
      <w:r w:rsidRPr="00DB32D8">
        <w:rPr>
          <w:i/>
          <w:noProof/>
          <w:sz w:val="24"/>
          <w:szCs w:val="24"/>
        </w:rPr>
        <w:t>et al</w:t>
      </w:r>
      <w:r w:rsidRPr="002531D4">
        <w:rPr>
          <w:noProof/>
          <w:sz w:val="24"/>
          <w:szCs w:val="24"/>
        </w:rPr>
        <w:t>.</w:t>
      </w:r>
      <w:r>
        <w:rPr>
          <w:noProof/>
          <w:sz w:val="24"/>
          <w:szCs w:val="24"/>
        </w:rPr>
        <w:t xml:space="preserve"> (</w:t>
      </w:r>
      <w:r w:rsidRPr="002531D4">
        <w:rPr>
          <w:noProof/>
          <w:sz w:val="24"/>
          <w:szCs w:val="24"/>
        </w:rPr>
        <w:t xml:space="preserve"> 2018</w:t>
      </w:r>
      <w:r>
        <w:rPr>
          <w:noProof/>
          <w:sz w:val="24"/>
          <w:szCs w:val="24"/>
        </w:rPr>
        <w:t>)</w:t>
      </w:r>
      <w:r w:rsidRPr="002531D4">
        <w:rPr>
          <w:noProof/>
          <w:sz w:val="24"/>
          <w:szCs w:val="24"/>
        </w:rPr>
        <w:t xml:space="preserve">; Cipriano </w:t>
      </w:r>
      <w:r w:rsidRPr="00E42F5C">
        <w:rPr>
          <w:i/>
          <w:noProof/>
          <w:sz w:val="24"/>
          <w:szCs w:val="24"/>
        </w:rPr>
        <w:t>et al</w:t>
      </w:r>
      <w:r w:rsidRPr="002531D4">
        <w:rPr>
          <w:noProof/>
          <w:sz w:val="24"/>
          <w:szCs w:val="24"/>
        </w:rPr>
        <w:t xml:space="preserve">. </w:t>
      </w:r>
      <w:r>
        <w:rPr>
          <w:noProof/>
          <w:sz w:val="24"/>
          <w:szCs w:val="24"/>
        </w:rPr>
        <w:t>(</w:t>
      </w:r>
      <w:r w:rsidRPr="002531D4">
        <w:rPr>
          <w:noProof/>
          <w:sz w:val="24"/>
          <w:szCs w:val="24"/>
        </w:rPr>
        <w:t>2022</w:t>
      </w:r>
      <w:r>
        <w:rPr>
          <w:noProof/>
          <w:sz w:val="24"/>
          <w:szCs w:val="24"/>
        </w:rPr>
        <w:t>)</w:t>
      </w:r>
      <w:r w:rsidRPr="002531D4">
        <w:rPr>
          <w:noProof/>
          <w:sz w:val="24"/>
          <w:szCs w:val="24"/>
        </w:rPr>
        <w:t xml:space="preserve">; Marie </w:t>
      </w:r>
      <w:r w:rsidRPr="00E42F5C">
        <w:rPr>
          <w:i/>
          <w:noProof/>
          <w:sz w:val="24"/>
          <w:szCs w:val="24"/>
        </w:rPr>
        <w:t>et al</w:t>
      </w:r>
      <w:r w:rsidRPr="002531D4">
        <w:rPr>
          <w:noProof/>
          <w:sz w:val="24"/>
          <w:szCs w:val="24"/>
        </w:rPr>
        <w:t>.</w:t>
      </w:r>
      <w:r>
        <w:rPr>
          <w:noProof/>
          <w:sz w:val="24"/>
          <w:szCs w:val="24"/>
        </w:rPr>
        <w:t xml:space="preserve"> (</w:t>
      </w:r>
      <w:r w:rsidRPr="002531D4">
        <w:rPr>
          <w:noProof/>
          <w:sz w:val="24"/>
          <w:szCs w:val="24"/>
        </w:rPr>
        <w:t>2020</w:t>
      </w:r>
      <w:r>
        <w:rPr>
          <w:noProof/>
          <w:sz w:val="24"/>
          <w:szCs w:val="24"/>
        </w:rPr>
        <w:t>)</w:t>
      </w:r>
      <w:r w:rsidRPr="002531D4">
        <w:rPr>
          <w:noProof/>
          <w:sz w:val="24"/>
          <w:szCs w:val="24"/>
        </w:rPr>
        <w:t xml:space="preserve">; Shang </w:t>
      </w:r>
      <w:r w:rsidRPr="00E42F5C">
        <w:rPr>
          <w:i/>
          <w:noProof/>
          <w:sz w:val="24"/>
          <w:szCs w:val="24"/>
        </w:rPr>
        <w:t>et al.</w:t>
      </w:r>
      <w:r>
        <w:rPr>
          <w:noProof/>
          <w:sz w:val="24"/>
          <w:szCs w:val="24"/>
        </w:rPr>
        <w:t xml:space="preserve"> (</w:t>
      </w:r>
      <w:r w:rsidRPr="002531D4">
        <w:rPr>
          <w:noProof/>
          <w:sz w:val="24"/>
          <w:szCs w:val="24"/>
        </w:rPr>
        <w:t>2021)</w:t>
      </w:r>
      <w:r>
        <w:rPr>
          <w:sz w:val="24"/>
          <w:szCs w:val="24"/>
        </w:rPr>
        <w:fldChar w:fldCharType="end"/>
      </w:r>
      <w:r w:rsidRPr="00B14165">
        <w:rPr>
          <w:sz w:val="24"/>
          <w:szCs w:val="24"/>
        </w:rPr>
        <w:t>, who revealed that farm size was a</w:t>
      </w:r>
      <w:r>
        <w:rPr>
          <w:sz w:val="24"/>
          <w:szCs w:val="24"/>
        </w:rPr>
        <w:t xml:space="preserve"> significant determinant  </w:t>
      </w:r>
      <w:r w:rsidRPr="00B14165">
        <w:rPr>
          <w:sz w:val="24"/>
          <w:szCs w:val="24"/>
        </w:rPr>
        <w:t>in the adoption of climate change adaptation strategies.</w:t>
      </w:r>
    </w:p>
    <w:p w14:paraId="67ADE2C4" w14:textId="77777777" w:rsidR="00A94986" w:rsidRPr="00B14165" w:rsidRDefault="00A94986" w:rsidP="00A94986">
      <w:pPr>
        <w:spacing w:after="240" w:line="360" w:lineRule="auto"/>
        <w:jc w:val="both"/>
        <w:rPr>
          <w:sz w:val="24"/>
          <w:szCs w:val="24"/>
        </w:rPr>
      </w:pPr>
      <w:r w:rsidRPr="00B14165">
        <w:rPr>
          <w:sz w:val="24"/>
          <w:szCs w:val="24"/>
        </w:rPr>
        <w:t xml:space="preserve">Irrigation technology adoption was positively influenced by farming as the primary occupation. This meant that adoption of irrigation technologies </w:t>
      </w:r>
      <w:r>
        <w:rPr>
          <w:sz w:val="24"/>
          <w:szCs w:val="24"/>
        </w:rPr>
        <w:t xml:space="preserve">increased </w:t>
      </w:r>
      <w:r w:rsidRPr="00B14165">
        <w:rPr>
          <w:sz w:val="24"/>
          <w:szCs w:val="24"/>
        </w:rPr>
        <w:t>among small</w:t>
      </w:r>
      <w:r>
        <w:rPr>
          <w:sz w:val="24"/>
          <w:szCs w:val="24"/>
        </w:rPr>
        <w:t>-</w:t>
      </w:r>
      <w:r>
        <w:rPr>
          <w:sz w:val="24"/>
          <w:szCs w:val="24"/>
        </w:rPr>
        <w:lastRenderedPageBreak/>
        <w:t>scale</w:t>
      </w:r>
      <w:r w:rsidRPr="00B14165">
        <w:rPr>
          <w:sz w:val="24"/>
          <w:szCs w:val="24"/>
        </w:rPr>
        <w:t xml:space="preserve"> farmers </w:t>
      </w:r>
      <w:r>
        <w:rPr>
          <w:sz w:val="24"/>
          <w:szCs w:val="24"/>
        </w:rPr>
        <w:t xml:space="preserve">whose primary occupation was </w:t>
      </w:r>
      <w:r w:rsidRPr="00B14165">
        <w:rPr>
          <w:sz w:val="24"/>
          <w:szCs w:val="24"/>
        </w:rPr>
        <w:t xml:space="preserve">farming than those who did not depend on farming alone. The necessity to boost crop productivity and projected income may account for the growing adoption of irrigation technologies among </w:t>
      </w:r>
      <w:r>
        <w:rPr>
          <w:sz w:val="24"/>
          <w:szCs w:val="24"/>
        </w:rPr>
        <w:t>small-scale</w:t>
      </w:r>
      <w:r w:rsidRPr="00B14165">
        <w:rPr>
          <w:sz w:val="24"/>
          <w:szCs w:val="24"/>
        </w:rPr>
        <w:t xml:space="preserve"> farmers who rely on farming. As a result, smallholder farmers' awareness of the importance of irrigation farming may have prompted them to adopt irrigation technologies. Th</w:t>
      </w:r>
      <w:r>
        <w:rPr>
          <w:sz w:val="24"/>
          <w:szCs w:val="24"/>
        </w:rPr>
        <w:t>is result was</w:t>
      </w:r>
      <w:r w:rsidRPr="00B14165">
        <w:rPr>
          <w:sz w:val="24"/>
          <w:szCs w:val="24"/>
        </w:rPr>
        <w:t xml:space="preserve"> consistent with </w:t>
      </w:r>
      <w:r>
        <w:rPr>
          <w:sz w:val="24"/>
          <w:szCs w:val="24"/>
        </w:rPr>
        <w:fldChar w:fldCharType="begin" w:fldLock="1"/>
      </w:r>
      <w:r>
        <w:rPr>
          <w:sz w:val="24"/>
          <w:szCs w:val="24"/>
        </w:rPr>
        <w:instrText>ADDIN CSL_CITATION {"citationItems":[{"id":"ITEM-1","itemData":{"DOI":"10.1016/j.agsy.2021.103074","ISSN":"0308521X","abstract":"CONTEXT: Adoption and diffusion of digital farming technologies are expected to help transform current agricultural systems towards sustainability. To enable and steer transformation we need to understand the mechanisms of adoption and diffusion holistically. Our current understanding is mainly informed by empirical farm-level adoption studies and by agent-based models simulating systemic diffusion mechanisms. These two approaches are weakly integrated. OBJECTIVE: Our objective is to build an empirically grounded conceptual framework for adoption and diffusion of digital farming technologies by synthesizing literature on these alternative approaches. METHODS: We review 32 empirical farm-level studies on the adoption of precision and digital farming technologies and 27 agent-based models on the diffusion of agricultural innovations. Empirical findings are synthesized in terms of significance and partially standardized coefficients, and diffusion studies are categorized by their approaches and theoretical frameworks. RESULTS AND CONCLUSIONS: We show that farm-level studies focus on farm and operator characteristics but pay less attention to attributes of technology, interactions, institutional and psychological factors. Agent-based models, despite their usefulness for representing system interaction, only loosely connect with empirical farm-level findings. Based on the identified gaps, we develop a conceptual framework integrating farm-level evidence on adoption with a systemic perspective on technology diffusion. SIGNIFICANCE: Our empirically grounded conceptual framework is the first holistic approach to connect the dots between the wealth of empirical research on technology adoption with more model-driven investigation of innovation diffusion in agent-based studies. Focusing on digital farming technologies, it may serve as a reference for those studying the adoption and diffusion of such technologies beyond farm scale. Furthermore, this framework can be the basis for contextual applications to inform policy-makers trying to foster the diffusion of suitable digital technologies through interventions as it highlights where policy can impact important aspects of adoption via relevant processes of diffusion.","author":[{"dropping-particle":"","family":"Shang","given":"Linmei","non-dropping-particle":"","parse-names":false,"suffix":""},{"dropping-particle":"","family":"Heckelei","given":"Thomas","non-dropping-particle":"","parse-names":false,"suffix":""},{"dropping-particle":"","family":"Gerullis","given":"Maria K.","non-dropping-particle":"","parse-names":false,"suffix":""},{"dropping-particle":"","family":"Börner","given":"Jan","non-dropping-particle":"","parse-names":false,"suffix":""},{"dropping-particle":"","family":"Rasch","given":"Sebastian","non-dropping-particle":"","parse-names":false,"suffix":""}],"container-title":"Agricultural Systems","id":"ITEM-1","issue":"1","issued":{"date-parts":[["2021"]]},"page":"1-19","title":"Adoption and diffusion of digital farming technologies - integrating farm-level evidence and system interaction","type":"article-journal","volume":"190"},"uris":["http://www.mendeley.com/documents/?uuid=1c1eaf53-8da9-4bd8-af06-cbfeb80deccf","http://www.mendeley.com/documents/?uuid=a5312d63-b26c-44c3-b4b1-f82093fa2149"]}],"mendeley":{"formattedCitation":"(Shang et al., 2021)","manualFormatting":"Shang et al. (2021)","plainTextFormattedCitation":"(Shang et al., 2021)","previouslyFormattedCitation":"(Shang et al., 2021)"},"properties":{"noteIndex":0},"schema":"https://github.com/citation-style-language/schema/raw/master/csl-citation.json"}</w:instrText>
      </w:r>
      <w:r>
        <w:rPr>
          <w:sz w:val="24"/>
          <w:szCs w:val="24"/>
        </w:rPr>
        <w:fldChar w:fldCharType="separate"/>
      </w:r>
      <w:r w:rsidRPr="00BD01F0">
        <w:rPr>
          <w:noProof/>
          <w:sz w:val="24"/>
          <w:szCs w:val="24"/>
        </w:rPr>
        <w:t xml:space="preserve">Shang </w:t>
      </w:r>
      <w:r w:rsidRPr="00E42F5C">
        <w:rPr>
          <w:i/>
          <w:noProof/>
          <w:sz w:val="24"/>
          <w:szCs w:val="24"/>
        </w:rPr>
        <w:t>et al.</w:t>
      </w:r>
      <w:r>
        <w:rPr>
          <w:noProof/>
          <w:sz w:val="24"/>
          <w:szCs w:val="24"/>
        </w:rPr>
        <w:t xml:space="preserve"> (</w:t>
      </w:r>
      <w:r w:rsidRPr="00BD01F0">
        <w:rPr>
          <w:noProof/>
          <w:sz w:val="24"/>
          <w:szCs w:val="24"/>
        </w:rPr>
        <w:t>2021)</w:t>
      </w:r>
      <w:r>
        <w:rPr>
          <w:sz w:val="24"/>
          <w:szCs w:val="24"/>
        </w:rPr>
        <w:fldChar w:fldCharType="end"/>
      </w:r>
      <w:r>
        <w:rPr>
          <w:sz w:val="24"/>
          <w:szCs w:val="24"/>
        </w:rPr>
        <w:t xml:space="preserve">, </w:t>
      </w:r>
      <w:r w:rsidRPr="00B14165">
        <w:rPr>
          <w:sz w:val="24"/>
          <w:szCs w:val="24"/>
        </w:rPr>
        <w:t>that farmers’ primary occupation as farming was a significant factor in agricultural technology adoption decisions.</w:t>
      </w:r>
    </w:p>
    <w:p w14:paraId="14E174EA" w14:textId="77777777" w:rsidR="00A94986" w:rsidRPr="00B14165" w:rsidRDefault="00A94986" w:rsidP="00A94986">
      <w:pPr>
        <w:spacing w:after="240" w:line="360" w:lineRule="auto"/>
        <w:jc w:val="both"/>
        <w:rPr>
          <w:sz w:val="24"/>
          <w:szCs w:val="24"/>
        </w:rPr>
      </w:pPr>
      <w:r w:rsidRPr="00B14165">
        <w:rPr>
          <w:sz w:val="24"/>
          <w:szCs w:val="24"/>
        </w:rPr>
        <w:t xml:space="preserve">Off-farm income </w:t>
      </w:r>
      <w:r>
        <w:rPr>
          <w:sz w:val="24"/>
          <w:szCs w:val="24"/>
        </w:rPr>
        <w:t xml:space="preserve">was a positive and significant factor in </w:t>
      </w:r>
      <w:r w:rsidRPr="00B14165">
        <w:rPr>
          <w:sz w:val="24"/>
          <w:szCs w:val="24"/>
        </w:rPr>
        <w:t>adoption of irrigation technologies. Th</w:t>
      </w:r>
      <w:r>
        <w:rPr>
          <w:sz w:val="24"/>
          <w:szCs w:val="24"/>
        </w:rPr>
        <w:t xml:space="preserve">is </w:t>
      </w:r>
      <w:r w:rsidRPr="00B14165">
        <w:rPr>
          <w:sz w:val="24"/>
          <w:szCs w:val="24"/>
        </w:rPr>
        <w:t xml:space="preserve">suggested that, smallholder farmers were more </w:t>
      </w:r>
      <w:r>
        <w:rPr>
          <w:sz w:val="24"/>
          <w:szCs w:val="24"/>
        </w:rPr>
        <w:t xml:space="preserve">inclined </w:t>
      </w:r>
      <w:r w:rsidRPr="00B14165">
        <w:rPr>
          <w:sz w:val="24"/>
          <w:szCs w:val="24"/>
        </w:rPr>
        <w:t xml:space="preserve">to use irrigation technologies if they earned more money from off-farm activities. This could be attributed to off-farm income providing an additional source of agricultural financing, allowing smallholder farmers to try out new agricultural methods. Off-farm revenue boosts farmers' financial power, allowing them to invest in innovative agricultural technologies. Off-farm income also covers the labor costs associated with the technology's operation and upkeep. The findings are in agreement with </w:t>
      </w:r>
      <w:r>
        <w:rPr>
          <w:sz w:val="24"/>
          <w:szCs w:val="24"/>
        </w:rPr>
        <w:fldChar w:fldCharType="begin" w:fldLock="1"/>
      </w:r>
      <w:r>
        <w:rPr>
          <w:sz w:val="24"/>
          <w:szCs w:val="24"/>
        </w:rPr>
        <w:instrText>ADDIN CSL_CITATION {"citationItems":[{"id":"ITEM-1","itemData":{"ISSN":"23453737","abstract":"Adoption of improved rice varieties is important for improving rice yield in Benin. This study employed a double-hurdle model to assess factors influencing the adoption of improved rice varieties using a cross-sectional dataset of 360 farmers randomly selected in the municipality of Malanville in Benin. Estimation of the first hurdle indicates that education, frequency of extension visits, frequency of farmer-based organization meetings, access to credit, participation in market, off-farm activities, fertilizer use, perception of soil fertility, access to media and ownership of mobile phone play significant roles in adoption decision-making process in the municipality of Malanville. The results from the second hurdle show that the land under improved rice is positively associated with education, rice-farming experience, credit, off-farm activities, and soil fertility. These findings suggest a strong institutional support measures for promoting the improved rice varieties in Benin.","author":[{"dropping-particle":"","family":"Armel Nonvide","given":"G. M.","non-dropping-particle":"","parse-names":false,"suffix":""}],"container-title":"Journal of Agricultural Science and Technology","id":"ITEM-1","issue":"2","issued":{"date-parts":[["2020"]]},"page":"305-316","title":"Identification of factors affecting adoption of improved rice varieties among smallholder farmers in the municipality of malanville, benin","type":"article-journal","volume":"22"},"uris":["http://www.mendeley.com/documents/?uuid=da098501-3d58-4e76-9230-5442df9cf5c9","http://www.mendeley.com/documents/?uuid=cc874c4a-c075-4069-adf6-603c918298e1"]},{"id":"ITEM-2","itemData":{"DOI":"10.19080/IJESNR.2018.08.555746","abstract":"The study was carried out to examine the factors and constraints that influence small farmers’ adaptation to climate variability in Kitui County. Descriptive survey design was used. Two villages, Kaveta and Mikuyuni, were purposively selected. A total of 177 households were randomly selected to constitute the study sample. Logit regression model was used to analyze factors influencing farmers’ adaptation to climate variability. Results from Logit regression analysis showed that village, education level, farming experience, off- farm income, access to credit facilities, access to climate information and weather forecasts significantly (p&lt;0.05) influenced farmers’ adaptation to climate variability in both Kaveta and Mikuyuni villages. While inadequate technological capacity (78.2%), lack of access to credit facilities (72.2%), lack of access to extension services (68%) and high cost of adaptation (66.8%) were the major constraints to adaptation by farmers in Kaveta Village, lack of access to irrigation water (89.6%), lack of labor (86%), high cost of adaptation (81.4%), unreliable weather forecasts (81.4%), inadequate land resources (76.4%) and inadequate financial resources (74%) were the major constraints to the farmers’ adaptation in Mikuyuni Village. The study established that farmers in different locations faced different constraints in their efforts to adapt to climate variability. The study therefore recommends that climate variability adaptation policies, programs and projects by government and non-governmental agencies should be guided by local farmers’ needs in specific geographic locations. Keywords: Logit regression; Adaptation strategies; Climate variability; Smallholder farmers","author":[{"dropping-particle":"","family":"Mutunga","given":"Evelyn","non-dropping-particle":"","parse-names":false,"suffix":""},{"dropping-particle":"","family":"Ndungu","given":"Charles","non-dropping-particle":"","parse-names":false,"suffix":""},{"dropping-particle":"","family":"Muendo Patricia","given":"","non-dropping-particle":"","parse-names":false,"suffix":""}],"container-title":"International journal of Environmental Sciences and Natural Resources","id":"ITEM-2","issue":"5","issued":{"date-parts":[["2018"]]},"page":"155-161","title":"Factors Influencing Smallholder Farmers’ Adaptation to Climate Variability in Kitui County, Kenya","type":"article-journal","volume":"8"},"uris":["http://www.mendeley.com/documents/?uuid=4fe8be8b-b05e-43ef-b15f-1c009fe5b92d","http://www.mendeley.com/documents/?uuid=a3347073-f359-4bdf-87bf-4a077fa89751"]},{"id":"ITEM-3","itemData":{"DOI":"10.1016/j.agwat.2018.06.036","ISSN":"18732283","abstract":"Small-scale private irrigation is widely advocated as a means of improving agricultural incomes in Sub-Saharan Africa. Using the case of smallholder producers of African Indigenous Vegetables (AIVs) in peri-urban Kenya, we study whether irrigation-driven productivity growth translates into improved market participation by smallholders. We therefore a) identify factors that drive smallholders to adopt irrigation in Kiambu and b) study how irrigation affects vegetable marketing. We combine a regression analysis and propensity score matching in order to advance existing knowledge on the linkages of irrigation and marketing. We use a 2014 survey of 176 AIV producers in Kiambu County and 156 AIV traders in Nairobi County. We find that irrigation corresponds with up to 99% market participation rate and 86% of output sales. We find that irrigators participate more in urban markets, compete effectively with market intermediaries, have more price bargaining power, sell less at farm gate and face shorter value chains. Surprisingly supermarket outlets were associated with non-irrigators, while irrigators opt for wet markets. Although irrigators have larger commercialization indices, the effect of irrigation depends on the type of technology used. We find that irrigation and the associated access to better marketing arrangements is skewed towards farmers with off-farm income and male headed households. Targeted support for female-headed agricultural households to access modern irrigation technology is therefore an important policy measure we propose.","author":[{"dropping-particle":"","family":"Mwangi","given":"Joseph Kanyua","non-dropping-particle":"","parse-names":false,"suffix":""},{"dropping-particle":"","family":"Crewett","given":"Wibke","non-dropping-particle":"","parse-names":false,"suffix":""}],"container-title":"Agricultural Water Management","id":"ITEM-3","issue":"June 2018","issued":{"date-parts":[["2019"]]},"page":"295-305","publisher":"Elsevier","title":"The impact of irrigation on small-scale African indigenous vegetable growers’ market access in peri-urban Kenya","type":"article-journal","volume":"212"},"uris":["http://www.mendeley.com/documents/?uuid=d47a15e1-b5ad-4bed-b8e0-dfba2ef64c97","http://www.mendeley.com/documents/?uuid=d4b1c97a-5367-4ce2-a10a-990bb849a7b3","http://www.mendeley.com/documents/?uuid=afcd458b-b6bd-4ec9-b33f-a890ce22f259"]}],"mendeley":{"formattedCitation":"(Armel Nonvide, 2020; Mutunga et al., 2018; J. K. Mwangi &amp; Crewett, 2019)","manualFormatting":"Nonvide, (2020); Mutunga et al. (2018); Mwangi &amp; Crewett, (2019)","plainTextFormattedCitation":"(Armel Nonvide, 2020; Mutunga et al., 2018; J. K. Mwangi &amp; Crewett, 2019)","previouslyFormattedCitation":"(Armel Nonvide, 2020; Mutunga et al., 2018; J. K. Mwangi &amp; Crewett, 2019)"},"properties":{"noteIndex":0},"schema":"https://github.com/citation-style-language/schema/raw/master/csl-citation.json"}</w:instrText>
      </w:r>
      <w:r>
        <w:rPr>
          <w:sz w:val="24"/>
          <w:szCs w:val="24"/>
        </w:rPr>
        <w:fldChar w:fldCharType="separate"/>
      </w:r>
      <w:r w:rsidRPr="00FC5F8F">
        <w:rPr>
          <w:noProof/>
          <w:sz w:val="24"/>
          <w:szCs w:val="24"/>
        </w:rPr>
        <w:t xml:space="preserve">Nonvide, </w:t>
      </w:r>
      <w:r>
        <w:rPr>
          <w:noProof/>
          <w:sz w:val="24"/>
          <w:szCs w:val="24"/>
        </w:rPr>
        <w:t>(</w:t>
      </w:r>
      <w:r w:rsidRPr="00FC5F8F">
        <w:rPr>
          <w:noProof/>
          <w:sz w:val="24"/>
          <w:szCs w:val="24"/>
        </w:rPr>
        <w:t>2020</w:t>
      </w:r>
      <w:r>
        <w:rPr>
          <w:noProof/>
          <w:sz w:val="24"/>
          <w:szCs w:val="24"/>
        </w:rPr>
        <w:t>)</w:t>
      </w:r>
      <w:r w:rsidRPr="00FC5F8F">
        <w:rPr>
          <w:noProof/>
          <w:sz w:val="24"/>
          <w:szCs w:val="24"/>
        </w:rPr>
        <w:t xml:space="preserve">; Mutunga </w:t>
      </w:r>
      <w:r w:rsidRPr="00E42F5C">
        <w:rPr>
          <w:i/>
          <w:noProof/>
          <w:sz w:val="24"/>
          <w:szCs w:val="24"/>
        </w:rPr>
        <w:t>et al.</w:t>
      </w:r>
      <w:r>
        <w:rPr>
          <w:noProof/>
          <w:sz w:val="24"/>
          <w:szCs w:val="24"/>
        </w:rPr>
        <w:t xml:space="preserve"> (</w:t>
      </w:r>
      <w:r w:rsidRPr="00FC5F8F">
        <w:rPr>
          <w:noProof/>
          <w:sz w:val="24"/>
          <w:szCs w:val="24"/>
        </w:rPr>
        <w:t>2018</w:t>
      </w:r>
      <w:r>
        <w:rPr>
          <w:noProof/>
          <w:sz w:val="24"/>
          <w:szCs w:val="24"/>
        </w:rPr>
        <w:t>)</w:t>
      </w:r>
      <w:r w:rsidRPr="00FC5F8F">
        <w:rPr>
          <w:noProof/>
          <w:sz w:val="24"/>
          <w:szCs w:val="24"/>
        </w:rPr>
        <w:t xml:space="preserve">; Mwangi &amp; Crewett, </w:t>
      </w:r>
      <w:r>
        <w:rPr>
          <w:noProof/>
          <w:sz w:val="24"/>
          <w:szCs w:val="24"/>
        </w:rPr>
        <w:t>(</w:t>
      </w:r>
      <w:r w:rsidRPr="00FC5F8F">
        <w:rPr>
          <w:noProof/>
          <w:sz w:val="24"/>
          <w:szCs w:val="24"/>
        </w:rPr>
        <w:t>2019)</w:t>
      </w:r>
      <w:r>
        <w:rPr>
          <w:sz w:val="24"/>
          <w:szCs w:val="24"/>
        </w:rPr>
        <w:fldChar w:fldCharType="end"/>
      </w:r>
      <w:r>
        <w:rPr>
          <w:sz w:val="24"/>
          <w:szCs w:val="24"/>
        </w:rPr>
        <w:t xml:space="preserve">, </w:t>
      </w:r>
      <w:r w:rsidRPr="00B14165">
        <w:rPr>
          <w:sz w:val="24"/>
          <w:szCs w:val="24"/>
        </w:rPr>
        <w:t xml:space="preserve">who observed off-farm income, </w:t>
      </w:r>
      <w:r w:rsidRPr="00A0075C">
        <w:rPr>
          <w:sz w:val="24"/>
          <w:szCs w:val="24"/>
        </w:rPr>
        <w:t>was a key factor in determining whether or not people used climate change adaptation measures.</w:t>
      </w:r>
      <w:r>
        <w:rPr>
          <w:sz w:val="24"/>
          <w:szCs w:val="24"/>
        </w:rPr>
        <w:t xml:space="preserve"> </w:t>
      </w:r>
    </w:p>
    <w:p w14:paraId="284EE437" w14:textId="77777777" w:rsidR="00A94986" w:rsidRPr="00B14165" w:rsidRDefault="00A94986" w:rsidP="00A94986">
      <w:pPr>
        <w:spacing w:line="360" w:lineRule="auto"/>
        <w:jc w:val="both"/>
        <w:rPr>
          <w:sz w:val="24"/>
          <w:szCs w:val="24"/>
        </w:rPr>
      </w:pPr>
      <w:r w:rsidRPr="00B14165">
        <w:rPr>
          <w:sz w:val="24"/>
          <w:szCs w:val="24"/>
        </w:rPr>
        <w:t xml:space="preserve">However, </w:t>
      </w:r>
      <w:r>
        <w:rPr>
          <w:sz w:val="24"/>
          <w:szCs w:val="24"/>
        </w:rPr>
        <w:t xml:space="preserve">hired </w:t>
      </w:r>
      <w:r w:rsidRPr="00B14165">
        <w:rPr>
          <w:sz w:val="24"/>
          <w:szCs w:val="24"/>
        </w:rPr>
        <w:t>labor negative</w:t>
      </w:r>
      <w:r>
        <w:rPr>
          <w:sz w:val="24"/>
          <w:szCs w:val="24"/>
        </w:rPr>
        <w:t>ly</w:t>
      </w:r>
      <w:r w:rsidRPr="00B14165">
        <w:rPr>
          <w:sz w:val="24"/>
          <w:szCs w:val="24"/>
        </w:rPr>
        <w:t xml:space="preserve"> influence</w:t>
      </w:r>
      <w:r>
        <w:rPr>
          <w:sz w:val="24"/>
          <w:szCs w:val="24"/>
        </w:rPr>
        <w:t>d</w:t>
      </w:r>
      <w:r w:rsidRPr="00B14165">
        <w:rPr>
          <w:sz w:val="24"/>
          <w:szCs w:val="24"/>
        </w:rPr>
        <w:t xml:space="preserve"> adoption of irrigation technologies. This meant that as </w:t>
      </w:r>
      <w:r>
        <w:rPr>
          <w:sz w:val="24"/>
          <w:szCs w:val="24"/>
        </w:rPr>
        <w:t xml:space="preserve">the cost of hiring labor </w:t>
      </w:r>
      <w:r w:rsidRPr="00B14165">
        <w:rPr>
          <w:sz w:val="24"/>
          <w:szCs w:val="24"/>
        </w:rPr>
        <w:t xml:space="preserve">increased, smallholder farmers were less likely to employ irrigation methods. A </w:t>
      </w:r>
      <w:r>
        <w:rPr>
          <w:sz w:val="24"/>
          <w:szCs w:val="24"/>
        </w:rPr>
        <w:t>2.06</w:t>
      </w:r>
      <w:r w:rsidRPr="00B14165">
        <w:rPr>
          <w:sz w:val="24"/>
          <w:szCs w:val="24"/>
        </w:rPr>
        <w:t>% drop in the</w:t>
      </w:r>
      <w:r>
        <w:rPr>
          <w:sz w:val="24"/>
          <w:szCs w:val="24"/>
        </w:rPr>
        <w:t xml:space="preserve"> likelihood </w:t>
      </w:r>
      <w:r w:rsidRPr="00B14165">
        <w:rPr>
          <w:sz w:val="24"/>
          <w:szCs w:val="24"/>
        </w:rPr>
        <w:t xml:space="preserve">of a farmer </w:t>
      </w:r>
      <w:r>
        <w:rPr>
          <w:sz w:val="24"/>
          <w:szCs w:val="24"/>
        </w:rPr>
        <w:t xml:space="preserve">employing </w:t>
      </w:r>
      <w:r w:rsidRPr="00B14165">
        <w:rPr>
          <w:sz w:val="24"/>
          <w:szCs w:val="24"/>
        </w:rPr>
        <w:t xml:space="preserve">irrigation technologies was caused by a one-unit rise in </w:t>
      </w:r>
      <w:r>
        <w:rPr>
          <w:sz w:val="24"/>
          <w:szCs w:val="24"/>
        </w:rPr>
        <w:t xml:space="preserve">cost of hired labor. </w:t>
      </w:r>
      <w:r w:rsidRPr="00B14165">
        <w:rPr>
          <w:sz w:val="24"/>
          <w:szCs w:val="24"/>
        </w:rPr>
        <w:t xml:space="preserve">This is because irrigation technology is labor-intensive in terms of maintenance and operations, and a high cost of </w:t>
      </w:r>
      <w:r>
        <w:rPr>
          <w:sz w:val="24"/>
          <w:szCs w:val="24"/>
        </w:rPr>
        <w:t xml:space="preserve">hired </w:t>
      </w:r>
      <w:r w:rsidRPr="00B14165">
        <w:rPr>
          <w:sz w:val="24"/>
          <w:szCs w:val="24"/>
        </w:rPr>
        <w:t xml:space="preserve">labor could deter smallholder farmers from using it. Farmers are discouraged from adopting irrigation methods due to inability to meet labor requirements as </w:t>
      </w:r>
      <w:r>
        <w:rPr>
          <w:sz w:val="24"/>
          <w:szCs w:val="24"/>
        </w:rPr>
        <w:t xml:space="preserve">hired </w:t>
      </w:r>
      <w:r w:rsidRPr="00B14165">
        <w:rPr>
          <w:sz w:val="24"/>
          <w:szCs w:val="24"/>
        </w:rPr>
        <w:t xml:space="preserve">labor costs rise. This finding concurs with </w:t>
      </w:r>
      <w:r>
        <w:rPr>
          <w:sz w:val="24"/>
          <w:szCs w:val="24"/>
        </w:rPr>
        <w:fldChar w:fldCharType="begin" w:fldLock="1"/>
      </w:r>
      <w:r>
        <w:rPr>
          <w:sz w:val="24"/>
          <w:szCs w:val="24"/>
        </w:rPr>
        <w:instrText>ADDIN CSL_CITATION {"citationItems":[{"id":"ITEM-1","itemData":{"DOI":"10.1016/j.iswcr.2019.11.001","ISSN":"20956339","abstract":"The last two decades have seen a rise of interest in the adoption and diffusion of agricultural technologies aimed at improving the sustainability of agricultural lands among smallholder farmers in developing countries. This papers set out to understand factors that influence the adoption of technologies that enhance soil carbon sequestration among smallholder farmers, using secondary data recorded in the World Overview of Conservation Approaches and Technologies (WOCAT) database from 45 to 50 smallholders’ farmers in selected places in Kenya and Ethiopia respectively. A Probit model was used to analyse whether socio-economic, institutional, off-farm income, technical know-how, farmers’ perceptions, and land use characteristics influences the adoption of technologies that enhance soil carbon sequestration. The results show that smallholder farmers that positively perceived net benefits of the soil carbon enhancing technologies were more likely to adopt such technologies that enhance soil carbon sequestration in both countries. Access to off-farm income and land ownership with title deeds were also found to be positively associated with adoption. Off-farm income positively influences adoption among farmer with a moderate income (100-500US$ per year) but not the rich (&gt;500US$) farmers. Moderate to high level of skills and technical know-how required for implementing and maintaining a technology on the farm had a negative influence on adoption. This shows that interventions, aimed at addressing specific factors such as inadequate skills and knowledge, change in perception among farmers, and off-farm income are likely to have the greatest impact in decisions relating to the adoption of the soil carbon enhancing practices among farmers in East Africa.","author":[{"dropping-particle":"","family":"Ng'ang'a","given":"Stanley Karanja","non-dropping-particle":"","parse-names":false,"suffix":""},{"dropping-particle":"","family":"Jalang'o","given":"Dorcas Anyango","non-dropping-particle":"","parse-names":false,"suffix":""},{"dropping-particle":"","family":"Girvetz","given":"Evan Hartunian","non-dropping-particle":"","parse-names":false,"suffix":""}],"container-title":"International Soil and Water Conservation Research","id":"ITEM-1","issue":"1","issued":{"date-parts":[["2020"]]},"page":"90-101","publisher":"Elsevier Ltd","title":"Adoption of technologies that enhance soil carbon sequestration in East Africa. What influence farmers’ decision?","type":"article-journal","volume":"8"},"uris":["http://www.mendeley.com/documents/?uuid=79624f7c-451c-4793-a9db-7dc8b1717e11","http://www.mendeley.com/documents/?uuid=734aa2fd-90e7-47b5-a765-4c97494a0512"]}],"mendeley":{"formattedCitation":"(Ng’ang’a et al., 2020b)","manualFormatting":"Ng’ang’a et al. (2020)","plainTextFormattedCitation":"(Ng’ang’a et al., 2020b)","previouslyFormattedCitation":"(Ng’ang’a et al., 2020b)"},"properties":{"noteIndex":0},"schema":"https://github.com/citation-style-language/schema/raw/master/csl-citation.json"}</w:instrText>
      </w:r>
      <w:r>
        <w:rPr>
          <w:sz w:val="24"/>
          <w:szCs w:val="24"/>
        </w:rPr>
        <w:fldChar w:fldCharType="separate"/>
      </w:r>
      <w:r w:rsidRPr="005732B8">
        <w:rPr>
          <w:noProof/>
          <w:sz w:val="24"/>
          <w:szCs w:val="24"/>
        </w:rPr>
        <w:t xml:space="preserve">Ng’ang’a </w:t>
      </w:r>
      <w:r w:rsidRPr="00E42F5C">
        <w:rPr>
          <w:i/>
          <w:noProof/>
          <w:sz w:val="24"/>
          <w:szCs w:val="24"/>
        </w:rPr>
        <w:t>et al.</w:t>
      </w:r>
      <w:r>
        <w:rPr>
          <w:noProof/>
          <w:sz w:val="24"/>
          <w:szCs w:val="24"/>
        </w:rPr>
        <w:t xml:space="preserve"> (</w:t>
      </w:r>
      <w:r w:rsidRPr="005732B8">
        <w:rPr>
          <w:noProof/>
          <w:sz w:val="24"/>
          <w:szCs w:val="24"/>
        </w:rPr>
        <w:t>2020)</w:t>
      </w:r>
      <w:r>
        <w:rPr>
          <w:sz w:val="24"/>
          <w:szCs w:val="24"/>
        </w:rPr>
        <w:fldChar w:fldCharType="end"/>
      </w:r>
      <w:r w:rsidRPr="00B14165">
        <w:rPr>
          <w:sz w:val="24"/>
          <w:szCs w:val="24"/>
        </w:rPr>
        <w:t xml:space="preserve">, that high cost of labor would prevent  a household from adopting soil-carbon enhancing technologies. </w:t>
      </w:r>
    </w:p>
    <w:p w14:paraId="7595D616" w14:textId="77777777" w:rsidR="00A94986" w:rsidRDefault="00A94986" w:rsidP="00A94986">
      <w:pPr>
        <w:spacing w:line="360" w:lineRule="auto"/>
        <w:jc w:val="both"/>
        <w:rPr>
          <w:sz w:val="24"/>
          <w:szCs w:val="24"/>
        </w:rPr>
      </w:pPr>
    </w:p>
    <w:p w14:paraId="10430E78" w14:textId="77777777" w:rsidR="00A94986" w:rsidRPr="00B14165" w:rsidRDefault="00A94986" w:rsidP="00A94986">
      <w:pPr>
        <w:spacing w:line="360" w:lineRule="auto"/>
        <w:jc w:val="both"/>
        <w:rPr>
          <w:sz w:val="24"/>
          <w:szCs w:val="24"/>
        </w:rPr>
      </w:pPr>
      <w:r>
        <w:rPr>
          <w:sz w:val="24"/>
          <w:szCs w:val="24"/>
        </w:rPr>
        <w:t>C</w:t>
      </w:r>
      <w:r w:rsidRPr="00B14165">
        <w:rPr>
          <w:sz w:val="24"/>
          <w:szCs w:val="24"/>
        </w:rPr>
        <w:t>redit</w:t>
      </w:r>
      <w:r>
        <w:rPr>
          <w:sz w:val="24"/>
          <w:szCs w:val="24"/>
        </w:rPr>
        <w:t xml:space="preserve"> access</w:t>
      </w:r>
      <w:r w:rsidRPr="00B14165">
        <w:rPr>
          <w:sz w:val="24"/>
          <w:szCs w:val="24"/>
        </w:rPr>
        <w:t xml:space="preserve"> exhibited a significant positive </w:t>
      </w:r>
      <w:r>
        <w:rPr>
          <w:sz w:val="24"/>
          <w:szCs w:val="24"/>
        </w:rPr>
        <w:t xml:space="preserve">influence </w:t>
      </w:r>
      <w:r w:rsidRPr="00B14165">
        <w:rPr>
          <w:sz w:val="24"/>
          <w:szCs w:val="24"/>
        </w:rPr>
        <w:t xml:space="preserve">with adoption of irrigation technologies. This meant that smallholder farmers with more financing had a better chance of implementing irrigation technologies. The increased adoption could be due </w:t>
      </w:r>
      <w:r w:rsidRPr="00B14165">
        <w:rPr>
          <w:sz w:val="24"/>
          <w:szCs w:val="24"/>
        </w:rPr>
        <w:lastRenderedPageBreak/>
        <w:t xml:space="preserve">to the availability of cash to purchase necessary technology equipment, as well as farm inputs for operation and maintenance. Credit improves a household's purchasing power and could also aid in labor wages for the farm work. This finding was similar to </w:t>
      </w:r>
      <w:r>
        <w:rPr>
          <w:sz w:val="24"/>
          <w:szCs w:val="24"/>
        </w:rPr>
        <w:fldChar w:fldCharType="begin" w:fldLock="1"/>
      </w:r>
      <w:r>
        <w:rPr>
          <w:sz w:val="24"/>
          <w:szCs w:val="24"/>
        </w:rPr>
        <w:instrText>ADDIN CSL_CITATION {"citationItems":[{"id":"ITEM-1","itemData":{"DOI":"10.1080/23311932.2020.1855817","ISSN":"23311932","abstract":"One way of fostering smallholder farmers’ agricultural productivity is through encouraging agricultural technology adoptions. However, agricultural technology adoption remains very low in Ethiopia. As a consequence, many studies have been researched why agricultural technology adoption remained low. Nonetheless, a handful information is available on aggregate factors influencing agricultural technology adoption in Ethiopia. Therefore, very little is known about the common factors affecting agricultural technology adoption in Ethiopia. Hence, this meta-analysis was aimed to quantify the determinants of agricultural technology adoption from adoption literature. Based on a comprehensive and systematic search strategy, and inclusion and exclusion criterion, 12 studies conducted between 2010 and 2018 were included in this meta-analysis. Random effect model was used to identify the determinants of agricultural technology adoption in Ethiopia. Results of random effect model confirmed that age of the household head, education level, farm size, livestock holding, access to extension services, access to credit services, cooperative membership and distance from the market were significantly associated with agricultural technology adoption. Therefore, policy makers and other stakeholders should focus on common variables found to affect agricultural technology adoption in designing policies that encourage agricultural technology adoption in Ethiopia.","author":[{"dropping-particle":"","family":"Feyisa","given":"Bekele W.","non-dropping-particle":"","parse-names":false,"suffix":""}],"container-title":"Cogent Food and Agriculture","id":"ITEM-1","issue":"1","issued":{"date-parts":[["2020"]]},"publisher":"Cogent","title":"Determinants of agricultural technology adoption in Ethiopia: A meta-analysis","type":"article-journal","volume":"6"},"uris":["http://www.mendeley.com/documents/?uuid=c27ffcc0-5b32-4512-9c1a-2ece9fff9ef8","http://www.mendeley.com/documents/?uuid=04b1984f-43bc-46e2-94ad-af8ceeca8bb2"]},{"id":"ITEM-2","itemData":{"author":[{"dropping-particle":"","family":"Adebayo","given":"Ogunniyi","non-dropping-particle":"","parse-names":false,"suffix":""},{"dropping-particle":"","family":"Bolarin","given":"Omonona","non-dropping-particle":"","parse-names":false,"suffix":""},{"dropping-particle":"","family":"Oyewale","given":"Abioye","non-dropping-particle":"","parse-names":false,"suffix":""},{"dropping-particle":"","family":"Kehinde","given":"Olagunju","non-dropping-particle":"","parse-names":false,"suffix":""}],"container-title":"Journal of Agriculture and Food","id":"ITEM-2","issue":"January","issued":{"date-parts":[["2018"]]},"page":"154-171","title":"Impact of irrigation technology use on crop yield , crop income and household food security in Nigeria : A treatment effect approach","type":"article-journal","volume":"3"},"uris":["http://www.mendeley.com/documents/?uuid=3ab5abb7-2148-4a5f-907f-c52fe40f108a","http://www.mendeley.com/documents/?uuid=f4bcbf15-8588-41f2-bfd3-d528b28d09ff"]},{"id":"ITEM-3","itemData":{"ISSN":"23453737","abstract":"Adoption of improved rice varieties is important for improving rice yield in Benin. This study employed a double-hurdle model to assess factors influencing the adoption of improved rice varieties using a cross-sectional dataset of 360 farmers randomly selected in the municipality of Malanville in Benin. Estimation of the first hurdle indicates that education, frequency of extension visits, frequency of farmer-based organization meetings, access to credit, participation in market, off-farm activities, fertilizer use, perception of soil fertility, access to media and ownership of mobile phone play significant roles in adoption decision-making process in the municipality of Malanville. The results from the second hurdle show that the land under improved rice is positively associated with education, rice-farming experience, credit, off-farm activities, and soil fertility. These findings suggest a strong institutional support measures for promoting the improved rice varieties in Benin.","author":[{"dropping-particle":"","family":"Armel Nonvide","given":"G. M.","non-dropping-particle":"","parse-names":false,"suffix":""}],"container-title":"Journal of Agricultural Science and Technology","id":"ITEM-3","issue":"2","issued":{"date-parts":[["2020"]]},"page":"305-316","title":"Identification of factors affecting adoption of improved rice varieties among smallholder farmers in the municipality of malanville, benin","type":"article-journal","volume":"22"},"uris":["http://www.mendeley.com/documents/?uuid=cc874c4a-c075-4069-adf6-603c918298e1","http://www.mendeley.com/documents/?uuid=da098501-3d58-4e76-9230-5442df9cf5c9","http://www.mendeley.com/documents/?uuid=ec88fd09-319d-4ffc-b571-c038a9737262"]}],"mendeley":{"formattedCitation":"(Adebayo et al., 2018; Armel Nonvide, 2020; Feyisa, 2020)","manualFormatting":"Adebayo et al. (2018); Nonvide (2020); Feyisa (2020)","plainTextFormattedCitation":"(Adebayo et al., 2018; Armel Nonvide, 2020; Feyisa, 2020)","previouslyFormattedCitation":"(Adebayo et al., 2018; Armel Nonvide, 2020; Feyisa, 2020)"},"properties":{"noteIndex":0},"schema":"https://github.com/citation-style-language/schema/raw/master/csl-citation.json"}</w:instrText>
      </w:r>
      <w:r>
        <w:rPr>
          <w:sz w:val="24"/>
          <w:szCs w:val="24"/>
        </w:rPr>
        <w:fldChar w:fldCharType="separate"/>
      </w:r>
      <w:r w:rsidRPr="00A436E0">
        <w:rPr>
          <w:noProof/>
          <w:sz w:val="24"/>
          <w:szCs w:val="24"/>
        </w:rPr>
        <w:t>Adebayo</w:t>
      </w:r>
      <w:r w:rsidRPr="00E42F5C">
        <w:rPr>
          <w:i/>
          <w:noProof/>
          <w:sz w:val="24"/>
          <w:szCs w:val="24"/>
        </w:rPr>
        <w:t xml:space="preserve"> et al</w:t>
      </w:r>
      <w:r w:rsidRPr="00A436E0">
        <w:rPr>
          <w:noProof/>
          <w:sz w:val="24"/>
          <w:szCs w:val="24"/>
        </w:rPr>
        <w:t>.</w:t>
      </w:r>
      <w:r>
        <w:rPr>
          <w:noProof/>
          <w:sz w:val="24"/>
          <w:szCs w:val="24"/>
        </w:rPr>
        <w:t xml:space="preserve"> (</w:t>
      </w:r>
      <w:r w:rsidRPr="00A436E0">
        <w:rPr>
          <w:noProof/>
          <w:sz w:val="24"/>
          <w:szCs w:val="24"/>
        </w:rPr>
        <w:t>2018</w:t>
      </w:r>
      <w:r>
        <w:rPr>
          <w:noProof/>
          <w:sz w:val="24"/>
          <w:szCs w:val="24"/>
        </w:rPr>
        <w:t>)</w:t>
      </w:r>
      <w:r w:rsidRPr="00A436E0">
        <w:rPr>
          <w:noProof/>
          <w:sz w:val="24"/>
          <w:szCs w:val="24"/>
        </w:rPr>
        <w:t xml:space="preserve">; Nonvide </w:t>
      </w:r>
      <w:r>
        <w:rPr>
          <w:noProof/>
          <w:sz w:val="24"/>
          <w:szCs w:val="24"/>
        </w:rPr>
        <w:t>(</w:t>
      </w:r>
      <w:r w:rsidRPr="00A436E0">
        <w:rPr>
          <w:noProof/>
          <w:sz w:val="24"/>
          <w:szCs w:val="24"/>
        </w:rPr>
        <w:t>202</w:t>
      </w:r>
      <w:r>
        <w:rPr>
          <w:noProof/>
          <w:sz w:val="24"/>
          <w:szCs w:val="24"/>
        </w:rPr>
        <w:t>0)</w:t>
      </w:r>
      <w:r w:rsidRPr="00A436E0">
        <w:rPr>
          <w:noProof/>
          <w:sz w:val="24"/>
          <w:szCs w:val="24"/>
        </w:rPr>
        <w:t xml:space="preserve">; Feyisa </w:t>
      </w:r>
      <w:r>
        <w:rPr>
          <w:noProof/>
          <w:sz w:val="24"/>
          <w:szCs w:val="24"/>
        </w:rPr>
        <w:t>(</w:t>
      </w:r>
      <w:r w:rsidRPr="00A436E0">
        <w:rPr>
          <w:noProof/>
          <w:sz w:val="24"/>
          <w:szCs w:val="24"/>
        </w:rPr>
        <w:t>2020)</w:t>
      </w:r>
      <w:r>
        <w:rPr>
          <w:sz w:val="24"/>
          <w:szCs w:val="24"/>
        </w:rPr>
        <w:fldChar w:fldCharType="end"/>
      </w:r>
      <w:r>
        <w:rPr>
          <w:sz w:val="24"/>
          <w:szCs w:val="24"/>
        </w:rPr>
        <w:t>,</w:t>
      </w:r>
      <w:r w:rsidRPr="00B14165">
        <w:rPr>
          <w:sz w:val="24"/>
          <w:szCs w:val="24"/>
        </w:rPr>
        <w:t xml:space="preserve"> </w:t>
      </w:r>
      <w:r>
        <w:rPr>
          <w:sz w:val="24"/>
          <w:szCs w:val="24"/>
        </w:rPr>
        <w:t>that credit accessibility is</w:t>
      </w:r>
      <w:r w:rsidRPr="00B14165">
        <w:rPr>
          <w:sz w:val="24"/>
          <w:szCs w:val="24"/>
        </w:rPr>
        <w:t xml:space="preserve"> a significant</w:t>
      </w:r>
      <w:r>
        <w:rPr>
          <w:sz w:val="24"/>
          <w:szCs w:val="24"/>
        </w:rPr>
        <w:t xml:space="preserve"> determinant </w:t>
      </w:r>
      <w:r w:rsidRPr="00B14165">
        <w:rPr>
          <w:sz w:val="24"/>
          <w:szCs w:val="24"/>
        </w:rPr>
        <w:t>in  adoption decisions of improved agricultural technologies.</w:t>
      </w:r>
    </w:p>
    <w:p w14:paraId="778ECA76" w14:textId="77777777" w:rsidR="00A94986" w:rsidRPr="00B14165" w:rsidRDefault="00A94986" w:rsidP="00A94986">
      <w:pPr>
        <w:spacing w:before="240" w:after="240" w:line="360" w:lineRule="auto"/>
        <w:jc w:val="both"/>
        <w:rPr>
          <w:sz w:val="24"/>
          <w:szCs w:val="24"/>
        </w:rPr>
      </w:pPr>
      <w:r w:rsidRPr="00661C2E">
        <w:rPr>
          <w:sz w:val="24"/>
          <w:szCs w:val="24"/>
        </w:rPr>
        <w:t xml:space="preserve">The adoption of irrigation technology was predicted to be positively impacted by access to extension services. This meant that farmers who </w:t>
      </w:r>
      <w:r>
        <w:rPr>
          <w:sz w:val="24"/>
          <w:szCs w:val="24"/>
        </w:rPr>
        <w:t>accessed</w:t>
      </w:r>
      <w:r w:rsidRPr="00661C2E">
        <w:rPr>
          <w:sz w:val="24"/>
          <w:szCs w:val="24"/>
        </w:rPr>
        <w:t xml:space="preserve"> extension services were more likely to use irrigation technologies. This </w:t>
      </w:r>
      <w:r>
        <w:rPr>
          <w:sz w:val="24"/>
          <w:szCs w:val="24"/>
        </w:rPr>
        <w:t xml:space="preserve">can </w:t>
      </w:r>
      <w:r w:rsidRPr="00661C2E">
        <w:rPr>
          <w:sz w:val="24"/>
          <w:szCs w:val="24"/>
        </w:rPr>
        <w:t xml:space="preserve">be as a result of the relationship between acceptance of agricultural technologies and access to extension services, particularly in terms of knowledge expansion and the presentation of superior production techniques. Access to extension services helps farmers adapt new agricultural technologies more effectively. It's possible that extension agents were crucial in giving farmers the technical know-how and practical abilities they required to correctly run irrigation equipment, minimize water loss, and boost crop yields. </w:t>
      </w:r>
      <w:r>
        <w:rPr>
          <w:sz w:val="24"/>
          <w:szCs w:val="24"/>
        </w:rPr>
        <w:t xml:space="preserve">The </w:t>
      </w:r>
      <w:r w:rsidRPr="00661C2E">
        <w:rPr>
          <w:sz w:val="24"/>
          <w:szCs w:val="24"/>
        </w:rPr>
        <w:t xml:space="preserve"> results concur with </w:t>
      </w:r>
      <w:r>
        <w:rPr>
          <w:sz w:val="24"/>
          <w:szCs w:val="24"/>
        </w:rPr>
        <w:t xml:space="preserve"> </w:t>
      </w:r>
      <w:r>
        <w:rPr>
          <w:sz w:val="24"/>
          <w:szCs w:val="24"/>
        </w:rPr>
        <w:fldChar w:fldCharType="begin" w:fldLock="1"/>
      </w:r>
      <w:r>
        <w:rPr>
          <w:sz w:val="24"/>
          <w:szCs w:val="24"/>
        </w:rPr>
        <w:instrText>ADDIN CSL_CITATION {"citationItems":[{"id":"ITEM-1","itemData":{"DOI":"10.1080/23322039.2021.1956774","ISSN":"23322039","abstract":"Laying the ground for the agricultural sector to derive development is critical and urgent in relieving majority of the poor out of poverty trap. This in turn calls the modernization of the agriculture sector through agricultural technology adoption. The major objective of the study is to assess the perception and determinants of agricultural technology adoption in North Shoa zone, Amhara regional state, Ethiopia. Data were collected from 796 farming households from four districts namely, Angolela Tera, Menz Gera, Minijar Shenkora and Moretna Jiru. For analysis purpose, t-test and binomial logistic model was employed. The result indicates that the likelihood of adopting improved seed, chemical fertilizer and irrigation is higher among households with higher age, greater years of schooling, large farm size, large livestock ownership and many extension contacts. Additionally, the likelihood of adopting these agricultural technologies is higher for household participating in non-farm income generating activities, having membership status in various social group and having access to credit. The likelihood of adopting the prevailing agricultural technologies also found higher for male- headed households as compared to female-headed ones. Distance to the nearest market also negatively and significantly affects the decision to adopt various agricultural technologies. The study suggested that the awareness of farmers concerning the available agricultural technologies should be raised through membership of different social group and frequent extension contact. On the other, promoting farmers to participate in off-farm income generation activities and creating access to credit service can reduce the financial constraint in purchasing and possessing new agricultural technologies.","author":[{"dropping-particle":"","family":"Massresha","given":"Solomon Estifanos","non-dropping-particle":"","parse-names":false,"suffix":""},{"dropping-particle":"","family":"Lema","given":"Tadesse Zenebe","non-dropping-particle":"","parse-names":false,"suffix":""},{"dropping-particle":"","family":"Neway","given":"Markew Mengiste","non-dropping-particle":"","parse-names":false,"suffix":""},{"dropping-particle":"","family":"Degu","given":"Wudineh Ayalew","non-dropping-particle":"","parse-names":false,"suffix":""}],"container-title":"Cogent Economics and Finance","id":"ITEM-1","issue":"1","issued":{"date-parts":[["2021"]]},"publisher":"Cogent","title":"Perception and determinants of agricultural technology adoption in North Shoa Zone, Amhara Regional State, Ethiopia","type":"article-journal","volume":"9"},"uris":["http://www.mendeley.com/documents/?uuid=cdde84ee-789a-48ec-8f4f-080cb4eaad68","http://www.mendeley.com/documents/?uuid=bbcdad0a-c0bc-4063-8466-d2d4fd591bc5"]},{"id":"ITEM-2","itemData":{"DOI":"10.4314/jae.v25i4.13","ISSN":"24086851","abstract":"The study investigated the factors influencing adoption of improved cultivars of macadamia (Macadamia spp.) among small-scale farmers in Embu County, Kenya. Data was collected from a sample of 384 small-scale farmers obtained through multistage sampling procedure in ten sub-locations. Binary Logit model was used to determine the effect of selected institutional and socio-economic factors on adoption of improved cultivars of macadamia. The results revealed that education level (wald=26.160), access to extension services (wald=6.246) and farm size (wald=4.271) had significant positive influence on adoption of improved cultivars of macadamia while age of the farmer (wald=5.235) and market distance (wald=5.519) had a negative influence on the same. There is need to encourage the youth to embrace macadamia farming and to develop smart marketing strategies to promote adoption of improved cultivars.","author":[{"dropping-particle":"","family":"Muchangi","given":"Njiru Moses","non-dropping-particle":"","parse-names":false,"suffix":""},{"dropping-particle":"","family":"Ruzungu","given":"Mogaka Hezron","non-dropping-particle":"","parse-names":false,"suffix":""},{"dropping-particle":"","family":"Njiiri","given":"Ndirangu Samuel","non-dropping-particle":"","parse-names":false,"suffix":""},{"dropping-particle":"","family":"Mukiri","given":"Gichimu Bernard","non-dropping-particle":"","parse-names":false,"suffix":""}],"container-title":"Journal of Agricultural Extension","id":"ITEM-2","issue":"4","issued":{"date-parts":[["2021"]]},"page":"119-126","title":"Factors Influencing Adoption of Improved Cultivars of Macadamia (Macadamia spp.) among Small-Scale Farmers in Embu County, Kenya","type":"article-journal","volume":"25"},"uris":["http://www.mendeley.com/documents/?uuid=c4970f47-32bd-40e3-a90c-a03bdec89a04","http://www.mendeley.com/documents/?uuid=429d6c1f-21e9-4e26-830d-bf048b993d98"]},{"id":"ITEM-3","itemData":{"DOI":"10.1007/s10668-020-01071-8","ISBN":"1066802001071","ISSN":"15732975","abstract":"Over-exploitation of groundwater in China has severely affected irrigation agriculture, especially in the North China Plain, and it also threatens the environment. Although water-saving technologies (WSTs) have been introduced for decades, sustained commitment to WST is not being met. This paper investigates factors affecting adoption and sustained adoption of WST based on 261 households in the North China Plain. We employ Heckman’s two-stage sample selection process: (1) households decide whether to adopt WST or not and (2) households decide whether to sustainably adopt (adopt for a long time) WST or not. Particular attention is paid to the role of water scarcity in the initial adoption and sustained adoption stages. Several indicators relating to water scarcity are used to calculate a water scarcity index based on principal component analysis. The results showed that water scarcity exerts a significant and positive effect on both adoption and sustained adoption of WST. Non-adopters and non-sustained adopters face less severe water scarcity than adopters. Membership in cooperative organizations significantly improves the likelihood of sustained adoption; 63.6% of sustained adopters have a membership in cooperative organizations, compared with 18.2% of non-sustained adopters. The number of plots negatively affects the sustained adoption of WST; sustained adopters on average have 3.0 plots, and non-sustained adopters have 5.3 plots. Education, extension service, farm size, off-farm work, relatives working in the local government and irrigation costs are positively and significantly associated with adoption and sustained adoption decisions. Finally, we find that labor-saving capacity significantly influences both stages, whereas capital-saving capacity is only significant in the adoption stage. Only 10% of non-adopters consider adoption of WST as more labor- and capital-saving than conventional irrigation practices, in comparison with nearly 50% of adopters. These results imply that the extension of WST should consider focusing more on cooperative organizations and hold more demonstrations for farmers. Moreover, given that the degree of water shortage varies from region to region, the WST extension standards should vary accordingly. Governments should strengthen awareness by enhancing education and publicity concerning water scarcity and conservation.","author":[{"dropping-particle":"","family":"Wang","given":"Shuhong","non-dropping-particle":"","parse-names":false,"suffix":""},{"dropping-particle":"","family":"Yin","given":"Ning","non-dropping-particle":"","parse-names":false,"suffix":""},{"dropping-particle":"","family":"Yang","given":"Zhihai","non-dropping-particle":"","parse-names":false,"suffix":""}],"container-title":"Environment, Development and Sustainability","id":"ITEM-3","issue":"7","issued":{"date-parts":[["2021"]]},"page":"10528-10546","publisher":"Springer Netherlands","title":"Factors affecting sustained adoption of irrigation water-saving technologies in groundwater over-exploited areas in the North China Plain","type":"article-journal","volume":"23"},"uris":["http://www.mendeley.com/documents/?uuid=09476d29-98e1-4c8e-ac28-e66794d26ff1","http://www.mendeley.com/documents/?uuid=bf1f2e43-5981-4a88-8399-b43f7444c3b4"]}],"mendeley":{"formattedCitation":"(Massresha et al., 2021; Muchangi et al., 2021; S. Wang et al., 2021)","manualFormatting":"Massresha et al. (2021); Muchangi et al. (2021); Wang et al. (2021)","plainTextFormattedCitation":"(Massresha et al., 2021; Muchangi et al., 2021; S. Wang et al., 2021)","previouslyFormattedCitation":"(Massresha et al., 2021; Muchangi et al., 2021; S. Wang et al., 2021)"},"properties":{"noteIndex":0},"schema":"https://github.com/citation-style-language/schema/raw/master/csl-citation.json"}</w:instrText>
      </w:r>
      <w:r>
        <w:rPr>
          <w:sz w:val="24"/>
          <w:szCs w:val="24"/>
        </w:rPr>
        <w:fldChar w:fldCharType="separate"/>
      </w:r>
      <w:r w:rsidRPr="00F71905">
        <w:rPr>
          <w:noProof/>
          <w:sz w:val="24"/>
          <w:szCs w:val="24"/>
        </w:rPr>
        <w:t>Massresha</w:t>
      </w:r>
      <w:r w:rsidRPr="00E42F5C">
        <w:rPr>
          <w:i/>
          <w:noProof/>
          <w:sz w:val="24"/>
          <w:szCs w:val="24"/>
        </w:rPr>
        <w:t xml:space="preserve"> et al.</w:t>
      </w:r>
      <w:r>
        <w:rPr>
          <w:i/>
          <w:noProof/>
          <w:sz w:val="24"/>
          <w:szCs w:val="24"/>
        </w:rPr>
        <w:t xml:space="preserve"> </w:t>
      </w:r>
      <w:r>
        <w:rPr>
          <w:noProof/>
          <w:sz w:val="24"/>
          <w:szCs w:val="24"/>
        </w:rPr>
        <w:t>(</w:t>
      </w:r>
      <w:r w:rsidRPr="00F71905">
        <w:rPr>
          <w:noProof/>
          <w:sz w:val="24"/>
          <w:szCs w:val="24"/>
        </w:rPr>
        <w:t>2021</w:t>
      </w:r>
      <w:r>
        <w:rPr>
          <w:noProof/>
          <w:sz w:val="24"/>
          <w:szCs w:val="24"/>
        </w:rPr>
        <w:t>)</w:t>
      </w:r>
      <w:r w:rsidRPr="00F71905">
        <w:rPr>
          <w:noProof/>
          <w:sz w:val="24"/>
          <w:szCs w:val="24"/>
        </w:rPr>
        <w:t xml:space="preserve">; Muchangi </w:t>
      </w:r>
      <w:r w:rsidRPr="00E42F5C">
        <w:rPr>
          <w:i/>
          <w:noProof/>
          <w:sz w:val="24"/>
          <w:szCs w:val="24"/>
        </w:rPr>
        <w:t>et al.</w:t>
      </w:r>
      <w:r w:rsidRPr="00F71905">
        <w:rPr>
          <w:noProof/>
          <w:sz w:val="24"/>
          <w:szCs w:val="24"/>
        </w:rPr>
        <w:t xml:space="preserve"> </w:t>
      </w:r>
      <w:r>
        <w:rPr>
          <w:noProof/>
          <w:sz w:val="24"/>
          <w:szCs w:val="24"/>
        </w:rPr>
        <w:t>(</w:t>
      </w:r>
      <w:r w:rsidRPr="00F71905">
        <w:rPr>
          <w:noProof/>
          <w:sz w:val="24"/>
          <w:szCs w:val="24"/>
        </w:rPr>
        <w:t>2021</w:t>
      </w:r>
      <w:r>
        <w:rPr>
          <w:noProof/>
          <w:sz w:val="24"/>
          <w:szCs w:val="24"/>
        </w:rPr>
        <w:t>)</w:t>
      </w:r>
      <w:r w:rsidRPr="00F71905">
        <w:rPr>
          <w:noProof/>
          <w:sz w:val="24"/>
          <w:szCs w:val="24"/>
        </w:rPr>
        <w:t xml:space="preserve">; Wang </w:t>
      </w:r>
      <w:r w:rsidRPr="00E42F5C">
        <w:rPr>
          <w:i/>
          <w:noProof/>
          <w:sz w:val="24"/>
          <w:szCs w:val="24"/>
        </w:rPr>
        <w:t>et al.</w:t>
      </w:r>
      <w:r>
        <w:rPr>
          <w:noProof/>
          <w:sz w:val="24"/>
          <w:szCs w:val="24"/>
        </w:rPr>
        <w:t xml:space="preserve"> (</w:t>
      </w:r>
      <w:r w:rsidRPr="00F71905">
        <w:rPr>
          <w:noProof/>
          <w:sz w:val="24"/>
          <w:szCs w:val="24"/>
        </w:rPr>
        <w:t>2021)</w:t>
      </w:r>
      <w:r>
        <w:rPr>
          <w:sz w:val="24"/>
          <w:szCs w:val="24"/>
        </w:rPr>
        <w:fldChar w:fldCharType="end"/>
      </w:r>
      <w:r>
        <w:rPr>
          <w:sz w:val="24"/>
          <w:szCs w:val="24"/>
        </w:rPr>
        <w:t>,</w:t>
      </w:r>
      <w:r w:rsidRPr="00B14165">
        <w:rPr>
          <w:sz w:val="24"/>
          <w:szCs w:val="24"/>
        </w:rPr>
        <w:t xml:space="preserve"> </w:t>
      </w:r>
      <w:r w:rsidRPr="00661C2E">
        <w:rPr>
          <w:sz w:val="24"/>
          <w:szCs w:val="24"/>
        </w:rPr>
        <w:t>who discovered that farmers' access</w:t>
      </w:r>
      <w:r>
        <w:rPr>
          <w:sz w:val="24"/>
          <w:szCs w:val="24"/>
        </w:rPr>
        <w:t>ibility</w:t>
      </w:r>
      <w:r w:rsidRPr="00661C2E">
        <w:rPr>
          <w:sz w:val="24"/>
          <w:szCs w:val="24"/>
        </w:rPr>
        <w:t xml:space="preserve"> to extension services plays a</w:t>
      </w:r>
      <w:r>
        <w:rPr>
          <w:sz w:val="24"/>
          <w:szCs w:val="24"/>
        </w:rPr>
        <w:t xml:space="preserve"> vital role </w:t>
      </w:r>
      <w:r w:rsidRPr="00661C2E">
        <w:rPr>
          <w:sz w:val="24"/>
          <w:szCs w:val="24"/>
        </w:rPr>
        <w:t xml:space="preserve"> </w:t>
      </w:r>
      <w:r>
        <w:rPr>
          <w:sz w:val="24"/>
          <w:szCs w:val="24"/>
        </w:rPr>
        <w:t xml:space="preserve">in </w:t>
      </w:r>
      <w:r w:rsidRPr="00661C2E">
        <w:rPr>
          <w:sz w:val="24"/>
          <w:szCs w:val="24"/>
        </w:rPr>
        <w:t>adoption o</w:t>
      </w:r>
      <w:r w:rsidRPr="00B14165">
        <w:rPr>
          <w:sz w:val="24"/>
          <w:szCs w:val="24"/>
        </w:rPr>
        <w:t>f agricultural interventions.</w:t>
      </w:r>
    </w:p>
    <w:p w14:paraId="7C5EF78E" w14:textId="77777777" w:rsidR="00113AB5" w:rsidRPr="00113AB5" w:rsidRDefault="00A94986" w:rsidP="00113AB5">
      <w:pPr>
        <w:pStyle w:val="Heading3"/>
        <w:spacing w:line="360" w:lineRule="auto"/>
        <w:jc w:val="both"/>
        <w:rPr>
          <w:rFonts w:ascii="Times New Roman" w:hAnsi="Times New Roman" w:cs="Times New Roman"/>
          <w:b/>
          <w:bCs/>
          <w:color w:val="auto"/>
        </w:rPr>
      </w:pPr>
      <w:bookmarkStart w:id="153" w:name="_Toc109734054"/>
      <w:bookmarkStart w:id="154" w:name="_Toc109818478"/>
      <w:r w:rsidRPr="00113AB5">
        <w:rPr>
          <w:rFonts w:ascii="Times New Roman" w:hAnsi="Times New Roman" w:cs="Times New Roman"/>
          <w:b/>
          <w:bCs/>
          <w:color w:val="auto"/>
        </w:rPr>
        <w:t>5.1.2 Factors influencing intensity of adoption of irrigation technologies</w:t>
      </w:r>
      <w:bookmarkEnd w:id="153"/>
      <w:bookmarkEnd w:id="154"/>
      <w:r w:rsidR="00113AB5" w:rsidRPr="00113AB5">
        <w:rPr>
          <w:rFonts w:ascii="Times New Roman" w:hAnsi="Times New Roman" w:cs="Times New Roman"/>
          <w:b/>
          <w:bCs/>
          <w:color w:val="auto"/>
        </w:rPr>
        <w:t xml:space="preserve"> </w:t>
      </w:r>
    </w:p>
    <w:p w14:paraId="02A75A4A" w14:textId="4810B913" w:rsidR="00A94986" w:rsidRPr="00113AB5" w:rsidRDefault="00A94986" w:rsidP="00012F92">
      <w:pPr>
        <w:spacing w:after="240" w:line="360" w:lineRule="auto"/>
        <w:jc w:val="both"/>
        <w:rPr>
          <w:b/>
          <w:bCs/>
          <w:sz w:val="24"/>
          <w:szCs w:val="24"/>
        </w:rPr>
      </w:pPr>
      <w:r w:rsidRPr="00113AB5">
        <w:rPr>
          <w:sz w:val="24"/>
          <w:szCs w:val="24"/>
        </w:rPr>
        <w:t xml:space="preserve">Household’s head gender had a favorable impact on the rate of adoption of irrigation technology, according to the findings in Table 4.12. The results revealed that households with male heads were more likely to dedicate more land to irrigation operations than households with female heads. This is explained by households headed by male having greater influence over factors of production like labor and land, which supports agricultural techniques. Female farmers who are also involved in domestic tasks have less time to focus on agricultural activities than male farmers. This finding concur with </w:t>
      </w:r>
      <w:r w:rsidRPr="00113AB5">
        <w:rPr>
          <w:sz w:val="24"/>
          <w:szCs w:val="24"/>
        </w:rPr>
        <w:fldChar w:fldCharType="begin" w:fldLock="1"/>
      </w:r>
      <w:r w:rsidRPr="00113AB5">
        <w:rPr>
          <w:sz w:val="24"/>
          <w:szCs w:val="24"/>
        </w:rPr>
        <w:instrText>ADDIN CSL_CITATION {"citationItems":[{"id":"ITEM-1","itemData":{"DOI":"10.3389/fsufs.2020.570190","ISSN":"2571581X","abstract":"Soil fertility decline continues to be a major challenge limiting agricultural productivity globally. Despite the novelty of organic-based technologies in enhancing agricultural production in Kenya's central highlands, adoption is low. Therefore, we carried out a cross-sectional household survey of 300 randomly selected smallholder farmers to determine the specific organic-based practices by farmers; and the socioeconomic factors that influence the adoption intensity of selected organic-based technologies. We used descriptive statistics to summarize the data and the Tobit regression model to evaluate the socioeconomic determinants of adoption intensity of selected organic-based technologies. We identified nine organic-based technologies that had different adoption rates among the farmers. The majority of the farmers had adopted manure (97%) and manure combined with fertilizer (92%) in Murang'a and Tharaka-Nithi, respectively. Manure was applied to the largest land in Murang'a with 31% of the cultivated land. In comparison, manure combined with fertilizer had the highest adoption intensity in Tharaka-Nithi applied to about 25% of the cultivated land. Gender, age of the household head, level of education, household size, access to external labor, training, Tropical Livestock Unit, agriculture group membership, access to credit, land cultivated, and farming experience influenced the adoption intensity of organic-based technologies among smallholder farmers. Based on the smallholder farmers' adoption behavior, this study can be used to disaggregate the farming households better in order to tailor specific organic-based soil fertility technologies solutions that meet their unique needs. One group would be those households that face specific constraints, as reflected in their low adoption rates, women-headed households and older farmers, and thus require more targeted / intensive efforts to overcome these barriers. The other group would be those households that require less focus because, when confronted with the technologies, they are more likely to adopt them easily, for example, the male-headed households. Hence, the smallholder farmers' adoption behavior, can enable policymakers to form a base for designing appropriate policies that encourage the adoption of organic-based soil fertility technology by smallholder farmers.","author":[{"dropping-particle":"","family":"Mwaura","given":"George G.","non-dropping-particle":"","parse-names":false,"suffix":""},{"dropping-particle":"","family":"Kiboi","given":"Milka N.","non-dropping-particle":"","parse-names":false,"suffix":""},{"dropping-particle":"","family":"Bett","given":"Eric K.","non-dropping-particle":"","parse-names":false,"suffix":""},{"dropping-particle":"","family":"Mugwe","given":"Jayne N.","non-dropping-particle":"","parse-names":false,"suffix":""},{"dropping-particle":"","family":"Muriuki","given":"Anne","non-dropping-particle":"","parse-names":false,"suffix":""},{"dropping-particle":"","family":"Nicolay","given":"Gian","non-dropping-particle":"","parse-names":false,"suffix":""},{"dropping-particle":"","family":"Ngetich","given":"Felix K.","non-dropping-particle":"","parse-names":false,"suffix":""}],"container-title":"Frontiers in Sustainable Food Systems","id":"ITEM-1","issue":"January","issued":{"date-parts":[["2021"]]},"page":"1-17","title":"Adoption Intensity of Selected Organic-Based Soil Fertility Management Technologies in the Central Highlands of Kenya","type":"article-journal","volume":"4"},"uris":["http://www.mendeley.com/documents/?uuid=0b2d2d27-34e7-4603-a64a-ed70d0eca5a9","http://www.mendeley.com/documents/?uuid=f123b0e7-b264-4029-a8e5-6ea0b0fea77f"]},{"id":"ITEM-2","itemData":{"DOI":"10.1016/j.iswcr.2020.10.007","ISSN":"20956339","abstract":"Despite the important roles of Sustainable Agricultural Practices (SAPs) in improving productivity, welfare, and food security of farming households, the adoption rates of SAPs have been perceived to be generally low, especially in developing countries. Using cross-sectional data collected from the 2015 Nigeria General Household Survey, this study examines the factors influencing the adoption of multiple SAPs, while also considering the drivers of the intensity of adoption of these practices. The methods of data analysis are based on the Multivariate probit and the Ordered probit models. The SAPs considered include improved seeds, inorganic fertilizer, mixed-cropping techniques, and organic manure. The empirical results show that farmers’ adoption of different SAPs and their intensity of use depend significantly on factors such as the age of household head, gender, education, household size, access to extension services, and household wealth status. Our findings imply that policymakers and agricultural development agencies should seek to maintain or increase household asset bases, and encourage both formal and informal training programme among farming households to facilitate the adoption of SAPs.","author":[{"dropping-particle":"","family":"Oyetunde-Usman","given":"Zainab","non-dropping-particle":"","parse-names":false,"suffix":""},{"dropping-particle":"","family":"Olagunju","given":"Kehinde Oluseyi","non-dropping-particle":"","parse-names":false,"suffix":""},{"dropping-particle":"","family":"Ogunpaimo","given":"Oyinlola Rafiat","non-dropping-particle":"","parse-names":false,"suffix":""}],"container-title":"International Soil and Water Conservation Research","id":"ITEM-2","issue":"2","issued":{"date-parts":[["2021"]]},"page":"241-248","title":"Determinants of adoption of multiple sustainable agricultural practices among smallholder farmers in Nigeria","type":"article-journal","volume":"9"},"uris":["http://www.mendeley.com/documents/?uuid=fef8206a-4e89-4158-9587-1c58bc4974ed","http://www.mendeley.com/documents/?uuid=1c4ea46b-32f0-4d2a-ad21-a0b5b920c14f","http://www.mendeley.com/documents/?uuid=def0698a-5642-4a36-b94b-70865181e8cb"]}],"mendeley":{"formattedCitation":"(Mwaura et al., 2021; Oyetunde-Usman et al., 2021)","manualFormatting":"Mwaura et al. (2021); Oyetunde-Usman et al. (2021)","plainTextFormattedCitation":"(Mwaura et al., 2021; Oyetunde-Usman et al., 2021)","previouslyFormattedCitation":"(Mwaura et al., 2021; Oyetunde-Usman et al., 2021)"},"properties":{"noteIndex":0},"schema":"https://github.com/citation-style-language/schema/raw/master/csl-citation.json"}</w:instrText>
      </w:r>
      <w:r w:rsidRPr="00113AB5">
        <w:rPr>
          <w:sz w:val="24"/>
          <w:szCs w:val="24"/>
        </w:rPr>
        <w:fldChar w:fldCharType="separate"/>
      </w:r>
      <w:r w:rsidRPr="00113AB5">
        <w:rPr>
          <w:noProof/>
          <w:sz w:val="24"/>
          <w:szCs w:val="24"/>
        </w:rPr>
        <w:t>Mwaura</w:t>
      </w:r>
      <w:r w:rsidRPr="00113AB5">
        <w:rPr>
          <w:i/>
          <w:noProof/>
          <w:sz w:val="24"/>
          <w:szCs w:val="24"/>
        </w:rPr>
        <w:t xml:space="preserve"> et al.</w:t>
      </w:r>
      <w:r w:rsidRPr="00113AB5">
        <w:rPr>
          <w:noProof/>
          <w:sz w:val="24"/>
          <w:szCs w:val="24"/>
        </w:rPr>
        <w:t xml:space="preserve"> (2021); Oyetunde-Usman</w:t>
      </w:r>
      <w:r w:rsidRPr="00113AB5">
        <w:rPr>
          <w:i/>
          <w:noProof/>
          <w:sz w:val="24"/>
          <w:szCs w:val="24"/>
        </w:rPr>
        <w:t xml:space="preserve"> et al</w:t>
      </w:r>
      <w:r w:rsidRPr="00113AB5">
        <w:rPr>
          <w:noProof/>
          <w:sz w:val="24"/>
          <w:szCs w:val="24"/>
        </w:rPr>
        <w:t>. (2021)</w:t>
      </w:r>
      <w:r w:rsidRPr="00113AB5">
        <w:rPr>
          <w:sz w:val="24"/>
          <w:szCs w:val="24"/>
        </w:rPr>
        <w:fldChar w:fldCharType="end"/>
      </w:r>
      <w:r w:rsidRPr="00113AB5">
        <w:rPr>
          <w:sz w:val="24"/>
          <w:szCs w:val="24"/>
        </w:rPr>
        <w:t>, that, households’ head gender plays a significant role in intensification of land for sustainable agricultural technologies.</w:t>
      </w:r>
    </w:p>
    <w:p w14:paraId="693F734A" w14:textId="77777777" w:rsidR="00A94986" w:rsidRPr="00B14165" w:rsidRDefault="00A94986" w:rsidP="00A94986">
      <w:pPr>
        <w:spacing w:after="240" w:line="360" w:lineRule="auto"/>
        <w:jc w:val="both"/>
        <w:rPr>
          <w:sz w:val="24"/>
          <w:szCs w:val="24"/>
        </w:rPr>
      </w:pPr>
      <w:r w:rsidRPr="00B14165">
        <w:rPr>
          <w:sz w:val="24"/>
          <w:szCs w:val="24"/>
        </w:rPr>
        <w:t xml:space="preserve">Intensity of adoption was positively influenced by farming experience. This </w:t>
      </w:r>
      <w:r>
        <w:rPr>
          <w:sz w:val="24"/>
          <w:szCs w:val="24"/>
        </w:rPr>
        <w:t xml:space="preserve">implied </w:t>
      </w:r>
      <w:r w:rsidRPr="00B14165">
        <w:rPr>
          <w:sz w:val="24"/>
          <w:szCs w:val="24"/>
        </w:rPr>
        <w:t xml:space="preserve">that intensity of adoption was likely to increase as years of farming experience increased among smallholder farmers. This </w:t>
      </w:r>
      <w:r>
        <w:rPr>
          <w:sz w:val="24"/>
          <w:szCs w:val="24"/>
        </w:rPr>
        <w:t xml:space="preserve">is because </w:t>
      </w:r>
      <w:r w:rsidRPr="00B14165">
        <w:rPr>
          <w:sz w:val="24"/>
          <w:szCs w:val="24"/>
        </w:rPr>
        <w:t xml:space="preserve">smallholder farmers with </w:t>
      </w:r>
      <w:r>
        <w:rPr>
          <w:sz w:val="24"/>
          <w:szCs w:val="24"/>
        </w:rPr>
        <w:t xml:space="preserve">long history of farming </w:t>
      </w:r>
      <w:r w:rsidRPr="00B14165">
        <w:rPr>
          <w:sz w:val="24"/>
          <w:szCs w:val="24"/>
        </w:rPr>
        <w:t xml:space="preserve">have gained much more knowledge and are well informed on the </w:t>
      </w:r>
      <w:r w:rsidRPr="00B14165">
        <w:rPr>
          <w:sz w:val="24"/>
          <w:szCs w:val="24"/>
        </w:rPr>
        <w:lastRenderedPageBreak/>
        <w:t>importance of increasing the land area for improved agricultural technologies. Smallholder farmers with long history of farming are likely   to correctly forecast whether a technology will succeed or fail. This finding agrees with</w:t>
      </w:r>
      <w:r>
        <w:rPr>
          <w:sz w:val="24"/>
          <w:szCs w:val="24"/>
        </w:rPr>
        <w:t xml:space="preserve"> </w:t>
      </w:r>
      <w:r>
        <w:rPr>
          <w:sz w:val="24"/>
          <w:szCs w:val="24"/>
        </w:rPr>
        <w:fldChar w:fldCharType="begin" w:fldLock="1"/>
      </w:r>
      <w:r>
        <w:rPr>
          <w:sz w:val="24"/>
          <w:szCs w:val="24"/>
        </w:rPr>
        <w:instrText>ADDIN CSL_CITATION {"citationItems":[{"id":"ITEM-1","itemData":{"author":[{"dropping-particle":"","family":"Mahoussi","given":"FE","non-dropping-particle":"","parse-names":false,"suffix":""},{"dropping-particle":"","family":"Adegbola","given":"PY","non-dropping-particle":"","parse-names":false,"suffix":""},{"dropping-particle":"","family":"Aoudji","given":"AKN","non-dropping-particle":"","parse-names":false,"suffix":""},{"dropping-particle":"","family":"Kouton-Bognon","given":"","non-dropping-particle":"","parse-names":false,"suffix":""},{"dropping-particle":"","family":"Biaou","given":"G","non-dropping-particle":"","parse-names":false,"suffix":""}],"container-title":"african journal of food , agriculture, nutrition and development","id":"ITEM-1","issue":"4","issued":{"date-parts":[["2021"]]},"page":"17931-17951","title":"Modeling the Adoption and use Intensity of Improved Maize","type":"article-journal","volume":"21"},"uris":["http://www.mendeley.com/documents/?uuid=6d672694-f42c-4c1b-be34-45de61183c3e","http://www.mendeley.com/documents/?uuid=d40ec09e-53fb-4fa7-a5f1-3cf9b0119d12"]},{"id":"ITEM-2","itemData":{"DOI":"10.1016/j.landusepol.2020.104858","ISSN":"02648377","abstract":"Climatic change has a negative impact on people's livelihoods, agriculture, freshwater supply and other natural resources that are important for human survival. Therefore, understanding how rural smallholder farmers perceive climate change, climate variability, and factors that influence their choices would facilitate a better understanding of how these farmers adapt to the negative impacts of climate change. A Zero-inflated double hurdle model was employed to estimate the factors influencing farmers’ adoption of adaptation strategies and intensity of adoption at the household level in South Africa. Different socioeconomic factors such as gender, age, and experience in crop farming, institutional factors like access to extension services, and access to climate change information significantly influenced the adoption of climate change adaptation strategies among beneficiaries of land reform in South Africa. Concerning intensity of adoption, age, educational level, farming experience, on-farm training, off-farm income, access to information through ICT and locational variables are the significant determinants of intensity of adaptation strategies. Thus, education attainment, non-farm employment, farming experience are significant incentives to enhance smallholder farmers' adaptive capacity through the adoption of many adaptation approaches. This study therefore concluded that farm-level policy efforts that aim to improve rural development should focus on farmers’ education, on-farm demonstration and non-farm employment opportunities that seek to engage the farmers, particularly during the off-cropping season. The income from non-farm employment can be plough-back into farm operations such as the adoption of soil and water conservation, use of improved planting varieties, insurance, among others to mitigate climate variability and subsequently increase productivity. Policies and investment strategies of the government should be geared towards supporting education, providing on-farm demonstration trainings, and disseminating information about climate change adaptation strategies, particularly for smallholder farmers in the country. Thus, the government, stakeholders, and donor agencies must provide capacity-building innovations around the agricultural extension system and education on climate change using information and communication technologies.","author":[{"dropping-particle":"","family":"Thinda","given":"K. T.","non-dropping-particle":"","parse-names":false,"suffix":""},{"dropping-particle":"","family":"Ogundeji","given":"A. A.","non-dropping-particle":"","parse-names":false,"suffix":""},{"dropping-particle":"","family":"Belle","given":"J. A.","non-dropping-particle":"","parse-names":false,"suffix":""},{"dropping-particle":"","family":"Ojo","given":"T. O.","non-dropping-particle":"","parse-names":false,"suffix":""}],"container-title":"Land Use Policy","id":"ITEM-2","issue":"June","issued":{"date-parts":[["2020"]]},"page":"104858","publisher":"Elsevier","title":"Understanding the adoption of climate change adaptation strategies among smallholder farmers: Evidence from land reform beneficiaries in South Africa","type":"article-journal","volume":"99"},"uris":["http://www.mendeley.com/documents/?uuid=6369e64e-0fec-4f5a-a947-7de29f099369","http://www.mendeley.com/documents/?uuid=ad829c13-e80b-4cab-bbfc-3ab6eac54722"]},{"id":"ITEM-3","itemData":{"DOI":"10.3389/fsufs.2020.570190","ISSN":"2571581X","abstract":"Soil fertility decline continues to be a major challenge limiting agricultural productivity globally. Despite the novelty of organic-based technologies in enhancing agricultural production in Kenya's central highlands, adoption is low. Therefore, we carried out a cross-sectional household survey of 300 randomly selected smallholder farmers to determine the specific organic-based practices by farmers; and the socioeconomic factors that influence the adoption intensity of selected organic-based technologies. We used descriptive statistics to summarize the data and the Tobit regression model to evaluate the socioeconomic determinants of adoption intensity of selected organic-based technologies. We identified nine organic-based technologies that had different adoption rates among the farmers. The majority of the farmers had adopted manure (97%) and manure combined with fertilizer (92%) in Murang'a and Tharaka-Nithi, respectively. Manure was applied to the largest land in Murang'a with 31% of the cultivated land. In comparison, manure combined with fertilizer had the highest adoption intensity in Tharaka-Nithi applied to about 25% of the cultivated land. Gender, age of the household head, level of education, household size, access to external labor, training, Tropical Livestock Unit, agriculture group membership, access to credit, land cultivated, and farming experience influenced the adoption intensity of organic-based technologies among smallholder farmers. Based on the smallholder farmers' adoption behavior, this study can be used to disaggregate the farming households better in order to tailor specific organic-based soil fertility technologies solutions that meet their unique needs. One group would be those households that face specific constraints, as reflected in their low adoption rates, women-headed households and older farmers, and thus require more targeted / intensive efforts to overcome these barriers. The other group would be those households that require less focus because, when confronted with the technologies, they are more likely to adopt them easily, for example, the male-headed households. Hence, the smallholder farmers' adoption behavior, can enable policymakers to form a base for designing appropriate policies that encourage the adoption of organic-based soil fertility technology by smallholder farmers.","author":[{"dropping-particle":"","family":"Mwaura","given":"George G.","non-dropping-particle":"","parse-names":false,"suffix":""},{"dropping-particle":"","family":"Kiboi","given":"Milka N.","non-dropping-particle":"","parse-names":false,"suffix":""},{"dropping-particle":"","family":"Bett","given":"Eric K.","non-dropping-particle":"","parse-names":false,"suffix":""},{"dropping-particle":"","family":"Mugwe","given":"Jayne N.","non-dropping-particle":"","parse-names":false,"suffix":""},{"dropping-particle":"","family":"Muriuki","given":"Anne","non-dropping-particle":"","parse-names":false,"suffix":""},{"dropping-particle":"","family":"Nicolay","given":"Gian","non-dropping-particle":"","parse-names":false,"suffix":""},{"dropping-particle":"","family":"Ngetich","given":"Felix K.","non-dropping-particle":"","parse-names":false,"suffix":""}],"container-title":"Frontiers in Sustainable Food Systems","id":"ITEM-3","issue":"January","issued":{"date-parts":[["2021"]]},"page":"1-17","title":"Adoption Intensity of Selected Organic-Based Soil Fertility Management Technologies in the Central Highlands of Kenya","type":"article-journal","volume":"4"},"uris":["http://www.mendeley.com/documents/?uuid=0b2d2d27-34e7-4603-a64a-ed70d0eca5a9","http://www.mendeley.com/documents/?uuid=f123b0e7-b264-4029-a8e5-6ea0b0fea77f"]}],"mendeley":{"formattedCitation":"(Mahoussi et al., 2021; Mwaura et al., 2021; Thinda et al., 2020)","manualFormatting":"Mahoussi et al. (2021); Mwaura et al. (2021); Thinda et al., (2020)","plainTextFormattedCitation":"(Mahoussi et al., 2021; Mwaura et al., 2021; Thinda et al., 2020)","previouslyFormattedCitation":"(Mahoussi et al., 2021; Mwaura et al., 2021; Thinda et al., 2020)"},"properties":{"noteIndex":0},"schema":"https://github.com/citation-style-language/schema/raw/master/csl-citation.json"}</w:instrText>
      </w:r>
      <w:r>
        <w:rPr>
          <w:sz w:val="24"/>
          <w:szCs w:val="24"/>
        </w:rPr>
        <w:fldChar w:fldCharType="separate"/>
      </w:r>
      <w:r w:rsidRPr="00076274">
        <w:rPr>
          <w:noProof/>
          <w:sz w:val="24"/>
          <w:szCs w:val="24"/>
        </w:rPr>
        <w:t xml:space="preserve">Mahoussi </w:t>
      </w:r>
      <w:r w:rsidRPr="00E42F5C">
        <w:rPr>
          <w:i/>
          <w:noProof/>
          <w:sz w:val="24"/>
          <w:szCs w:val="24"/>
        </w:rPr>
        <w:t>et al.</w:t>
      </w:r>
      <w:r w:rsidRPr="00076274">
        <w:rPr>
          <w:noProof/>
          <w:sz w:val="24"/>
          <w:szCs w:val="24"/>
        </w:rPr>
        <w:t xml:space="preserve"> </w:t>
      </w:r>
      <w:r>
        <w:rPr>
          <w:noProof/>
          <w:sz w:val="24"/>
          <w:szCs w:val="24"/>
        </w:rPr>
        <w:t>(</w:t>
      </w:r>
      <w:r w:rsidRPr="00076274">
        <w:rPr>
          <w:noProof/>
          <w:sz w:val="24"/>
          <w:szCs w:val="24"/>
        </w:rPr>
        <w:t>2021</w:t>
      </w:r>
      <w:r>
        <w:rPr>
          <w:noProof/>
          <w:sz w:val="24"/>
          <w:szCs w:val="24"/>
        </w:rPr>
        <w:t>)</w:t>
      </w:r>
      <w:r w:rsidRPr="00076274">
        <w:rPr>
          <w:noProof/>
          <w:sz w:val="24"/>
          <w:szCs w:val="24"/>
        </w:rPr>
        <w:t>; Mwaura</w:t>
      </w:r>
      <w:r w:rsidRPr="00E42F5C">
        <w:rPr>
          <w:i/>
          <w:noProof/>
          <w:sz w:val="24"/>
          <w:szCs w:val="24"/>
        </w:rPr>
        <w:t xml:space="preserve"> et al</w:t>
      </w:r>
      <w:r w:rsidRPr="00076274">
        <w:rPr>
          <w:noProof/>
          <w:sz w:val="24"/>
          <w:szCs w:val="24"/>
        </w:rPr>
        <w:t xml:space="preserve">. </w:t>
      </w:r>
      <w:r>
        <w:rPr>
          <w:noProof/>
          <w:sz w:val="24"/>
          <w:szCs w:val="24"/>
        </w:rPr>
        <w:t>(</w:t>
      </w:r>
      <w:r w:rsidRPr="00076274">
        <w:rPr>
          <w:noProof/>
          <w:sz w:val="24"/>
          <w:szCs w:val="24"/>
        </w:rPr>
        <w:t>2021</w:t>
      </w:r>
      <w:r>
        <w:rPr>
          <w:noProof/>
          <w:sz w:val="24"/>
          <w:szCs w:val="24"/>
        </w:rPr>
        <w:t>)</w:t>
      </w:r>
      <w:r w:rsidRPr="00076274">
        <w:rPr>
          <w:noProof/>
          <w:sz w:val="24"/>
          <w:szCs w:val="24"/>
        </w:rPr>
        <w:t xml:space="preserve">; Thinda </w:t>
      </w:r>
      <w:r w:rsidRPr="00E42F5C">
        <w:rPr>
          <w:i/>
          <w:noProof/>
          <w:sz w:val="24"/>
          <w:szCs w:val="24"/>
        </w:rPr>
        <w:t>et al.</w:t>
      </w:r>
      <w:r w:rsidRPr="00076274">
        <w:rPr>
          <w:noProof/>
          <w:sz w:val="24"/>
          <w:szCs w:val="24"/>
        </w:rPr>
        <w:t xml:space="preserve">, </w:t>
      </w:r>
      <w:r>
        <w:rPr>
          <w:noProof/>
          <w:sz w:val="24"/>
          <w:szCs w:val="24"/>
        </w:rPr>
        <w:t>(</w:t>
      </w:r>
      <w:r w:rsidRPr="00076274">
        <w:rPr>
          <w:noProof/>
          <w:sz w:val="24"/>
          <w:szCs w:val="24"/>
        </w:rPr>
        <w:t>2020)</w:t>
      </w:r>
      <w:r>
        <w:rPr>
          <w:sz w:val="24"/>
          <w:szCs w:val="24"/>
        </w:rPr>
        <w:fldChar w:fldCharType="end"/>
      </w:r>
      <w:r>
        <w:rPr>
          <w:sz w:val="24"/>
          <w:szCs w:val="24"/>
        </w:rPr>
        <w:t>,</w:t>
      </w:r>
      <w:r w:rsidRPr="00B14165">
        <w:rPr>
          <w:sz w:val="24"/>
          <w:szCs w:val="24"/>
        </w:rPr>
        <w:t xml:space="preserve"> that farming experience is a significant determinant in intensifying the land area for agricultural technologies. </w:t>
      </w:r>
    </w:p>
    <w:p w14:paraId="4236D6BF" w14:textId="77777777" w:rsidR="00A94986" w:rsidRPr="00B14165" w:rsidRDefault="00A94986" w:rsidP="00A94986">
      <w:pPr>
        <w:spacing w:after="240" w:line="360" w:lineRule="auto"/>
        <w:jc w:val="both"/>
        <w:rPr>
          <w:sz w:val="24"/>
          <w:szCs w:val="24"/>
        </w:rPr>
      </w:pPr>
      <w:r w:rsidRPr="00B14165">
        <w:rPr>
          <w:sz w:val="24"/>
          <w:szCs w:val="24"/>
        </w:rPr>
        <w:t>Households’ primary occupation as farming positive</w:t>
      </w:r>
      <w:r>
        <w:rPr>
          <w:sz w:val="24"/>
          <w:szCs w:val="24"/>
        </w:rPr>
        <w:t>ly and significantly</w:t>
      </w:r>
      <w:r w:rsidRPr="00B14165">
        <w:rPr>
          <w:sz w:val="24"/>
          <w:szCs w:val="24"/>
        </w:rPr>
        <w:t xml:space="preserve"> influence</w:t>
      </w:r>
      <w:r>
        <w:rPr>
          <w:sz w:val="24"/>
          <w:szCs w:val="24"/>
        </w:rPr>
        <w:t>d</w:t>
      </w:r>
      <w:r w:rsidRPr="00B14165">
        <w:rPr>
          <w:sz w:val="24"/>
          <w:szCs w:val="24"/>
        </w:rPr>
        <w:t xml:space="preserve"> the intensity of adoption of irrigation technologies. This implied that, proportion of land for irrigation technologies was more likely to increase among smallholder farmers whose primary occupation was farming. The need to improve crop yield may have driven smallholder farmers to dedicate additional land for irrigation methods. Farming as the primary occupation would enhance farmers’ focus and efforts in cultivation and as a result, extend the area of land available for multiple irrigation technologies. Our findings concur with </w:t>
      </w:r>
      <w:r>
        <w:rPr>
          <w:sz w:val="24"/>
          <w:szCs w:val="24"/>
        </w:rPr>
        <w:fldChar w:fldCharType="begin" w:fldLock="1"/>
      </w:r>
      <w:r>
        <w:rPr>
          <w:sz w:val="24"/>
          <w:szCs w:val="24"/>
        </w:rPr>
        <w:instrText>ADDIN CSL_CITATION {"citationItems":[{"id":"ITEM-1","itemData":{"DOI":"10.1108/JADEE-11-2019-0198","author":[{"dropping-particle":"","family":"Kumar","given":"Anjani","non-dropping-particle":"","parse-names":false,"suffix":""},{"dropping-particle":"","family":"Tripathi","given":"Gaurav","non-dropping-particle":"","parse-names":false,"suffix":""},{"dropping-particle":"","family":"Joshi","given":"P K","non-dropping-particle":"","parse-names":false,"suffix":""}],"container-title":"Journal of Agribusiness in Developing and Emerging Economies","id":"ITEM-1","issued":{"date-parts":[["2020"]]},"title":"Adoption and impact of modern varieties of paddy in India : evidence from a nationally representative field survey","type":"article-journal"},"uris":["http://www.mendeley.com/documents/?uuid=575d69e7-1474-4368-9daf-e730f762c39d","http://www.mendeley.com/documents/?uuid=b53ba323-6352-4b10-9113-8bf8c8d0d441"]}],"mendeley":{"formattedCitation":"(Kumar, Tripathi, et al., 2020)","manualFormatting":"Kumar, Tripathi, et al. (2020)","plainTextFormattedCitation":"(Kumar, Tripathi, et al., 2020)","previouslyFormattedCitation":"(Kumar, Tripathi, et al., 2020)"},"properties":{"noteIndex":0},"schema":"https://github.com/citation-style-language/schema/raw/master/csl-citation.json"}</w:instrText>
      </w:r>
      <w:r>
        <w:rPr>
          <w:sz w:val="24"/>
          <w:szCs w:val="24"/>
        </w:rPr>
        <w:fldChar w:fldCharType="separate"/>
      </w:r>
      <w:r w:rsidRPr="003E283F">
        <w:rPr>
          <w:noProof/>
          <w:sz w:val="24"/>
          <w:szCs w:val="24"/>
        </w:rPr>
        <w:t xml:space="preserve">Kumar, Tripathi, </w:t>
      </w:r>
      <w:r w:rsidRPr="00E42F5C">
        <w:rPr>
          <w:i/>
          <w:noProof/>
          <w:sz w:val="24"/>
          <w:szCs w:val="24"/>
        </w:rPr>
        <w:t>et al.</w:t>
      </w:r>
      <w:r>
        <w:rPr>
          <w:noProof/>
          <w:sz w:val="24"/>
          <w:szCs w:val="24"/>
        </w:rPr>
        <w:t xml:space="preserve"> (</w:t>
      </w:r>
      <w:r w:rsidRPr="003E283F">
        <w:rPr>
          <w:noProof/>
          <w:sz w:val="24"/>
          <w:szCs w:val="24"/>
        </w:rPr>
        <w:t>2020)</w:t>
      </w:r>
      <w:r>
        <w:rPr>
          <w:sz w:val="24"/>
          <w:szCs w:val="24"/>
        </w:rPr>
        <w:fldChar w:fldCharType="end"/>
      </w:r>
      <w:r>
        <w:rPr>
          <w:sz w:val="24"/>
          <w:szCs w:val="24"/>
        </w:rPr>
        <w:t xml:space="preserve">, </w:t>
      </w:r>
      <w:r w:rsidRPr="00B14165">
        <w:rPr>
          <w:sz w:val="24"/>
          <w:szCs w:val="24"/>
        </w:rPr>
        <w:t xml:space="preserve">who discovered smallholders' primary occupation as farming to be a key driver </w:t>
      </w:r>
      <w:r>
        <w:rPr>
          <w:sz w:val="24"/>
          <w:szCs w:val="24"/>
        </w:rPr>
        <w:t>on</w:t>
      </w:r>
      <w:r w:rsidRPr="00B14165">
        <w:rPr>
          <w:sz w:val="24"/>
          <w:szCs w:val="24"/>
        </w:rPr>
        <w:t xml:space="preserve"> the</w:t>
      </w:r>
      <w:r>
        <w:rPr>
          <w:sz w:val="24"/>
          <w:szCs w:val="24"/>
        </w:rPr>
        <w:t xml:space="preserve"> adoption </w:t>
      </w:r>
      <w:r w:rsidRPr="00B14165">
        <w:rPr>
          <w:sz w:val="24"/>
          <w:szCs w:val="24"/>
        </w:rPr>
        <w:t xml:space="preserve"> intensity </w:t>
      </w:r>
      <w:r>
        <w:rPr>
          <w:sz w:val="24"/>
          <w:szCs w:val="24"/>
        </w:rPr>
        <w:t xml:space="preserve">of </w:t>
      </w:r>
      <w:r w:rsidRPr="00B14165">
        <w:rPr>
          <w:sz w:val="24"/>
          <w:szCs w:val="24"/>
        </w:rPr>
        <w:t>paddy seed variety.</w:t>
      </w:r>
    </w:p>
    <w:p w14:paraId="4CD92757" w14:textId="77777777" w:rsidR="00A94986" w:rsidRPr="00B14165" w:rsidRDefault="00A94986" w:rsidP="00A94986">
      <w:pPr>
        <w:spacing w:after="240" w:line="360" w:lineRule="auto"/>
        <w:jc w:val="both"/>
        <w:rPr>
          <w:sz w:val="24"/>
          <w:szCs w:val="24"/>
        </w:rPr>
      </w:pPr>
      <w:r w:rsidRPr="00B14165">
        <w:rPr>
          <w:sz w:val="24"/>
          <w:szCs w:val="24"/>
        </w:rPr>
        <w:t xml:space="preserve">Off-farm income </w:t>
      </w:r>
      <w:r>
        <w:rPr>
          <w:sz w:val="24"/>
          <w:szCs w:val="24"/>
        </w:rPr>
        <w:t xml:space="preserve">exhibited a significant positive prediction </w:t>
      </w:r>
      <w:r w:rsidRPr="00B14165">
        <w:rPr>
          <w:sz w:val="24"/>
          <w:szCs w:val="24"/>
        </w:rPr>
        <w:t xml:space="preserve">on the intensity of adoption of irrigation technologies. This meant that adoption intensity of irrigation technologies increased as off-farm income increased among smallholder farmers. This may be because off-farm income would offer quick funding for land acquisition and expansion, as well as irrigation technology installation. Income from off-farm activities also boosts smallholders’ financial power allowing them to apportion land for multiple technologies and thus intensify the land under irrigation. Our  finding was in line with </w:t>
      </w:r>
      <w:r>
        <w:rPr>
          <w:sz w:val="24"/>
          <w:szCs w:val="24"/>
        </w:rPr>
        <w:fldChar w:fldCharType="begin" w:fldLock="1"/>
      </w:r>
      <w:r>
        <w:rPr>
          <w:sz w:val="24"/>
          <w:szCs w:val="24"/>
        </w:rPr>
        <w:instrText>ADDIN CSL_CITATION {"citationItems":[{"id":"ITEM-1","itemData":{"DOI":"10.1108/JADEE-01-2020-0008","ISSN":"20440847","abstract":"Purpose: This article aims to examine the determinants of farmers' decisions on the adoption of modern rice varieties in two stages, including whether to adopt and, if so, how much to adopt. Design/methodology/approach: The Double-Hurdle and Tobit models are applied to determine whether farmers make their two-stage decisions separately or simultaneously. Findings: The findings reveal that farmers make their decisions on the probability of adoption and the intensity of adoption separately. Ethnicity, agricultural labor, land, rice production asset and non-farm self-employment are determinants of the farmers' decision on the adoption of modern rice varieties in both stages. Previous adoption, gender and an irrigation program only have a significant effect on the farmers' probability of adoption, while the market only significantly explains the farmers' decision on the intensity of adoption. Research limitations/implications: Due to the unavailability of data, this article does not include the attributes of the rice varieties or farmers' perception about the varieties in the model. Originality/value: The uniqueness of this research is that it attempts to examine the determinants of farmers' two-stage decisions on whether to adopt and how much to adopt the modern rice varieties by application of the Double-Hurdle method.","author":[{"dropping-particle":"","family":"Tien Thanh","given":"Pham","non-dropping-particle":"","parse-names":false,"suffix":""},{"dropping-particle":"","family":"Bao Duong","given":"Pham","non-dropping-particle":"","parse-names":false,"suffix":""}],"container-title":"Journal of Agribusiness in Developing and Emerging Economies","id":"ITEM-1","issue":"3","issued":{"date-parts":[["2020"]]},"page":"313-326","title":"Determinants of adoption of modern rice varieties in rural Vietnam: a double-hurdle approach","type":"article-journal","volume":"11"},"uris":["http://www.mendeley.com/documents/?uuid=7e83f636-5dcc-4b30-a405-d6e844e1c992","http://www.mendeley.com/documents/?uuid=98bc5293-7617-422e-b88f-d288d182d66a"]},{"id":"ITEM-2","itemData":{"DOI":"10.5897/ajar2019.14302","abstract":"Agricultural production and productivity play a paramount role in the livelihood of rural farm households. Agricultural technology affects agricultural productivity and the welfare of rural farm households. However, there is a gap in knowledge on the effect of different technology …","author":[{"dropping-particle":"","family":"Workineh","given":"Ayenew","non-dropping-particle":"","parse-names":false,"suffix":""},{"dropping-particle":"","family":"Tayech","given":"Lakew","non-dropping-particle":"","parse-names":false,"suffix":""},{"dropping-particle":"","family":"Ehite","given":"Haile Kristos","non-dropping-particle":"","parse-names":false,"suffix":""}],"container-title":"African Journal of Agricultural Research","id":"ITEM-2","issue":"3","issued":{"date-parts":[["2020"]]},"page":"431-445","title":"Agricultural technology adoption and its impact on smallholder farmers welfare in Ethiopia","type":"article-journal","volume":"15"},"uris":["http://www.mendeley.com/documents/?uuid=e80cfc9a-0674-42f2-970b-b24aa1552486","http://www.mendeley.com/documents/?uuid=27d4db6c-212b-44da-800d-5c53dcb58da7"]},{"id":"ITEM-3","itemData":{"DOI":"10.1016/j.landusepol.2020.104858","ISSN":"02648377","abstract":"Climatic change has a negative impact on people's livelihoods, agriculture, freshwater supply and other natural resources that are important for human survival. Therefore, understanding how rural smallholder farmers perceive climate change, climate variability, and factors that influence their choices would facilitate a better understanding of how these farmers adapt to the negative impacts of climate change. A Zero-inflated double hurdle model was employed to estimate the factors influencing farmers’ adoption of adaptation strategies and intensity of adoption at the household level in South Africa. Different socioeconomic factors such as gender, age, and experience in crop farming, institutional factors like access to extension services, and access to climate change information significantly influenced the adoption of climate change adaptation strategies among beneficiaries of land reform in South Africa. Concerning intensity of adoption, age, educational level, farming experience, on-farm training, off-farm income, access to information through ICT and locational variables are the significant determinants of intensity of adaptation strategies. Thus, education attainment, non-farm employment, farming experience are significant incentives to enhance smallholder farmers' adaptive capacity through the adoption of many adaptation approaches. This study therefore concluded that farm-level policy efforts that aim to improve rural development should focus on farmers’ education, on-farm demonstration and non-farm employment opportunities that seek to engage the farmers, particularly during the off-cropping season. The income from non-farm employment can be plough-back into farm operations such as the adoption of soil and water conservation, use of improved planting varieties, insurance, among others to mitigate climate variability and subsequently increase productivity. Policies and investment strategies of the government should be geared towards supporting education, providing on-farm demonstration trainings, and disseminating information about climate change adaptation strategies, particularly for smallholder farmers in the country. Thus, the government, stakeholders, and donor agencies must provide capacity-building innovations around the agricultural extension system and education on climate change using information and communication technologies.","author":[{"dropping-particle":"","family":"Thinda","given":"K. T.","non-dropping-particle":"","parse-names":false,"suffix":""},{"dropping-particle":"","family":"Ogundeji","given":"A. A.","non-dropping-particle":"","parse-names":false,"suffix":""},{"dropping-particle":"","family":"Belle","given":"J. A.","non-dropping-particle":"","parse-names":false,"suffix":""},{"dropping-particle":"","family":"Ojo","given":"T. O.","non-dropping-particle":"","parse-names":false,"suffix":""}],"container-title":"Land Use Policy","id":"ITEM-3","issue":"June","issued":{"date-parts":[["2020"]]},"page":"104858","publisher":"Elsevier","title":"Understanding the adoption of climate change adaptation strategies among smallholder farmers: Evidence from land reform beneficiaries in South Africa","type":"article-journal","volume":"99"},"uris":["http://www.mendeley.com/documents/?uuid=ad829c13-e80b-4cab-bbfc-3ab6eac54722","http://www.mendeley.com/documents/?uuid=6369e64e-0fec-4f5a-a947-7de29f099369"]}],"mendeley":{"formattedCitation":"(Thinda et al., 2020; Tien Thanh &amp; Bao Duong, 2020; Workineh et al., 2020)","manualFormatting":"Thinda et al. (2020); Tien &amp; Bao (2020); Workineh et al. (2020)","plainTextFormattedCitation":"(Thinda et al., 2020; Tien Thanh &amp; Bao Duong, 2020; Workineh et al., 2020)","previouslyFormattedCitation":"(Thinda et al., 2020; Tien Thanh &amp; Bao Duong, 2020; Workineh et al., 2020)"},"properties":{"noteIndex":0},"schema":"https://github.com/citation-style-language/schema/raw/master/csl-citation.json"}</w:instrText>
      </w:r>
      <w:r>
        <w:rPr>
          <w:sz w:val="24"/>
          <w:szCs w:val="24"/>
        </w:rPr>
        <w:fldChar w:fldCharType="separate"/>
      </w:r>
      <w:r w:rsidRPr="00F0776D">
        <w:rPr>
          <w:noProof/>
          <w:sz w:val="24"/>
          <w:szCs w:val="24"/>
        </w:rPr>
        <w:t>Thinda</w:t>
      </w:r>
      <w:r w:rsidRPr="00E42F5C">
        <w:rPr>
          <w:i/>
          <w:noProof/>
          <w:sz w:val="24"/>
          <w:szCs w:val="24"/>
        </w:rPr>
        <w:t xml:space="preserve"> et al.</w:t>
      </w:r>
      <w:r>
        <w:rPr>
          <w:noProof/>
          <w:sz w:val="24"/>
          <w:szCs w:val="24"/>
        </w:rPr>
        <w:t xml:space="preserve"> (</w:t>
      </w:r>
      <w:r w:rsidRPr="00F0776D">
        <w:rPr>
          <w:noProof/>
          <w:sz w:val="24"/>
          <w:szCs w:val="24"/>
        </w:rPr>
        <w:t>2020</w:t>
      </w:r>
      <w:r>
        <w:rPr>
          <w:noProof/>
          <w:sz w:val="24"/>
          <w:szCs w:val="24"/>
        </w:rPr>
        <w:t>)</w:t>
      </w:r>
      <w:r w:rsidRPr="00F0776D">
        <w:rPr>
          <w:noProof/>
          <w:sz w:val="24"/>
          <w:szCs w:val="24"/>
        </w:rPr>
        <w:t xml:space="preserve">; Tien &amp; Bao </w:t>
      </w:r>
      <w:r>
        <w:rPr>
          <w:noProof/>
          <w:sz w:val="24"/>
          <w:szCs w:val="24"/>
        </w:rPr>
        <w:t>(</w:t>
      </w:r>
      <w:r w:rsidRPr="00F0776D">
        <w:rPr>
          <w:noProof/>
          <w:sz w:val="24"/>
          <w:szCs w:val="24"/>
        </w:rPr>
        <w:t>2020</w:t>
      </w:r>
      <w:r>
        <w:rPr>
          <w:noProof/>
          <w:sz w:val="24"/>
          <w:szCs w:val="24"/>
        </w:rPr>
        <w:t>)</w:t>
      </w:r>
      <w:r w:rsidRPr="00F0776D">
        <w:rPr>
          <w:noProof/>
          <w:sz w:val="24"/>
          <w:szCs w:val="24"/>
        </w:rPr>
        <w:t xml:space="preserve">; Workineh </w:t>
      </w:r>
      <w:r w:rsidRPr="00E42F5C">
        <w:rPr>
          <w:i/>
          <w:noProof/>
          <w:sz w:val="24"/>
          <w:szCs w:val="24"/>
        </w:rPr>
        <w:t>et al.</w:t>
      </w:r>
      <w:r>
        <w:rPr>
          <w:noProof/>
          <w:sz w:val="24"/>
          <w:szCs w:val="24"/>
        </w:rPr>
        <w:t xml:space="preserve"> (</w:t>
      </w:r>
      <w:r w:rsidRPr="00F0776D">
        <w:rPr>
          <w:noProof/>
          <w:sz w:val="24"/>
          <w:szCs w:val="24"/>
        </w:rPr>
        <w:t>2020)</w:t>
      </w:r>
      <w:r>
        <w:rPr>
          <w:sz w:val="24"/>
          <w:szCs w:val="24"/>
        </w:rPr>
        <w:fldChar w:fldCharType="end"/>
      </w:r>
      <w:r>
        <w:rPr>
          <w:sz w:val="24"/>
          <w:szCs w:val="24"/>
        </w:rPr>
        <w:t xml:space="preserve">, </w:t>
      </w:r>
      <w:r w:rsidRPr="00B14165">
        <w:rPr>
          <w:sz w:val="24"/>
          <w:szCs w:val="24"/>
        </w:rPr>
        <w:t>that</w:t>
      </w:r>
      <w:r>
        <w:rPr>
          <w:sz w:val="24"/>
          <w:szCs w:val="24"/>
        </w:rPr>
        <w:t xml:space="preserve"> </w:t>
      </w:r>
      <w:r w:rsidRPr="00B14165">
        <w:rPr>
          <w:sz w:val="24"/>
          <w:szCs w:val="24"/>
        </w:rPr>
        <w:t>off-farm income is a significant determinant in intensification</w:t>
      </w:r>
      <w:r>
        <w:rPr>
          <w:sz w:val="24"/>
          <w:szCs w:val="24"/>
        </w:rPr>
        <w:t xml:space="preserve"> </w:t>
      </w:r>
      <w:r w:rsidRPr="00B14165">
        <w:rPr>
          <w:sz w:val="24"/>
          <w:szCs w:val="24"/>
        </w:rPr>
        <w:t xml:space="preserve">of any agricultural technology. </w:t>
      </w:r>
    </w:p>
    <w:p w14:paraId="41C71929" w14:textId="77777777" w:rsidR="00A94986" w:rsidRDefault="00A94986" w:rsidP="002069B3">
      <w:pPr>
        <w:spacing w:before="240" w:after="240" w:line="360" w:lineRule="auto"/>
        <w:jc w:val="both"/>
        <w:rPr>
          <w:sz w:val="24"/>
          <w:szCs w:val="24"/>
        </w:rPr>
      </w:pPr>
      <w:r>
        <w:rPr>
          <w:sz w:val="24"/>
          <w:szCs w:val="24"/>
        </w:rPr>
        <w:t xml:space="preserve">Extension services access </w:t>
      </w:r>
      <w:r w:rsidRPr="00B14165">
        <w:rPr>
          <w:sz w:val="24"/>
          <w:szCs w:val="24"/>
        </w:rPr>
        <w:t xml:space="preserve">positively predicted the intensity of adoption of irrigation technologies. This meant that as extension services became widely available, the propensity to increase land under irrigation technology increased. The necessity to employ numerous irrigation technologies, which would necessitate larger tracts of land, could be the driving force behind this.  Extension agents are known to equip farmers with practical skills and knowledge of better farming methods based on the technology. </w:t>
      </w:r>
      <w:r>
        <w:rPr>
          <w:sz w:val="24"/>
          <w:szCs w:val="24"/>
        </w:rPr>
        <w:t xml:space="preserve">Therefore, </w:t>
      </w:r>
      <w:r w:rsidRPr="00B14165">
        <w:rPr>
          <w:sz w:val="24"/>
          <w:szCs w:val="24"/>
        </w:rPr>
        <w:t>small</w:t>
      </w:r>
      <w:r>
        <w:rPr>
          <w:sz w:val="24"/>
          <w:szCs w:val="24"/>
        </w:rPr>
        <w:t>-scale</w:t>
      </w:r>
      <w:r w:rsidRPr="00B14165">
        <w:rPr>
          <w:sz w:val="24"/>
          <w:szCs w:val="24"/>
        </w:rPr>
        <w:t xml:space="preserve"> farmers with access to extension services were better informed about the benefits of expanding irrigated land for higher agricultural outputs and </w:t>
      </w:r>
      <w:r w:rsidRPr="00B14165">
        <w:rPr>
          <w:sz w:val="24"/>
          <w:szCs w:val="24"/>
        </w:rPr>
        <w:lastRenderedPageBreak/>
        <w:t xml:space="preserve">revenues. This finding resonated to the study by </w:t>
      </w:r>
      <w:r>
        <w:rPr>
          <w:sz w:val="24"/>
          <w:szCs w:val="24"/>
        </w:rPr>
        <w:fldChar w:fldCharType="begin" w:fldLock="1"/>
      </w:r>
      <w:r>
        <w:rPr>
          <w:sz w:val="24"/>
          <w:szCs w:val="24"/>
        </w:rPr>
        <w:instrText>ADDIN CSL_CITATION {"citationItems":[{"id":"ITEM-1","itemData":{"DOI":"10.15414/raae.2018.21.02.48-57","author":[{"dropping-particle":"","family":"Awuni","given":"Joseph Agebase","non-dropping-particle":"","parse-names":false,"suffix":""},{"dropping-particle":"","family":"Azumah","given":"Shaibu Baanni","non-dropping-particle":"","parse-names":false,"suffix":""},{"dropping-particle":"","family":"Donkoh","given":"Samuel Arkoh","non-dropping-particle":"","parse-names":false,"suffix":""}],"container-title":"Review of Agricultural and Appied Economics","id":"ITEM-1","issue":"2","issued":{"date-parts":[["2018"]]},"page":"48-57","title":"DRIVERS OF ADOPTION INTENSITY OF IMPROVED AGRICULTURAL TECHNOLOGIES AMONG RICE FARMERS: EVIDENCE FROM NORTHERN GHANA","type":"article-journal","volume":"21"},"uris":["http://www.mendeley.com/documents/?uuid=708d4ddc-633c-47fd-9c20-d8b7ac263703","http://www.mendeley.com/documents/?uuid=4357a5d6-d997-46e4-b408-1110f431a732"]},{"id":"ITEM-2","itemData":{"DOI":"10.1016/j.techfore.2018.06.006","ISSN":"00401625","abstract":"Low and slow adoption of improved agricultural technologies among smallholders often frustrate technology development and promotion efforts in the developing world. That is especially true for technologies requiring high initial investment. This study investigates how increasing farmers’ awareness and exposure to new agricultural technologies through the creation of systematic linkages in the research-to-development continuum affect adoption. The double hurdle and duration analysis models were applied to a sample of 820 smallholder households producing wheat and barley in Syria. The results show that increasing exposure and awareness of the zero tillage technology through organized field days and demonstration trials, complemented with providing free access to costly zero tillage seeders for first-time users, increases the propensity, speed, and intensity of adoption. The intensity of adoption is also positively influenced by wheat acreage and farmers’ access to credit. The findings of this study highlight the importance of facilitating farmers’ initial exposure and ease of trying out new agricultural technologies, especially those requiring high initial investment, at low or no cost in ensuring fast and large-scale adoption.","author":[{"dropping-particle":"","family":"Yigezu","given":"Yigezu Atnafe","non-dropping-particle":"","parse-names":false,"suffix":""},{"dropping-particle":"","family":"Mugera","given":"Amin","non-dropping-particle":"","parse-names":false,"suffix":""},{"dropping-particle":"","family":"El-Shater","given":"Tamer","non-dropping-particle":"","parse-names":false,"suffix":""},{"dropping-particle":"","family":"Aw-Hassan","given":"Aden","non-dropping-particle":"","parse-names":false,"suffix":""},{"dropping-particle":"","family":"Piggin","given":"Colin","non-dropping-particle":"","parse-names":false,"suffix":""},{"dropping-particle":"","family":"Haddad","given":"Atef","non-dropping-particle":"","parse-names":false,"suffix":""},{"dropping-particle":"","family":"Khalil","given":"Yaseen","non-dropping-particle":"","parse-names":false,"suffix":""},{"dropping-particle":"","family":"Loss","given":"Stephen","non-dropping-particle":"","parse-names":false,"suffix":""}],"container-title":"Technological Forecasting and Social Change","id":"ITEM-2","issue":"November 2017","issued":{"date-parts":[["2018"]]},"page":"199-206","publisher":"Elsevier","title":"Enhancing adoption of agricultural technologies requiring high initial investment among smallholders","type":"article-journal","volume":"134"},"uris":["http://www.mendeley.com/documents/?uuid=d56fb743-b54d-4c01-8dfe-880ff9a2216a","http://www.mendeley.com/documents/?uuid=2fae9c55-4d6e-40ad-8b08-646ff7fb9a74"]},{"id":"ITEM-3","itemData":{"DOI":"10.1016/j.heliyon.2020.e03543","ISSN":"24058440","abstract":"Soybean is an important cash crop especially for farmers in the north of Ghana. However, cultivation of the commodity is dominated by smallholders equipped with traditional tools, coupled with low or no adoption of improved soybean production technologies. Using primary data collected from 300 soybean farmers across northern Ghana, the study employed count data modelling to estimate the determinants of adoption intensity of sustainable soybean production technologies. The study accounted for potential estimation errors due to under-dispersion and over-dispersion, by using a model based on the generalized Poisson distribution. On the average, a farmer adopted 50% of the identified sustainable soybean production technologies. Age, education, extension visits, mass media through radio, and the perception of adoption of soybean production technologies being risky are significant with positive influence on the adoption intensity of sustainable soybean production technologies. The study therefore recommends among others, that various extension programmes should intensify education on the benefits of adopting sustainable soybean production practices. There is the need to set up many technology demonstration farms to give farmers hands-on training during field days.","author":[{"dropping-particle":"","family":"Mahama","given":"Abass","non-dropping-particle":"","parse-names":false,"suffix":""},{"dropping-particle":"","family":"Awuni","given":"Joseph A.","non-dropping-particle":"","parse-names":false,"suffix":""},{"dropping-particle":"","family":"Mabe","given":"Franklin N.","non-dropping-particle":"","parse-names":false,"suffix":""},{"dropping-particle":"","family":"Azumah","given":"Shaibu Baanni","non-dropping-particle":"","parse-names":false,"suffix":""}],"container-title":"Heliyon","id":"ITEM-3","issue":"3","issued":{"date-parts":[["2020"]]},"page":"e03543","publisher":"Elsevier Ltd","title":"Modelling adoption intensity of improved soybean production technologies in Ghana - a Generalized Poisson approach","type":"article-journal","volume":"6"},"uris":["http://www.mendeley.com/documents/?uuid=48328ed0-298e-4291-b6d5-f789902a663f","http://www.mendeley.com/documents/?uuid=961ed396-2e84-4aa1-a5e9-7686dab0c7c8"]}],"mendeley":{"formattedCitation":"(Awuni et al., 2018; Mahama et al., 2020; Yigezu et al., 2018)","manualFormatting":"Awuni et al. (2018); Mahama et al. (2020); Yigezu et al. (2018)","plainTextFormattedCitation":"(Awuni et al., 2018; Mahama et al., 2020; Yigezu et al., 2018)","previouslyFormattedCitation":"(Awuni et al., 2018; Mahama et al., 2020; Yigezu et al., 2018)"},"properties":{"noteIndex":0},"schema":"https://github.com/citation-style-language/schema/raw/master/csl-citation.json"}</w:instrText>
      </w:r>
      <w:r>
        <w:rPr>
          <w:sz w:val="24"/>
          <w:szCs w:val="24"/>
        </w:rPr>
        <w:fldChar w:fldCharType="separate"/>
      </w:r>
      <w:r w:rsidRPr="00A41A19">
        <w:rPr>
          <w:noProof/>
          <w:sz w:val="24"/>
          <w:szCs w:val="24"/>
        </w:rPr>
        <w:t xml:space="preserve">Awuni </w:t>
      </w:r>
      <w:r w:rsidRPr="00E42F5C">
        <w:rPr>
          <w:i/>
          <w:noProof/>
          <w:sz w:val="24"/>
          <w:szCs w:val="24"/>
        </w:rPr>
        <w:t>et al.</w:t>
      </w:r>
      <w:r>
        <w:rPr>
          <w:noProof/>
          <w:sz w:val="24"/>
          <w:szCs w:val="24"/>
        </w:rPr>
        <w:t xml:space="preserve"> (</w:t>
      </w:r>
      <w:r w:rsidRPr="00A41A19">
        <w:rPr>
          <w:noProof/>
          <w:sz w:val="24"/>
          <w:szCs w:val="24"/>
        </w:rPr>
        <w:t>2018</w:t>
      </w:r>
      <w:r>
        <w:rPr>
          <w:noProof/>
          <w:sz w:val="24"/>
          <w:szCs w:val="24"/>
        </w:rPr>
        <w:t>)</w:t>
      </w:r>
      <w:r w:rsidRPr="00A41A19">
        <w:rPr>
          <w:noProof/>
          <w:sz w:val="24"/>
          <w:szCs w:val="24"/>
        </w:rPr>
        <w:t>; Mahama</w:t>
      </w:r>
      <w:r w:rsidRPr="00E42F5C">
        <w:rPr>
          <w:i/>
          <w:noProof/>
          <w:sz w:val="24"/>
          <w:szCs w:val="24"/>
        </w:rPr>
        <w:t xml:space="preserve"> et al</w:t>
      </w:r>
      <w:r w:rsidRPr="00A41A19">
        <w:rPr>
          <w:noProof/>
          <w:sz w:val="24"/>
          <w:szCs w:val="24"/>
        </w:rPr>
        <w:t xml:space="preserve">. </w:t>
      </w:r>
      <w:r>
        <w:rPr>
          <w:noProof/>
          <w:sz w:val="24"/>
          <w:szCs w:val="24"/>
        </w:rPr>
        <w:t>(</w:t>
      </w:r>
      <w:r w:rsidRPr="00A41A19">
        <w:rPr>
          <w:noProof/>
          <w:sz w:val="24"/>
          <w:szCs w:val="24"/>
        </w:rPr>
        <w:t>2020</w:t>
      </w:r>
      <w:r>
        <w:rPr>
          <w:noProof/>
          <w:sz w:val="24"/>
          <w:szCs w:val="24"/>
        </w:rPr>
        <w:t>)</w:t>
      </w:r>
      <w:r w:rsidRPr="00A41A19">
        <w:rPr>
          <w:noProof/>
          <w:sz w:val="24"/>
          <w:szCs w:val="24"/>
        </w:rPr>
        <w:t xml:space="preserve">; Yigezu </w:t>
      </w:r>
      <w:r w:rsidRPr="00E42F5C">
        <w:rPr>
          <w:i/>
          <w:noProof/>
          <w:sz w:val="24"/>
          <w:szCs w:val="24"/>
        </w:rPr>
        <w:t>et al</w:t>
      </w:r>
      <w:r w:rsidRPr="00A41A19">
        <w:rPr>
          <w:noProof/>
          <w:sz w:val="24"/>
          <w:szCs w:val="24"/>
        </w:rPr>
        <w:t>.</w:t>
      </w:r>
      <w:r>
        <w:rPr>
          <w:noProof/>
          <w:sz w:val="24"/>
          <w:szCs w:val="24"/>
        </w:rPr>
        <w:t xml:space="preserve"> (</w:t>
      </w:r>
      <w:r w:rsidRPr="00A41A19">
        <w:rPr>
          <w:noProof/>
          <w:sz w:val="24"/>
          <w:szCs w:val="24"/>
        </w:rPr>
        <w:t>2018)</w:t>
      </w:r>
      <w:r>
        <w:rPr>
          <w:sz w:val="24"/>
          <w:szCs w:val="24"/>
        </w:rPr>
        <w:fldChar w:fldCharType="end"/>
      </w:r>
      <w:r w:rsidRPr="00B14165">
        <w:rPr>
          <w:noProof/>
          <w:sz w:val="24"/>
          <w:szCs w:val="24"/>
        </w:rPr>
        <w:t>,</w:t>
      </w:r>
      <w:r w:rsidRPr="00B14165">
        <w:rPr>
          <w:sz w:val="24"/>
          <w:szCs w:val="24"/>
        </w:rPr>
        <w:t xml:space="preserve"> that extension services </w:t>
      </w:r>
      <w:r>
        <w:rPr>
          <w:sz w:val="24"/>
          <w:szCs w:val="24"/>
        </w:rPr>
        <w:t xml:space="preserve">access by farmers </w:t>
      </w:r>
      <w:r w:rsidRPr="00B14165">
        <w:rPr>
          <w:sz w:val="24"/>
          <w:szCs w:val="24"/>
        </w:rPr>
        <w:t xml:space="preserve">is a </w:t>
      </w:r>
      <w:r>
        <w:rPr>
          <w:sz w:val="24"/>
          <w:szCs w:val="24"/>
        </w:rPr>
        <w:t>crucial</w:t>
      </w:r>
      <w:r w:rsidRPr="00B14165">
        <w:rPr>
          <w:sz w:val="24"/>
          <w:szCs w:val="24"/>
        </w:rPr>
        <w:t xml:space="preserve"> determinant in </w:t>
      </w:r>
      <w:r>
        <w:rPr>
          <w:sz w:val="24"/>
          <w:szCs w:val="24"/>
        </w:rPr>
        <w:t xml:space="preserve">the </w:t>
      </w:r>
      <w:r w:rsidRPr="00B14165">
        <w:rPr>
          <w:sz w:val="24"/>
          <w:szCs w:val="24"/>
        </w:rPr>
        <w:t>intensity of agricultural technolog</w:t>
      </w:r>
      <w:r>
        <w:rPr>
          <w:sz w:val="24"/>
          <w:szCs w:val="24"/>
        </w:rPr>
        <w:t>y adoption</w:t>
      </w:r>
      <w:r w:rsidRPr="00B14165">
        <w:rPr>
          <w:sz w:val="24"/>
          <w:szCs w:val="24"/>
        </w:rPr>
        <w:t>.</w:t>
      </w:r>
    </w:p>
    <w:p w14:paraId="0B2C34C0" w14:textId="624706F5" w:rsidR="00A94986" w:rsidRPr="004C37E2" w:rsidRDefault="00A94986" w:rsidP="004C37E2">
      <w:pPr>
        <w:pStyle w:val="Heading3"/>
        <w:spacing w:line="360" w:lineRule="auto"/>
        <w:jc w:val="both"/>
        <w:rPr>
          <w:rFonts w:ascii="Times New Roman" w:hAnsi="Times New Roman" w:cs="Times New Roman"/>
          <w:b/>
          <w:bCs/>
          <w:color w:val="auto"/>
        </w:rPr>
      </w:pPr>
      <w:bookmarkStart w:id="155" w:name="_Toc109734055"/>
      <w:bookmarkStart w:id="156" w:name="_Toc109818479"/>
      <w:r w:rsidRPr="004C37E2">
        <w:rPr>
          <w:rFonts w:ascii="Times New Roman" w:hAnsi="Times New Roman" w:cs="Times New Roman"/>
          <w:b/>
          <w:bCs/>
          <w:color w:val="auto"/>
        </w:rPr>
        <w:t>5.1.3 Determinants of adoption: Propensity score matching first stage</w:t>
      </w:r>
      <w:bookmarkEnd w:id="155"/>
      <w:bookmarkEnd w:id="156"/>
      <w:r w:rsidRPr="004C37E2">
        <w:rPr>
          <w:rFonts w:ascii="Times New Roman" w:hAnsi="Times New Roman" w:cs="Times New Roman"/>
          <w:b/>
          <w:bCs/>
          <w:color w:val="auto"/>
        </w:rPr>
        <w:t xml:space="preserve"> </w:t>
      </w:r>
    </w:p>
    <w:p w14:paraId="39F060D3" w14:textId="755F734C" w:rsidR="00A94986" w:rsidRDefault="00A94986" w:rsidP="0032251B">
      <w:pPr>
        <w:spacing w:line="360" w:lineRule="auto"/>
        <w:jc w:val="both"/>
        <w:rPr>
          <w:sz w:val="24"/>
          <w:szCs w:val="24"/>
        </w:rPr>
      </w:pPr>
      <w:r>
        <w:rPr>
          <w:sz w:val="24"/>
          <w:szCs w:val="24"/>
        </w:rPr>
        <w:t xml:space="preserve">Gender, age, household size, farm size, off-farm income, access to credit facilities and access to extension services were the main drivers of adoption estimated in the first stage of propensity-score matching technique (Table 4.13). </w:t>
      </w:r>
      <w:r w:rsidRPr="00FB0618">
        <w:rPr>
          <w:sz w:val="24"/>
          <w:szCs w:val="24"/>
        </w:rPr>
        <w:t>Adoption of irrigation technologies was positively influenced by the gender of the household head. This suggests that households headed by male were more inclined than female-headed households to use irrigation technology. The adoption of new technology is impacted by gender because the household head makes the ultimate decisions.   Similar to this, men in society have greater control and access over vital production factors than do women. Our results are in line with those of</w:t>
      </w:r>
      <w:r>
        <w:rPr>
          <w:sz w:val="24"/>
          <w:szCs w:val="24"/>
        </w:rPr>
        <w:t xml:space="preserve"> </w:t>
      </w:r>
      <w:r>
        <w:rPr>
          <w:sz w:val="24"/>
          <w:szCs w:val="24"/>
        </w:rPr>
        <w:fldChar w:fldCharType="begin" w:fldLock="1"/>
      </w:r>
      <w:r>
        <w:rPr>
          <w:sz w:val="24"/>
          <w:szCs w:val="24"/>
        </w:rPr>
        <w:instrText>ADDIN CSL_CITATION {"citationItems":[{"id":"ITEM-1","itemData":{"author":[{"dropping-particle":"","family":"Osewe","given":"Maurice","non-dropping-particle":"","parse-names":false,"suffix":""},{"dropping-particle":"","family":"Liu","given":"Aijun","non-dropping-particle":"","parse-names":false,"suffix":""},{"dropping-particle":"","family":"Njagi","given":"Tim","non-dropping-particle":"","parse-names":false,"suffix":""}],"id":"ITEM-1","issued":{"date-parts":[["2020"]]},"title":"Farmer-Led Irrigation and Its Impacts on Smallholder Farmers ’ Crop Income : Evidence from Southern Tanzania","type":"article-journal"},"uris":["http://www.mendeley.com/documents/?uuid=d7f19e0b-4663-4de9-ae49-22f1c48710f6","http://www.mendeley.com/documents/?uuid=88893ac7-fcb1-47a3-b7b3-84a2c49e4053"]}],"mendeley":{"formattedCitation":"(Osewe et al., 2020)","manualFormatting":"Osewe et al. (2020)","plainTextFormattedCitation":"(Osewe et al., 2020)","previouslyFormattedCitation":"(Osewe et al., 2020)"},"properties":{"noteIndex":0},"schema":"https://github.com/citation-style-language/schema/raw/master/csl-citation.json"}</w:instrText>
      </w:r>
      <w:r>
        <w:rPr>
          <w:sz w:val="24"/>
          <w:szCs w:val="24"/>
        </w:rPr>
        <w:fldChar w:fldCharType="separate"/>
      </w:r>
      <w:r w:rsidRPr="003B5E85">
        <w:rPr>
          <w:noProof/>
          <w:sz w:val="24"/>
          <w:szCs w:val="24"/>
        </w:rPr>
        <w:t xml:space="preserve">Osewe </w:t>
      </w:r>
      <w:r w:rsidRPr="00263E0B">
        <w:rPr>
          <w:i/>
          <w:noProof/>
          <w:sz w:val="24"/>
          <w:szCs w:val="24"/>
        </w:rPr>
        <w:t>et al</w:t>
      </w:r>
      <w:r w:rsidRPr="003B5E85">
        <w:rPr>
          <w:noProof/>
          <w:sz w:val="24"/>
          <w:szCs w:val="24"/>
        </w:rPr>
        <w:t xml:space="preserve">. </w:t>
      </w:r>
      <w:r>
        <w:rPr>
          <w:noProof/>
          <w:sz w:val="24"/>
          <w:szCs w:val="24"/>
        </w:rPr>
        <w:t>(</w:t>
      </w:r>
      <w:r w:rsidRPr="003B5E85">
        <w:rPr>
          <w:noProof/>
          <w:sz w:val="24"/>
          <w:szCs w:val="24"/>
        </w:rPr>
        <w:t>2020)</w:t>
      </w:r>
      <w:r>
        <w:rPr>
          <w:sz w:val="24"/>
          <w:szCs w:val="24"/>
        </w:rPr>
        <w:fldChar w:fldCharType="end"/>
      </w:r>
      <w:r>
        <w:rPr>
          <w:sz w:val="24"/>
          <w:szCs w:val="24"/>
        </w:rPr>
        <w:t xml:space="preserve">, that </w:t>
      </w:r>
      <w:r w:rsidRPr="00BF32F7">
        <w:rPr>
          <w:sz w:val="24"/>
          <w:szCs w:val="24"/>
        </w:rPr>
        <w:t>male farmers were more likely than female farmers to adopt new agricultural technologies.</w:t>
      </w:r>
    </w:p>
    <w:p w14:paraId="55BF4589" w14:textId="77777777" w:rsidR="00A94986" w:rsidRDefault="00A94986" w:rsidP="00A94986">
      <w:pPr>
        <w:spacing w:before="240" w:line="360" w:lineRule="auto"/>
        <w:jc w:val="both"/>
        <w:rPr>
          <w:sz w:val="24"/>
          <w:szCs w:val="24"/>
        </w:rPr>
      </w:pPr>
      <w:r w:rsidRPr="00326176">
        <w:rPr>
          <w:sz w:val="24"/>
          <w:szCs w:val="24"/>
        </w:rPr>
        <w:t xml:space="preserve"> </w:t>
      </w:r>
      <w:r>
        <w:rPr>
          <w:sz w:val="24"/>
          <w:szCs w:val="24"/>
        </w:rPr>
        <w:t xml:space="preserve">Age in years of the household head had a negative influence on probability of adoption. </w:t>
      </w:r>
      <w:r w:rsidRPr="00E238F8">
        <w:rPr>
          <w:sz w:val="24"/>
          <w:szCs w:val="24"/>
        </w:rPr>
        <w:t>This shows that younger farmers seem to be more inclined than older farmers to adopt agricultural innovations, probably because they are more creative and eager to test new technology and approaches to improve agricultural productivity.</w:t>
      </w:r>
      <w:r>
        <w:rPr>
          <w:sz w:val="24"/>
          <w:szCs w:val="24"/>
        </w:rPr>
        <w:t xml:space="preserve"> </w:t>
      </w:r>
      <w:r w:rsidRPr="00E238F8">
        <w:rPr>
          <w:sz w:val="24"/>
          <w:szCs w:val="24"/>
        </w:rPr>
        <w:t xml:space="preserve">Older farmers </w:t>
      </w:r>
      <w:r>
        <w:rPr>
          <w:sz w:val="24"/>
          <w:szCs w:val="24"/>
        </w:rPr>
        <w:t xml:space="preserve">could also lack awareness </w:t>
      </w:r>
      <w:r w:rsidRPr="00E238F8">
        <w:rPr>
          <w:sz w:val="24"/>
          <w:szCs w:val="24"/>
        </w:rPr>
        <w:t>of modern agricultural developments or may be hesitant to explore new techniques</w:t>
      </w:r>
      <w:r>
        <w:rPr>
          <w:sz w:val="24"/>
          <w:szCs w:val="24"/>
        </w:rPr>
        <w:t>.</w:t>
      </w:r>
      <w:r w:rsidRPr="00E238F8">
        <w:rPr>
          <w:sz w:val="24"/>
          <w:szCs w:val="24"/>
        </w:rPr>
        <w:t xml:space="preserve"> </w:t>
      </w:r>
      <w:r>
        <w:rPr>
          <w:sz w:val="24"/>
          <w:szCs w:val="24"/>
        </w:rPr>
        <w:t xml:space="preserve">This finding supports the research by  </w:t>
      </w:r>
      <w:r>
        <w:rPr>
          <w:sz w:val="24"/>
          <w:szCs w:val="24"/>
        </w:rPr>
        <w:fldChar w:fldCharType="begin" w:fldLock="1"/>
      </w:r>
      <w:r>
        <w:rPr>
          <w:sz w:val="24"/>
          <w:szCs w:val="24"/>
        </w:rPr>
        <w:instrText>ADDIN CSL_CITATION {"citationItems":[{"id":"ITEM-1","itemData":{"DOI":"10.5897/ajar2019.14302","abstract":"Agricultural production and productivity play a paramount role in the livelihood of rural farm households. Agricultural technology affects agricultural productivity and the welfare of rural farm households. However, there is a gap in knowledge on the effect of different technology …","author":[{"dropping-particle":"","family":"Workineh","given":"Ayenew","non-dropping-particle":"","parse-names":false,"suffix":""},{"dropping-particle":"","family":"Tayech","given":"Lakew","non-dropping-particle":"","parse-names":false,"suffix":""},{"dropping-particle":"","family":"Ehite","given":"Haile Kristos","non-dropping-particle":"","parse-names":false,"suffix":""}],"container-title":"African Journal of Agricultural Research","id":"ITEM-1","issue":"3","issued":{"date-parts":[["2020"]]},"page":"431-445","title":"Agricultural technology adoption and its impact on smallholder farmers welfare in Ethiopia","type":"article-journal","volume":"15"},"uris":["http://www.mendeley.com/documents/?uuid=27d4db6c-212b-44da-800d-5c53dcb58da7","http://www.mendeley.com/documents/?uuid=e80cfc9a-0674-42f2-970b-b24aa1552486"]},{"id":"ITEM-2","itemData":{"DOI":"10.1016/j.landusepol.2020.104858","ISSN":"02648377","abstract":"Climatic change has a negative impact on people's livelihoods, agriculture, freshwater supply and other natural resources that are important for human survival. Therefore, understanding how rural smallholder farmers perceive climate change, climate variability, and factors that influence their choices would facilitate a better understanding of how these farmers adapt to the negative impacts of climate change. A Zero-inflated double hurdle model was employed to estimate the factors influencing farmers’ adoption of adaptation strategies and intensity of adoption at the household level in South Africa. Different socioeconomic factors such as gender, age, and experience in crop farming, institutional factors like access to extension services, and access to climate change information significantly influenced the adoption of climate change adaptation strategies among beneficiaries of land reform in South Africa. Concerning intensity of adoption, age, educational level, farming experience, on-farm training, off-farm income, access to information through ICT and locational variables are the significant determinants of intensity of adaptation strategies. Thus, education attainment, non-farm employment, farming experience are significant incentives to enhance smallholder farmers' adaptive capacity through the adoption of many adaptation approaches. This study therefore concluded that farm-level policy efforts that aim to improve rural development should focus on farmers’ education, on-farm demonstration and non-farm employment opportunities that seek to engage the farmers, particularly during the off-cropping season. The income from non-farm employment can be plough-back into farm operations such as the adoption of soil and water conservation, use of improved planting varieties, insurance, among others to mitigate climate variability and subsequently increase productivity. Policies and investment strategies of the government should be geared towards supporting education, providing on-farm demonstration trainings, and disseminating information about climate change adaptation strategies, particularly for smallholder farmers in the country. Thus, the government, stakeholders, and donor agencies must provide capacity-building innovations around the agricultural extension system and education on climate change using information and communication technologies.","author":[{"dropping-particle":"","family":"Thinda","given":"K. T.","non-dropping-particle":"","parse-names":false,"suffix":""},{"dropping-particle":"","family":"Ogundeji","given":"A. A.","non-dropping-particle":"","parse-names":false,"suffix":""},{"dropping-particle":"","family":"Belle","given":"J. A.","non-dropping-particle":"","parse-names":false,"suffix":""},{"dropping-particle":"","family":"Ojo","given":"T. O.","non-dropping-particle":"","parse-names":false,"suffix":""}],"container-title":"Land Use Policy","id":"ITEM-2","issue":"June","issued":{"date-parts":[["2020"]]},"page":"104858","publisher":"Elsevier","title":"Understanding the adoption of climate change adaptation strategies among smallholder farmers: Evidence from land reform beneficiaries in South Africa","type":"article-journal","volume":"99"},"uris":["http://www.mendeley.com/documents/?uuid=ad829c13-e80b-4cab-bbfc-3ab6eac54722","http://www.mendeley.com/documents/?uuid=6369e64e-0fec-4f5a-a947-7de29f099369","http://www.mendeley.com/documents/?uuid=1799a803-451d-445c-bfa0-67e165ea150f"]}],"mendeley":{"formattedCitation":"(Thinda et al., 2020; Workineh et al., 2020)","manualFormatting":"Thinda et al. (2020); Workineh et al. (2020)","plainTextFormattedCitation":"(Thinda et al., 2020; Workineh et al., 2020)","previouslyFormattedCitation":"(Thinda et al., 2020; Workineh et al., 2020)"},"properties":{"noteIndex":0},"schema":"https://github.com/citation-style-language/schema/raw/master/csl-citation.json"}</w:instrText>
      </w:r>
      <w:r>
        <w:rPr>
          <w:sz w:val="24"/>
          <w:szCs w:val="24"/>
        </w:rPr>
        <w:fldChar w:fldCharType="separate"/>
      </w:r>
      <w:r w:rsidRPr="001B2522">
        <w:rPr>
          <w:noProof/>
          <w:sz w:val="24"/>
          <w:szCs w:val="24"/>
        </w:rPr>
        <w:t>Thinda</w:t>
      </w:r>
      <w:r w:rsidRPr="00263E0B">
        <w:rPr>
          <w:i/>
          <w:noProof/>
          <w:sz w:val="24"/>
          <w:szCs w:val="24"/>
        </w:rPr>
        <w:t xml:space="preserve"> et al</w:t>
      </w:r>
      <w:r w:rsidRPr="00482F83">
        <w:rPr>
          <w:noProof/>
          <w:sz w:val="24"/>
          <w:szCs w:val="24"/>
        </w:rPr>
        <w:t xml:space="preserve">. </w:t>
      </w:r>
      <w:r>
        <w:rPr>
          <w:noProof/>
          <w:sz w:val="24"/>
          <w:szCs w:val="24"/>
        </w:rPr>
        <w:t>(</w:t>
      </w:r>
      <w:r w:rsidRPr="00482F83">
        <w:rPr>
          <w:noProof/>
          <w:sz w:val="24"/>
          <w:szCs w:val="24"/>
        </w:rPr>
        <w:t>2020</w:t>
      </w:r>
      <w:r>
        <w:rPr>
          <w:noProof/>
          <w:sz w:val="24"/>
          <w:szCs w:val="24"/>
        </w:rPr>
        <w:t>)</w:t>
      </w:r>
      <w:r w:rsidRPr="00482F83">
        <w:rPr>
          <w:noProof/>
          <w:sz w:val="24"/>
          <w:szCs w:val="24"/>
        </w:rPr>
        <w:t xml:space="preserve">; Workineh </w:t>
      </w:r>
      <w:r w:rsidRPr="00263E0B">
        <w:rPr>
          <w:i/>
          <w:noProof/>
          <w:sz w:val="24"/>
          <w:szCs w:val="24"/>
        </w:rPr>
        <w:t>et al</w:t>
      </w:r>
      <w:r w:rsidRPr="00482F83">
        <w:rPr>
          <w:noProof/>
          <w:sz w:val="24"/>
          <w:szCs w:val="24"/>
        </w:rPr>
        <w:t xml:space="preserve">. </w:t>
      </w:r>
      <w:r>
        <w:rPr>
          <w:noProof/>
          <w:sz w:val="24"/>
          <w:szCs w:val="24"/>
        </w:rPr>
        <w:t>(</w:t>
      </w:r>
      <w:r w:rsidRPr="00482F83">
        <w:rPr>
          <w:noProof/>
          <w:sz w:val="24"/>
          <w:szCs w:val="24"/>
        </w:rPr>
        <w:t>2020)</w:t>
      </w:r>
      <w:r>
        <w:rPr>
          <w:sz w:val="24"/>
          <w:szCs w:val="24"/>
        </w:rPr>
        <w:fldChar w:fldCharType="end"/>
      </w:r>
      <w:r>
        <w:rPr>
          <w:sz w:val="24"/>
          <w:szCs w:val="24"/>
        </w:rPr>
        <w:t xml:space="preserve">, that age of the household head negatively influenced adoption of climate change adaptation strategies. </w:t>
      </w:r>
    </w:p>
    <w:p w14:paraId="25DB6C2B" w14:textId="77777777" w:rsidR="00A94986" w:rsidRDefault="00A94986" w:rsidP="00A94986">
      <w:pPr>
        <w:spacing w:before="240" w:line="360" w:lineRule="auto"/>
        <w:jc w:val="both"/>
        <w:rPr>
          <w:sz w:val="24"/>
          <w:szCs w:val="24"/>
        </w:rPr>
      </w:pPr>
      <w:r>
        <w:rPr>
          <w:sz w:val="24"/>
          <w:szCs w:val="24"/>
        </w:rPr>
        <w:t xml:space="preserve">Household size positively influenced probability of adoption of irrigation technologies. This suggests that households that were large in numbers were more willing to use irrigation technology. Size of household is attributed as an indicator for labor availability of households </w:t>
      </w:r>
      <w:r>
        <w:rPr>
          <w:sz w:val="24"/>
          <w:szCs w:val="24"/>
        </w:rPr>
        <w:fldChar w:fldCharType="begin" w:fldLock="1"/>
      </w:r>
      <w:r>
        <w:rPr>
          <w:sz w:val="24"/>
          <w:szCs w:val="24"/>
        </w:rPr>
        <w:instrText>ADDIN CSL_CITATION {"citationItems":[{"id":"ITEM-1","itemData":{"DOI":"10.3389/fsufs.2020.570190","ISSN":"2571581X","abstract":"Soil fertility decline continues to be a major challenge limiting agricultural productivity globally. Despite the novelty of organic-based technologies in enhancing agricultural production in Kenya's central highlands, adoption is low. Therefore, we carried out a cross-sectional household survey of 300 randomly selected smallholder farmers to determine the specific organic-based practices by farmers; and the socioeconomic factors that influence the adoption intensity of selected organic-based technologies. We used descriptive statistics to summarize the data and the Tobit regression model to evaluate the socioeconomic determinants of adoption intensity of selected organic-based technologies. We identified nine organic-based technologies that had different adoption rates among the farmers. The majority of the farmers had adopted manure (97%) and manure combined with fertilizer (92%) in Murang'a and Tharaka-Nithi, respectively. Manure was applied to the largest land in Murang'a with 31% of the cultivated land. In comparison, manure combined with fertilizer had the highest adoption intensity in Tharaka-Nithi applied to about 25% of the cultivated land. Gender, age of the household head, level of education, household size, access to external labor, training, Tropical Livestock Unit, agriculture group membership, access to credit, land cultivated, and farming experience influenced the adoption intensity of organic-based technologies among smallholder farmers. Based on the smallholder farmers' adoption behavior, this study can be used to disaggregate the farming households better in order to tailor specific organic-based soil fertility technologies solutions that meet their unique needs. One group would be those households that face specific constraints, as reflected in their low adoption rates, women-headed households and older farmers, and thus require more targeted / intensive efforts to overcome these barriers. The other group would be those households that require less focus because, when confronted with the technologies, they are more likely to adopt them easily, for example, the male-headed households. Hence, the smallholder farmers' adoption behavior, can enable policymakers to form a base for designing appropriate policies that encourage the adoption of organic-based soil fertility technology by smallholder farmers.","author":[{"dropping-particle":"","family":"Mwaura","given":"George G.","non-dropping-particle":"","parse-names":false,"suffix":""},{"dropping-particle":"","family":"Kiboi","given":"Milka N.","non-dropping-particle":"","parse-names":false,"suffix":""},{"dropping-particle":"","family":"Bett","given":"Eric K.","non-dropping-particle":"","parse-names":false,"suffix":""},{"dropping-particle":"","family":"Mugwe","given":"Jayne N.","non-dropping-particle":"","parse-names":false,"suffix":""},{"dropping-particle":"","family":"Muriuki","given":"Anne","non-dropping-particle":"","parse-names":false,"suffix":""},{"dropping-particle":"","family":"Nicolay","given":"Gian","non-dropping-particle":"","parse-names":false,"suffix":""},{"dropping-particle":"","family":"Ngetich","given":"Felix K.","non-dropping-particle":"","parse-names":false,"suffix":""}],"container-title":"Frontiers in Sustainable Food Systems","id":"ITEM-1","issue":"January","issued":{"date-parts":[["2021"]]},"page":"1-17","title":"Adoption Intensity of Selected Organic-Based Soil Fertility Management Technologies in the Central Highlands of Kenya","type":"article-journal","volume":"4"},"uris":["http://www.mendeley.com/documents/?uuid=0b2d2d27-34e7-4603-a64a-ed70d0eca5a9","http://www.mendeley.com/documents/?uuid=6eac911a-02ae-4065-81f1-70b8716461a2"]}],"mendeley":{"formattedCitation":"(Mwaura et al., 2021)","manualFormatting":"(Mwaura et al., 2021)","plainTextFormattedCitation":"(Mwaura et al., 2021)","previouslyFormattedCitation":"(Mwaura et al., 2021)"},"properties":{"noteIndex":0},"schema":"https://github.com/citation-style-language/schema/raw/master/csl-citation.json"}</w:instrText>
      </w:r>
      <w:r>
        <w:rPr>
          <w:sz w:val="24"/>
          <w:szCs w:val="24"/>
        </w:rPr>
        <w:fldChar w:fldCharType="separate"/>
      </w:r>
      <w:r w:rsidRPr="00076274">
        <w:rPr>
          <w:noProof/>
          <w:sz w:val="24"/>
          <w:szCs w:val="24"/>
        </w:rPr>
        <w:t xml:space="preserve">(Mwaura </w:t>
      </w:r>
      <w:r w:rsidRPr="00DB32D8">
        <w:rPr>
          <w:i/>
          <w:noProof/>
          <w:sz w:val="24"/>
          <w:szCs w:val="24"/>
        </w:rPr>
        <w:t>et al</w:t>
      </w:r>
      <w:r w:rsidRPr="00076274">
        <w:rPr>
          <w:noProof/>
          <w:sz w:val="24"/>
          <w:szCs w:val="24"/>
        </w:rPr>
        <w:t>., 2021)</w:t>
      </w:r>
      <w:r>
        <w:rPr>
          <w:sz w:val="24"/>
          <w:szCs w:val="24"/>
        </w:rPr>
        <w:fldChar w:fldCharType="end"/>
      </w:r>
      <w:r>
        <w:rPr>
          <w:sz w:val="24"/>
          <w:szCs w:val="24"/>
        </w:rPr>
        <w:t xml:space="preserve">. </w:t>
      </w:r>
      <w:r w:rsidRPr="001B442F">
        <w:rPr>
          <w:sz w:val="24"/>
          <w:szCs w:val="24"/>
        </w:rPr>
        <w:t>Because there is a high labor requirement for the usage of irrigation technology, larger households can supply the manpower, which encourages the use of irrigation technology.</w:t>
      </w:r>
      <w:r>
        <w:rPr>
          <w:sz w:val="24"/>
          <w:szCs w:val="24"/>
        </w:rPr>
        <w:t xml:space="preserve"> </w:t>
      </w:r>
      <w:r>
        <w:rPr>
          <w:sz w:val="24"/>
          <w:szCs w:val="24"/>
        </w:rPr>
        <w:fldChar w:fldCharType="begin" w:fldLock="1"/>
      </w:r>
      <w:r>
        <w:rPr>
          <w:sz w:val="24"/>
          <w:szCs w:val="24"/>
        </w:rPr>
        <w:instrText>ADDIN CSL_CITATION {"citationItems":[{"id":"ITEM-1","itemData":{"DOI":"10.1016/j.iswcr.2020.10.007","ISSN":"20956339","abstract":"Despite the important roles of Sustainable Agricultural Practices (SAPs) in improving productivity, welfare, and food security of farming households, the adoption rates of SAPs have been perceived to be generally low, especially in developing countries. Using cross-sectional data collected from the 2015 Nigeria General Household Survey, this study examines the factors influencing the adoption of multiple SAPs, while also considering the drivers of the intensity of adoption of these practices. The methods of data analysis are based on the Multivariate probit and the Ordered probit models. The SAPs considered include improved seeds, inorganic fertilizer, mixed-cropping techniques, and organic manure. The empirical results show that farmers’ adoption of different SAPs and their intensity of use depend significantly on factors such as the age of household head, gender, education, household size, access to extension services, and household wealth status. Our findings imply that policymakers and agricultural development agencies should seek to maintain or increase household asset bases, and encourage both formal and informal training programme among farming households to facilitate the adoption of SAPs.","author":[{"dropping-particle":"","family":"Oyetunde-Usman","given":"Zainab","non-dropping-particle":"","parse-names":false,"suffix":""},{"dropping-particle":"","family":"Olagunju","given":"Kehinde Oluseyi","non-dropping-particle":"","parse-names":false,"suffix":""},{"dropping-particle":"","family":"Ogunpaimo","given":"Oyinlola Rafiat","non-dropping-particle":"","parse-names":false,"suffix":""}],"container-title":"International Soil and Water Conservation Research","id":"ITEM-1","issue":"2","issued":{"date-parts":[["2021"]]},"page":"241-248","title":"Determinants of adoption of multiple sustainable agricultural practices among smallholder farmers in Nigeria","type":"article-journal","volume":"9"},"uris":["http://www.mendeley.com/documents/?uuid=fef8206a-4e89-4158-9587-1c58bc4974ed","http://www.mendeley.com/documents/?uuid=f973c130-2f1a-477a-b25d-00d065754aa1"]},{"id":"ITEM-2","itemData":{"DOI":"10.1080/23311916.2021.1960250","ISSN":"23311916","abstract":"The study was conducted to assess factors that determine a household’s participation and intensity of use in the Gemechis district. A multi-stage sampling technique was employed and 167 sample households were selected by using the Cochran formula. Both quantitative and qualitative data types from primary and secondary sources were collected. Cross-sectional data were gathered through a semi-structured questionnaire survey. For both dummy and continuous variables, chi-square (χ2) and independent t-test statistics were used, respectively, to test the significance of the mean value of the two groups of participants and non-participants. The double hurdle model was used to analyze determinants of farmers’ decision to participate and intensity of use of small-scale irrigation practice. Results of the first part of the double hurdle (probit) model revealed that the sex of household heads, household size, the annual income of the household, farm distance from the water source, access to extensions, and credit services were found to significantly determine the participation decisions of farmers in the small-scale irrigated agriculture, at different significance levels. In the second part of the double hurdle (truncated) model indicates household size, access to own oxen, farming experience, and access to credit services were found to significantly determine the intensity of participation in small-scale irrigated farming, at different significance levels. Results further showed that farm distance from irrigation water was found to be a barrier for participation in irrigation with significant effect. Therefore, groundwater development and rainwater harvesting ponds should be practiced close to the irrigation land.","author":[{"dropping-particle":"","family":"Geddafa","given":"Tale","non-dropping-particle":"","parse-names":false,"suffix":""},{"dropping-particle":"","family":"Abera","given":"Emebet","non-dropping-particle":"","parse-names":false,"suffix":""},{"dropping-particle":"","family":"Gedefa","given":"Fikire","non-dropping-particle":"","parse-names":false,"suffix":""}],"container-title":"Cogent Engineering","id":"ITEM-2","issue":"1","issued":{"date-parts":[["2021"]]},"publisher":"Cogent","title":"Determinants of smallholder farmers’ participation and level of participation in small-scale irrigation practice in Gemechis district, West Hararghe Zone, Ethiopia","type":"article-journal","volume":"8"},"uris":["http://www.mendeley.com/documents/?uuid=0eb8cdd6-bedf-45f5-a4ea-2bcfe4170ec5","http://www.mendeley.com/documents/?uuid=1cae8723-795f-4d2c-a7d5-d7faa8a230e1","http://www.mendeley.com/documents/?uuid=3dc14eaa-1763-4420-b93e-9df2879670cf"]}],"mendeley":{"formattedCitation":"(Geddafa et al., 2021; Oyetunde-Usman et al., 2021)","manualFormatting":"Geddafa et al. (2021); Oyetunde-Usman et al. (2021)","plainTextFormattedCitation":"(Geddafa et al., 2021; Oyetunde-Usman et al., 2021)","previouslyFormattedCitation":"(Geddafa et al., 2021; Oyetunde-Usman et al., 2021)"},"properties":{"noteIndex":0},"schema":"https://github.com/citation-style-language/schema/raw/master/csl-citation.json"}</w:instrText>
      </w:r>
      <w:r>
        <w:rPr>
          <w:sz w:val="24"/>
          <w:szCs w:val="24"/>
        </w:rPr>
        <w:fldChar w:fldCharType="separate"/>
      </w:r>
      <w:r w:rsidRPr="003D4286">
        <w:rPr>
          <w:noProof/>
          <w:sz w:val="24"/>
          <w:szCs w:val="24"/>
        </w:rPr>
        <w:t xml:space="preserve">Geddafa </w:t>
      </w:r>
      <w:r w:rsidRPr="007C28EE">
        <w:rPr>
          <w:i/>
          <w:noProof/>
          <w:sz w:val="24"/>
          <w:szCs w:val="24"/>
        </w:rPr>
        <w:t>et al</w:t>
      </w:r>
      <w:r w:rsidRPr="003D4286">
        <w:rPr>
          <w:noProof/>
          <w:sz w:val="24"/>
          <w:szCs w:val="24"/>
        </w:rPr>
        <w:t>.</w:t>
      </w:r>
      <w:r>
        <w:rPr>
          <w:noProof/>
          <w:sz w:val="24"/>
          <w:szCs w:val="24"/>
        </w:rPr>
        <w:t xml:space="preserve"> (</w:t>
      </w:r>
      <w:r w:rsidRPr="003D4286">
        <w:rPr>
          <w:noProof/>
          <w:sz w:val="24"/>
          <w:szCs w:val="24"/>
        </w:rPr>
        <w:t>2021</w:t>
      </w:r>
      <w:r>
        <w:rPr>
          <w:noProof/>
          <w:sz w:val="24"/>
          <w:szCs w:val="24"/>
        </w:rPr>
        <w:t>)</w:t>
      </w:r>
      <w:r w:rsidRPr="003D4286">
        <w:rPr>
          <w:noProof/>
          <w:sz w:val="24"/>
          <w:szCs w:val="24"/>
        </w:rPr>
        <w:t xml:space="preserve">; Oyetunde-Usman </w:t>
      </w:r>
      <w:r w:rsidRPr="00DB32D8">
        <w:rPr>
          <w:i/>
          <w:noProof/>
          <w:sz w:val="24"/>
          <w:szCs w:val="24"/>
        </w:rPr>
        <w:t>et al</w:t>
      </w:r>
      <w:r w:rsidRPr="003D4286">
        <w:rPr>
          <w:noProof/>
          <w:sz w:val="24"/>
          <w:szCs w:val="24"/>
        </w:rPr>
        <w:t>.</w:t>
      </w:r>
      <w:r>
        <w:rPr>
          <w:noProof/>
          <w:sz w:val="24"/>
          <w:szCs w:val="24"/>
        </w:rPr>
        <w:t xml:space="preserve"> (</w:t>
      </w:r>
      <w:r w:rsidRPr="003D4286">
        <w:rPr>
          <w:noProof/>
          <w:sz w:val="24"/>
          <w:szCs w:val="24"/>
        </w:rPr>
        <w:t>2021)</w:t>
      </w:r>
      <w:r>
        <w:rPr>
          <w:sz w:val="24"/>
          <w:szCs w:val="24"/>
        </w:rPr>
        <w:fldChar w:fldCharType="end"/>
      </w:r>
      <w:r>
        <w:rPr>
          <w:sz w:val="24"/>
          <w:szCs w:val="24"/>
        </w:rPr>
        <w:t xml:space="preserve">, observed an increase in the likelihood of adopting agricultural technologies among larger household sizes. On the contrary, </w:t>
      </w:r>
      <w:r>
        <w:rPr>
          <w:sz w:val="24"/>
          <w:szCs w:val="24"/>
        </w:rPr>
        <w:fldChar w:fldCharType="begin" w:fldLock="1"/>
      </w:r>
      <w:r>
        <w:rPr>
          <w:sz w:val="24"/>
          <w:szCs w:val="24"/>
        </w:rPr>
        <w:instrText>ADDIN CSL_CITATION {"citationItems":[{"id":"ITEM-1","itemData":{"DOI":"10.1016/j.rsci.2019.12.006","ISSN":"16726308","abstract":"The factors affecting the adoption of modern varieties (MVs) of rice and impact on poverty in Odisha, India were discussed. A total of 363 households from Cuttack and Sambalpur districts of Odisha via multistage sampling technique participated in the survey. The Cragg's Double hurdle model was used to model the determinants of adoption and intensity of adoption of MVs of rice, and the propensity score matching was used to analyze the impact of adoption on poverty. The results showed that age, education, risk aversion, land size, yield, perception of MVs as high yielding, resistant to diseases and availability of MVs positively influenced the decision to adopt. However, variables such as household size, experience of a farmer, off-farm job participation, amount of credit received, cost of seeds, insecticides and fertilizers negatively influenced the adoption of MVs. Intensity of adoption of MVs was negatively influenced by experience of a farmer, cost of fertilizer and marketability of MVs, and positively affected by household size, risk aversion, land size, cost of insecticides, perception of MVs as high yielding and availability of MV seeds. Poverty incidence, gap and severity were high among non-adopters to adopters of MVs. After matching adopters and non-adopters of MV groups using four different algorithms of nearest neighbour matching, stratification matching, radius matching and kernel matching, the impact of MV adoption resulted in higher per capita monthly household expenditure by about US$ 52.82 to US$ 63.17.","author":[{"dropping-particle":"","family":"Bannor","given":"Richard Kwasi","non-dropping-particle":"","parse-names":false,"suffix":""},{"dropping-particle":"","family":"Kumar","given":"Gupta Amarnath Krishna","non-dropping-particle":"","parse-names":false,"suffix":""},{"dropping-particle":"","family":"Oppong-Kyeremeh","given":"Helena","non-dropping-particle":"","parse-names":false,"suffix":""},{"dropping-particle":"","family":"Wongnaa","given":"Camillus Abawiera","non-dropping-particle":"","parse-names":false,"suffix":""}],"container-title":"Rice Science","id":"ITEM-1","issue":"1","issued":{"date-parts":[["2020"]]},"page":"56-66","title":"Adoption and Impact of Modern Rice Varieties on Poverty in Eastern India","type":"article-journal","volume":"27"},"uris":["http://www.mendeley.com/documents/?uuid=d0b3e14c-af1c-4663-9659-94d6228ca4de","http://www.mendeley.com/documents/?uuid=750def9b-1b87-45f0-a9a8-bbfd8d73cd2e"]}],"mendeley":{"formattedCitation":"(Bannor et al., 2020)","manualFormatting":"Bannor et al. (2020)","plainTextFormattedCitation":"(Bannor et al., 2020)","previouslyFormattedCitation":"(Bannor et al., 2020)"},"properties":{"noteIndex":0},"schema":"https://github.com/citation-style-language/schema/raw/master/csl-citation.json"}</w:instrText>
      </w:r>
      <w:r>
        <w:rPr>
          <w:sz w:val="24"/>
          <w:szCs w:val="24"/>
        </w:rPr>
        <w:fldChar w:fldCharType="separate"/>
      </w:r>
      <w:r w:rsidRPr="002529E5">
        <w:rPr>
          <w:noProof/>
          <w:sz w:val="24"/>
          <w:szCs w:val="24"/>
        </w:rPr>
        <w:t xml:space="preserve">Bannor </w:t>
      </w:r>
      <w:r w:rsidRPr="00DB32D8">
        <w:rPr>
          <w:i/>
          <w:noProof/>
          <w:sz w:val="24"/>
          <w:szCs w:val="24"/>
        </w:rPr>
        <w:t>et al</w:t>
      </w:r>
      <w:r w:rsidRPr="002529E5">
        <w:rPr>
          <w:noProof/>
          <w:sz w:val="24"/>
          <w:szCs w:val="24"/>
        </w:rPr>
        <w:t>.</w:t>
      </w:r>
      <w:r>
        <w:rPr>
          <w:noProof/>
          <w:sz w:val="24"/>
          <w:szCs w:val="24"/>
        </w:rPr>
        <w:t xml:space="preserve"> (</w:t>
      </w:r>
      <w:r w:rsidRPr="002529E5">
        <w:rPr>
          <w:noProof/>
          <w:sz w:val="24"/>
          <w:szCs w:val="24"/>
        </w:rPr>
        <w:t>2020)</w:t>
      </w:r>
      <w:r>
        <w:rPr>
          <w:sz w:val="24"/>
          <w:szCs w:val="24"/>
        </w:rPr>
        <w:fldChar w:fldCharType="end"/>
      </w:r>
      <w:r>
        <w:rPr>
          <w:sz w:val="24"/>
          <w:szCs w:val="24"/>
        </w:rPr>
        <w:t>, found a negative association between household size and probability of adopting  modern rice varieties.</w:t>
      </w:r>
    </w:p>
    <w:p w14:paraId="6DD16777" w14:textId="77777777" w:rsidR="00A94986" w:rsidRDefault="00A94986" w:rsidP="00A94986">
      <w:pPr>
        <w:spacing w:before="240" w:line="360" w:lineRule="auto"/>
        <w:jc w:val="both"/>
        <w:rPr>
          <w:sz w:val="24"/>
          <w:szCs w:val="24"/>
        </w:rPr>
      </w:pPr>
      <w:r>
        <w:rPr>
          <w:sz w:val="24"/>
          <w:szCs w:val="24"/>
        </w:rPr>
        <w:lastRenderedPageBreak/>
        <w:t>F</w:t>
      </w:r>
      <w:r w:rsidRPr="00B829CE">
        <w:rPr>
          <w:sz w:val="24"/>
          <w:szCs w:val="24"/>
        </w:rPr>
        <w:t>arm</w:t>
      </w:r>
      <w:r>
        <w:rPr>
          <w:sz w:val="24"/>
          <w:szCs w:val="24"/>
        </w:rPr>
        <w:t xml:space="preserve"> size</w:t>
      </w:r>
      <w:r w:rsidRPr="00B829CE">
        <w:rPr>
          <w:sz w:val="24"/>
          <w:szCs w:val="24"/>
        </w:rPr>
        <w:t xml:space="preserve"> had a positive and considerable impact on the adoption of irrigation technologies. The credible explanation is that farmers who own large farms are capable of investing in adaptation measures for climate change. This outcome confirmed earlier research demonstrating a favorable correlation with farm size and an increase in technology usage</w:t>
      </w:r>
      <w:r>
        <w:rPr>
          <w:sz w:val="24"/>
          <w:szCs w:val="24"/>
        </w:rPr>
        <w:t xml:space="preserve"> </w:t>
      </w:r>
      <w:r>
        <w:rPr>
          <w:sz w:val="24"/>
          <w:szCs w:val="24"/>
        </w:rPr>
        <w:fldChar w:fldCharType="begin" w:fldLock="1"/>
      </w:r>
      <w:r>
        <w:rPr>
          <w:sz w:val="24"/>
          <w:szCs w:val="24"/>
        </w:rPr>
        <w:instrText>ADDIN CSL_CITATION {"citationItems":[{"id":"ITEM-1","itemData":{"DOI":"10.1016/S2095-3119(20)63417-7","ISSN":"20953119","abstract":"In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Agriculture","id":"ITEM-1","issue":"8","issued":{"date-parts":[["2021"]]},"page":"2302-2312","publisher":"CAAS. Publishing services by Elsevier B.V","title":"Adoption of small-scale irrigation technologies and its impact on land productivity: Evidence from Rwanda","type":"article-journal","volume":"20"},"uris":["http://www.mendeley.com/documents/?uuid=8d218194-8673-4b9c-bc0b-16006a06612e","http://www.mendeley.com/documents/?uuid=1b35ab7c-e0af-4b80-9158-ff8a215be338"]},{"id":"ITEM-2","itemData":{"DOI":"10.1016/j.landusepol.2020.104858","ISSN":"02648377","abstract":"Climatic change has a negative impact on people's livelihoods, agriculture, freshwater supply and other natural resources that are important for human survival. Therefore, understanding how rural smallholder farmers perceive climate change, climate variability, and factors that influence their choices would facilitate a better understanding of how these farmers adapt to the negative impacts of climate change. A Zero-inflated double hurdle model was employed to estimate the factors influencing farmers’ adoption of adaptation strategies and intensity of adoption at the household level in South Africa. Different socioeconomic factors such as gender, age, and experience in crop farming, institutional factors like access to extension services, and access to climate change information significantly influenced the adoption of climate change adaptation strategies among beneficiaries of land reform in South Africa. Concerning intensity of adoption, age, educational level, farming experience, on-farm training, off-farm income, access to information through ICT and locational variables are the significant determinants of intensity of adaptation strategies. Thus, education attainment, non-farm employment, farming experience are significant incentives to enhance smallholder farmers' adaptive capacity through the adoption of many adaptation approaches. This study therefore concluded that farm-level policy efforts that aim to improve rural development should focus on farmers’ education, on-farm demonstration and non-farm employment opportunities that seek to engage the farmers, particularly during the off-cropping season. The income from non-farm employment can be plough-back into farm operations such as the adoption of soil and water conservation, use of improved planting varieties, insurance, among others to mitigate climate variability and subsequently increase productivity. Policies and investment strategies of the government should be geared towards supporting education, providing on-farm demonstration trainings, and disseminating information about climate change adaptation strategies, particularly for smallholder farmers in the country. Thus, the government, stakeholders, and donor agencies must provide capacity-building innovations around the agricultural extension system and education on climate change using information and communication technologies.","author":[{"dropping-particle":"","family":"Thinda","given":"K. T.","non-dropping-particle":"","parse-names":false,"suffix":""},{"dropping-particle":"","family":"Ogundeji","given":"A. A.","non-dropping-particle":"","parse-names":false,"suffix":""},{"dropping-particle":"","family":"Belle","given":"J. A.","non-dropping-particle":"","parse-names":false,"suffix":""},{"dropping-particle":"","family":"Ojo","given":"T. O.","non-dropping-particle":"","parse-names":false,"suffix":""}],"container-title":"Land Use Policy","id":"ITEM-2","issue":"June","issued":{"date-parts":[["2020"]]},"page":"104858","publisher":"Elsevier","title":"Understanding the adoption of climate change adaptation strategies among smallholder farmers: Evidence from land reform beneficiaries in South Africa","type":"article-journal","volume":"99"},"uris":["http://www.mendeley.com/documents/?uuid=ad829c13-e80b-4cab-bbfc-3ab6eac54722","http://www.mendeley.com/documents/?uuid=6369e64e-0fec-4f5a-a947-7de29f099369"]}],"mendeley":{"formattedCitation":"(NGANGO &amp; HONG, 2021; Thinda et al., 2020)","manualFormatting":"(Ngango &amp; Hong, 2021; Thinda et al., 2020)","plainTextFormattedCitation":"(NGANGO &amp; HONG, 2021; Thinda et al., 2020)","previouslyFormattedCitation":"(NGANGO &amp; HONG, 2021; Thinda et al., 2020)"},"properties":{"noteIndex":0},"schema":"https://github.com/citation-style-language/schema/raw/master/csl-citation.json"}</w:instrText>
      </w:r>
      <w:r>
        <w:rPr>
          <w:sz w:val="24"/>
          <w:szCs w:val="24"/>
        </w:rPr>
        <w:fldChar w:fldCharType="separate"/>
      </w:r>
      <w:r w:rsidRPr="00854190">
        <w:rPr>
          <w:noProof/>
          <w:sz w:val="24"/>
          <w:szCs w:val="24"/>
        </w:rPr>
        <w:t xml:space="preserve">(Ngango &amp; Hong, 2021; Thinda </w:t>
      </w:r>
      <w:r w:rsidRPr="00263E0B">
        <w:rPr>
          <w:i/>
          <w:noProof/>
          <w:sz w:val="24"/>
          <w:szCs w:val="24"/>
        </w:rPr>
        <w:t>et al</w:t>
      </w:r>
      <w:r w:rsidRPr="00854190">
        <w:rPr>
          <w:noProof/>
          <w:sz w:val="24"/>
          <w:szCs w:val="24"/>
        </w:rPr>
        <w:t>., 2020)</w:t>
      </w:r>
      <w:r>
        <w:rPr>
          <w:sz w:val="24"/>
          <w:szCs w:val="24"/>
        </w:rPr>
        <w:fldChar w:fldCharType="end"/>
      </w:r>
      <w:r>
        <w:rPr>
          <w:sz w:val="24"/>
          <w:szCs w:val="24"/>
        </w:rPr>
        <w:t xml:space="preserve">. </w:t>
      </w:r>
      <w:r w:rsidRPr="00B829CE">
        <w:rPr>
          <w:sz w:val="24"/>
          <w:szCs w:val="24"/>
        </w:rPr>
        <w:t xml:space="preserve">The use of irrigation technologies was positively and significantly influenced by land ownership. This shows that farmers are more inclined to use agricultural technologies that boost productivity if they have title rights to their land. Farmers have the authority to use their land because they are the owners of title deeds. </w:t>
      </w:r>
      <w:r>
        <w:rPr>
          <w:sz w:val="24"/>
          <w:szCs w:val="24"/>
        </w:rPr>
        <w:t xml:space="preserve">This finding concur </w:t>
      </w:r>
      <w:r w:rsidRPr="00B829CE">
        <w:rPr>
          <w:sz w:val="24"/>
          <w:szCs w:val="24"/>
        </w:rPr>
        <w:t xml:space="preserve"> </w:t>
      </w:r>
      <w:r>
        <w:rPr>
          <w:sz w:val="24"/>
          <w:szCs w:val="24"/>
        </w:rPr>
        <w:t xml:space="preserve">with </w:t>
      </w:r>
      <w:r>
        <w:rPr>
          <w:sz w:val="24"/>
          <w:szCs w:val="24"/>
        </w:rPr>
        <w:fldChar w:fldCharType="begin" w:fldLock="1"/>
      </w:r>
      <w:r>
        <w:rPr>
          <w:sz w:val="24"/>
          <w:szCs w:val="24"/>
        </w:rPr>
        <w:instrText>ADDIN CSL_CITATION {"citationItems":[{"id":"ITEM-1","itemData":{"DOI":"10.1080/20421338.2019.1636489","ISSN":"20421346","abstract":"We employ the average treatment effects approach to account for asymmetrical information exposure on a sample of 744 farmers in Kisii and Nyamira counties, Kenya, to estimate the actual and potential adoption of a new chicken cross breed. The actual adoption rate of the Kuroiler chicken was 10 percent while the potential adoption rate was 13 percent, dependent on the entire population being aware of and knowledgeable about the new breed. We also observed an adoption gap of 3 and 1 percent due to lack of awareness and attribute knowledge respectively. The factors that influence awareness and attribute knowledge of the new breed were different. Besides, ownership of land title deeds increased adoption while age, distance to tarmac and off-farm income had a negative effect on adoption. The new chicken breed needs to be promoted as a niche enterprise given its low adoption potential even when all farmers are aware of it and have knowledge of its attributes. There is also need for the inclusion of awareness and attribute knowledge messages in the promotion initiatives of the chicken in order to boost its adoption. Moreover, government policy needs to support issuance of title deeds to enhance adoption as well as tarmacking of roads to ease market access.","author":[{"dropping-particle":"","family":"Mwololo","given":"Henry Muli","non-dropping-particle":"","parse-names":false,"suffix":""},{"dropping-particle":"","family":"Nzuma","given":"Jonathan Makau","non-dropping-particle":"","parse-names":false,"suffix":""},{"dropping-particle":"","family":"Ritho","given":"Cecilia Nyawira","non-dropping-particle":"","parse-names":false,"suffix":""},{"dropping-particle":"","family":"Ogutu","given":"Sylvester Ochieng","non-dropping-particle":"","parse-names":false,"suffix":""},{"dropping-particle":"","family":"Kabunga","given":"Nassul","non-dropping-particle":"","parse-names":false,"suffix":""}],"container-title":"African Journal of Science, Technology, Innovation and Development","id":"ITEM-1","issue":"4","issued":{"date-parts":[["2020"]]},"page":"505-515","publisher":"Taylor &amp; Francis","title":"Determinants of actual and potential adoption of improved indigenous chicken under asymmetrical exposure conditions in rural Kenya","type":"article-journal","volume":"12"},"uris":["http://www.mendeley.com/documents/?uuid=2122ad6c-3412-4654-b12e-910ee2624c4d","http://www.mendeley.com/documents/?uuid=fd9c89e3-c220-4bb2-9683-854bef1777cc"]}],"mendeley":{"formattedCitation":"(Mwololo et al., 2020)","manualFormatting":"Mwololo et al., (2020)","plainTextFormattedCitation":"(Mwololo et al., 2020)","previouslyFormattedCitation":"(Mwololo et al., 2020)"},"properties":{"noteIndex":0},"schema":"https://github.com/citation-style-language/schema/raw/master/csl-citation.json"}</w:instrText>
      </w:r>
      <w:r>
        <w:rPr>
          <w:sz w:val="24"/>
          <w:szCs w:val="24"/>
        </w:rPr>
        <w:fldChar w:fldCharType="separate"/>
      </w:r>
      <w:r w:rsidRPr="00567B78">
        <w:rPr>
          <w:noProof/>
          <w:sz w:val="24"/>
          <w:szCs w:val="24"/>
        </w:rPr>
        <w:t xml:space="preserve">Mwololo </w:t>
      </w:r>
      <w:r w:rsidRPr="00EA32A8">
        <w:rPr>
          <w:i/>
          <w:noProof/>
          <w:sz w:val="24"/>
          <w:szCs w:val="24"/>
        </w:rPr>
        <w:t>et al</w:t>
      </w:r>
      <w:r w:rsidRPr="00567B78">
        <w:rPr>
          <w:noProof/>
          <w:sz w:val="24"/>
          <w:szCs w:val="24"/>
        </w:rPr>
        <w:t xml:space="preserve">., </w:t>
      </w:r>
      <w:r>
        <w:rPr>
          <w:noProof/>
          <w:sz w:val="24"/>
          <w:szCs w:val="24"/>
        </w:rPr>
        <w:t>(</w:t>
      </w:r>
      <w:r w:rsidRPr="00567B78">
        <w:rPr>
          <w:noProof/>
          <w:sz w:val="24"/>
          <w:szCs w:val="24"/>
        </w:rPr>
        <w:t>2020)</w:t>
      </w:r>
      <w:r>
        <w:rPr>
          <w:sz w:val="24"/>
          <w:szCs w:val="24"/>
        </w:rPr>
        <w:fldChar w:fldCharType="end"/>
      </w:r>
      <w:r>
        <w:rPr>
          <w:sz w:val="24"/>
          <w:szCs w:val="24"/>
        </w:rPr>
        <w:t xml:space="preserve">, that title deed ownership increased adoption of agricultural innovations. </w:t>
      </w:r>
    </w:p>
    <w:p w14:paraId="157B22C4" w14:textId="77777777" w:rsidR="00A94986" w:rsidRDefault="00A94986" w:rsidP="00A94986">
      <w:pPr>
        <w:spacing w:before="240" w:line="360" w:lineRule="auto"/>
        <w:jc w:val="both"/>
        <w:rPr>
          <w:sz w:val="24"/>
          <w:szCs w:val="24"/>
        </w:rPr>
      </w:pPr>
      <w:r>
        <w:rPr>
          <w:sz w:val="24"/>
          <w:szCs w:val="24"/>
        </w:rPr>
        <w:t xml:space="preserve"> Adoption of irrigation technologies was positively affected by off-farm income. Off-farm income is not affected by climate variability and change unlike on farm income and thus making it more reliable and more instrumental to influence the wealth of the household, thus enhancing risk bearing capacity. </w:t>
      </w:r>
      <w:r w:rsidRPr="00814CC6">
        <w:rPr>
          <w:sz w:val="24"/>
          <w:szCs w:val="24"/>
        </w:rPr>
        <w:t xml:space="preserve">The results concur with findings </w:t>
      </w:r>
      <w:r>
        <w:rPr>
          <w:sz w:val="24"/>
          <w:szCs w:val="24"/>
        </w:rPr>
        <w:t xml:space="preserve">by </w:t>
      </w:r>
      <w:r>
        <w:rPr>
          <w:sz w:val="24"/>
          <w:szCs w:val="24"/>
        </w:rPr>
        <w:fldChar w:fldCharType="begin" w:fldLock="1"/>
      </w:r>
      <w:r>
        <w:rPr>
          <w:sz w:val="24"/>
          <w:szCs w:val="24"/>
        </w:rPr>
        <w:instrText>ADDIN CSL_CITATION {"citationItems":[{"id":"ITEM-1","itemData":{"DOI":"10.19080/IJESNR.2018.08.555746","abstract":"The study was carried out to examine the factors and constraints that influence small farmers’ adaptation to climate variability in Kitui County. Descriptive survey design was used. Two villages, Kaveta and Mikuyuni, were purposively selected. A total of 177 households were randomly selected to constitute the study sample. Logit regression model was used to analyze factors influencing farmers’ adaptation to climate variability. Results from Logit regression analysis showed that village, education level, farming experience, off- farm income, access to credit facilities, access to climate information and weather forecasts significantly (p&lt;0.05) influenced farmers’ adaptation to climate variability in both Kaveta and Mikuyuni villages. While inadequate technological capacity (78.2%), lack of access to credit facilities (72.2%), lack of access to extension services (68%) and high cost of adaptation (66.8%) were the major constraints to adaptation by farmers in Kaveta Village, lack of access to irrigation water (89.6%), lack of labor (86%), high cost of adaptation (81.4%), unreliable weather forecasts (81.4%), inadequate land resources (76.4%) and inadequate financial resources (74%) were the major constraints to the farmers’ adaptation in Mikuyuni Village. The study established that farmers in different locations faced different constraints in their efforts to adapt to climate variability. The study therefore recommends that climate variability adaptation policies, programs and projects by government and non-governmental agencies should be guided by local farmers’ needs in specific geographic locations. Keywords: Logit regression; Adaptation strategies; Climate variability; Smallholder farmers","author":[{"dropping-particle":"","family":"Mutunga","given":"Evelyn","non-dropping-particle":"","parse-names":false,"suffix":""},{"dropping-particle":"","family":"Ndungu","given":"Charles","non-dropping-particle":"","parse-names":false,"suffix":""},{"dropping-particle":"","family":"Muendo Patricia","given":"","non-dropping-particle":"","parse-names":false,"suffix":""}],"container-title":"International journal of Environmental Sciences and Natural Resources","id":"ITEM-1","issue":"5","issued":{"date-parts":[["2018"]]},"page":"155-161","title":"Factors Influencing Smallholder Farmers’ Adaptation to Climate Variability in Kitui County, Kenya","type":"article-journal","volume":"8"},"uris":["http://www.mendeley.com/documents/?uuid=4fe8be8b-b05e-43ef-b15f-1c009fe5b92d","http://www.mendeley.com/documents/?uuid=a3347073-f359-4bdf-87bf-4a077fa89751"]}],"mendeley":{"formattedCitation":"(Mutunga et al., 2018)","plainTextFormattedCitation":"(Mutunga et al., 2018)","previouslyFormattedCitation":"(Mutunga et al., 2018)"},"properties":{"noteIndex":0},"schema":"https://github.com/citation-style-language/schema/raw/master/csl-citation.json"}</w:instrText>
      </w:r>
      <w:r>
        <w:rPr>
          <w:sz w:val="24"/>
          <w:szCs w:val="24"/>
        </w:rPr>
        <w:fldChar w:fldCharType="separate"/>
      </w:r>
      <w:r w:rsidRPr="00814CC6">
        <w:rPr>
          <w:noProof/>
          <w:sz w:val="24"/>
          <w:szCs w:val="24"/>
        </w:rPr>
        <w:t xml:space="preserve">(Mutunga </w:t>
      </w:r>
      <w:r w:rsidRPr="008F3178">
        <w:rPr>
          <w:i/>
          <w:noProof/>
          <w:sz w:val="24"/>
          <w:szCs w:val="24"/>
        </w:rPr>
        <w:t>et al</w:t>
      </w:r>
      <w:r w:rsidRPr="00814CC6">
        <w:rPr>
          <w:noProof/>
          <w:sz w:val="24"/>
          <w:szCs w:val="24"/>
        </w:rPr>
        <w:t>., 2018)</w:t>
      </w:r>
      <w:r>
        <w:rPr>
          <w:sz w:val="24"/>
          <w:szCs w:val="24"/>
        </w:rPr>
        <w:fldChar w:fldCharType="end"/>
      </w:r>
      <w:r>
        <w:rPr>
          <w:sz w:val="24"/>
          <w:szCs w:val="24"/>
        </w:rPr>
        <w:t xml:space="preserve">. However, </w:t>
      </w:r>
      <w:r>
        <w:rPr>
          <w:sz w:val="24"/>
          <w:szCs w:val="24"/>
        </w:rPr>
        <w:fldChar w:fldCharType="begin" w:fldLock="1"/>
      </w:r>
      <w:r>
        <w:rPr>
          <w:sz w:val="24"/>
          <w:szCs w:val="24"/>
        </w:rPr>
        <w:instrText>ADDIN CSL_CITATION {"citationItems":[{"id":"ITEM-1","itemData":{"DOI":"10.1080/20421338.2019.1636489","ISSN":"20421346","abstract":"We employ the average treatment effects approach to account for asymmetrical information exposure on a sample of 744 farmers in Kisii and Nyamira counties, Kenya, to estimate the actual and potential adoption of a new chicken cross breed. The actual adoption rate of the Kuroiler chicken was 10 percent while the potential adoption rate was 13 percent, dependent on the entire population being aware of and knowledgeable about the new breed. We also observed an adoption gap of 3 and 1 percent due to lack of awareness and attribute knowledge respectively. The factors that influence awareness and attribute knowledge of the new breed were different. Besides, ownership of land title deeds increased adoption while age, distance to tarmac and off-farm income had a negative effect on adoption. The new chicken breed needs to be promoted as a niche enterprise given its low adoption potential even when all farmers are aware of it and have knowledge of its attributes. There is also need for the inclusion of awareness and attribute knowledge messages in the promotion initiatives of the chicken in order to boost its adoption. Moreover, government policy needs to support issuance of title deeds to enhance adoption as well as tarmacking of roads to ease market access.","author":[{"dropping-particle":"","family":"Mwololo","given":"Henry Muli","non-dropping-particle":"","parse-names":false,"suffix":""},{"dropping-particle":"","family":"Nzuma","given":"Jonathan Makau","non-dropping-particle":"","parse-names":false,"suffix":""},{"dropping-particle":"","family":"Ritho","given":"Cecilia Nyawira","non-dropping-particle":"","parse-names":false,"suffix":""},{"dropping-particle":"","family":"Ogutu","given":"Sylvester Ochieng","non-dropping-particle":"","parse-names":false,"suffix":""},{"dropping-particle":"","family":"Kabunga","given":"Nassul","non-dropping-particle":"","parse-names":false,"suffix":""}],"container-title":"African Journal of Science, Technology, Innovation and Development","id":"ITEM-1","issue":"4","issued":{"date-parts":[["2020"]]},"page":"505-515","publisher":"Taylor &amp; Francis","title":"Determinants of actual and potential adoption of improved indigenous chicken under asymmetrical exposure conditions in rural Kenya","type":"article-journal","volume":"12"},"uris":["http://www.mendeley.com/documents/?uuid=fd9c89e3-c220-4bb2-9683-854bef1777cc","http://www.mendeley.com/documents/?uuid=2122ad6c-3412-4654-b12e-910ee2624c4d"]}],"mendeley":{"formattedCitation":"(Mwololo et al., 2020)","manualFormatting":"Mwololo et al. (2020)","plainTextFormattedCitation":"(Mwololo et al., 2020)","previouslyFormattedCitation":"(Mwololo et al., 2020)"},"properties":{"noteIndex":0},"schema":"https://github.com/citation-style-language/schema/raw/master/csl-citation.json"}</w:instrText>
      </w:r>
      <w:r>
        <w:rPr>
          <w:sz w:val="24"/>
          <w:szCs w:val="24"/>
        </w:rPr>
        <w:fldChar w:fldCharType="separate"/>
      </w:r>
      <w:r w:rsidRPr="00814CC6">
        <w:rPr>
          <w:noProof/>
          <w:sz w:val="24"/>
          <w:szCs w:val="24"/>
        </w:rPr>
        <w:t xml:space="preserve">Mwololo </w:t>
      </w:r>
      <w:r w:rsidRPr="008F3178">
        <w:rPr>
          <w:i/>
          <w:noProof/>
          <w:sz w:val="24"/>
          <w:szCs w:val="24"/>
        </w:rPr>
        <w:t>et al</w:t>
      </w:r>
      <w:r w:rsidRPr="00814CC6">
        <w:rPr>
          <w:noProof/>
          <w:sz w:val="24"/>
          <w:szCs w:val="24"/>
        </w:rPr>
        <w:t>.</w:t>
      </w:r>
      <w:r>
        <w:rPr>
          <w:noProof/>
          <w:sz w:val="24"/>
          <w:szCs w:val="24"/>
        </w:rPr>
        <w:t xml:space="preserve"> (</w:t>
      </w:r>
      <w:r w:rsidRPr="00814CC6">
        <w:rPr>
          <w:noProof/>
          <w:sz w:val="24"/>
          <w:szCs w:val="24"/>
        </w:rPr>
        <w:t>2020)</w:t>
      </w:r>
      <w:r>
        <w:rPr>
          <w:sz w:val="24"/>
          <w:szCs w:val="24"/>
        </w:rPr>
        <w:fldChar w:fldCharType="end"/>
      </w:r>
      <w:r>
        <w:rPr>
          <w:sz w:val="24"/>
          <w:szCs w:val="24"/>
        </w:rPr>
        <w:t>, observed a negative association of off-farm income and adoption of improved technologies citing that engaging  in off-farm activities would reduce the time needed to invest in new farm technologies.</w:t>
      </w:r>
    </w:p>
    <w:p w14:paraId="2FF16749" w14:textId="77777777" w:rsidR="00A94986" w:rsidRPr="009A6455" w:rsidRDefault="00A94986" w:rsidP="00A94986">
      <w:pPr>
        <w:spacing w:before="240" w:after="240" w:line="360" w:lineRule="auto"/>
        <w:jc w:val="both"/>
        <w:rPr>
          <w:sz w:val="24"/>
          <w:szCs w:val="24"/>
        </w:rPr>
      </w:pPr>
      <w:r>
        <w:rPr>
          <w:sz w:val="24"/>
          <w:szCs w:val="24"/>
        </w:rPr>
        <w:t xml:space="preserve">Credit access positively and significantly increased the likelihood of adopting irrigation technologies. The credible explanation is that credit helps rural farmers in accumulating enough capital for investment in agricultural technologies. The finding concur with </w:t>
      </w:r>
      <w:r>
        <w:rPr>
          <w:sz w:val="24"/>
          <w:szCs w:val="24"/>
        </w:rPr>
        <w:fldChar w:fldCharType="begin" w:fldLock="1"/>
      </w:r>
      <w:r>
        <w:rPr>
          <w:sz w:val="24"/>
          <w:szCs w:val="24"/>
        </w:rPr>
        <w:instrText>ADDIN CSL_CITATION {"citationItems":[{"id":"ITEM-1","itemData":{"DOI":"10.5897/AJAR2013.7014","ISSN":"1991-637X","author":[{"dropping-particle":"","family":"Getacher","given":"Tadesse","non-dropping-particle":"","parse-names":false,"suffix":""},{"dropping-particle":"","family":"Mesfin","given":"Amenay","non-dropping-particle":"","parse-names":false,"suffix":""},{"dropping-particle":"","family":"Gebre-egziabher","given":"Gebrehaweria","non-dropping-particle":"","parse-names":false,"suffix":""}],"container-title":"African Journal of Agricultural Research","id":"ITEM-1","issue":"38","issued":{"date-parts":[["2013"]]},"page":"4766-4772","title":"Adoption and impacts of an irrigation technology: Evidence from household level data in Tigray, Northern Ethiopia","type":"article-journal","volume":"8"},"uris":["http://www.mendeley.com/documents/?uuid=ad142fa1-ece6-4c47-a1f3-2a518934d054","http://www.mendeley.com/documents/?uuid=8d6f5a35-ea8e-440c-8d10-fc053ecafa47"]},{"id":"ITEM-2","itemData":{"DOI":"10.1016/j.agsy.2021.103074","ISSN":"0308521X","abstract":"CONTEXT: Adoption and diffusion of digital farming technologies are expected to help transform current agricultural systems towards sustainability. To enable and steer transformation we need to understand the mechanisms of adoption and diffusion holistically. Our current understanding is mainly informed by empirical farm-level adoption studies and by agent-based models simulating systemic diffusion mechanisms. These two approaches are weakly integrated. OBJECTIVE: Our objective is to build an empirically grounded conceptual framework for adoption and diffusion of digital farming technologies by synthesizing literature on these alternative approaches. METHODS: We review 32 empirical farm-level studies on the adoption of precision and digital farming technologies and 27 agent-based models on the diffusion of agricultural innovations. Empirical findings are synthesized in terms of significance and partially standardized coefficients, and diffusion studies are categorized by their approaches and theoretical frameworks. RESULTS AND CONCLUSIONS: We show that farm-level studies focus on farm and operator characteristics but pay less attention to attributes of technology, interactions, institutional and psychological factors. Agent-based models, despite their usefulness for representing system interaction, only loosely connect with empirical farm-level findings. Based on the identified gaps, we develop a conceptual framework integrating farm-level evidence on adoption with a systemic perspective on technology diffusion. SIGNIFICANCE: Our empirically grounded conceptual framework is the first holistic approach to connect the dots between the wealth of empirical research on technology adoption with more model-driven investigation of innovation diffusion in agent-based studies. Focusing on digital farming technologies, it may serve as a reference for those studying the adoption and diffusion of such technologies beyond farm scale. Furthermore, this framework can be the basis for contextual applications to inform policy-makers trying to foster the diffusion of suitable digital technologies through interventions as it highlights where policy can impact important aspects of adoption via relevant processes of diffusion.","author":[{"dropping-particle":"","family":"Shang","given":"Linmei","non-dropping-particle":"","parse-names":false,"suffix":""},{"dropping-particle":"","family":"Heckelei","given":"Thomas","non-dropping-particle":"","parse-names":false,"suffix":""},{"dropping-particle":"","family":"Gerullis","given":"Maria K.","non-dropping-particle":"","parse-names":false,"suffix":""},{"dropping-particle":"","family":"Börner","given":"Jan","non-dropping-particle":"","parse-names":false,"suffix":""},{"dropping-particle":"","family":"Rasch","given":"Sebastian","non-dropping-particle":"","parse-names":false,"suffix":""}],"container-title":"Agricultural Systems","id":"ITEM-2","issue":"1","issued":{"date-parts":[["2021"]]},"page":"1-19","title":"Adoption and diffusion of digital farming technologies - integrating farm-level evidence and system interaction","type":"article-journal","volume":"190"},"uris":["http://www.mendeley.com/documents/?uuid=1c1eaf53-8da9-4bd8-af06-cbfeb80deccf","http://www.mendeley.com/documents/?uuid=a5312d63-b26c-44c3-b4b1-f82093fa2149"]},{"id":"ITEM-3","itemData":{"DOI":"10.5897/ajar2019.14302","abstract":"Agricultural production and productivity play a paramount role in the livelihood of rural farm households. Agricultural technology affects agricultural productivity and the welfare of rural farm households. However, there is a gap in knowledge on the effect of different technology …","author":[{"dropping-particle":"","family":"Workineh","given":"Ayenew","non-dropping-particle":"","parse-names":false,"suffix":""},{"dropping-particle":"","family":"Tayech","given":"Lakew","non-dropping-particle":"","parse-names":false,"suffix":""},{"dropping-particle":"","family":"Ehite","given":"Haile Kristos","non-dropping-particle":"","parse-names":false,"suffix":""}],"container-title":"African Journal of Agricultural Research","id":"ITEM-3","issue":"3","issued":{"date-parts":[["2020"]]},"page":"431-445","title":"Agricultural technology adoption and its impact on smallholder farmers welfare in Ethiopia","type":"article-journal","volume":"15"},"uris":["http://www.mendeley.com/documents/?uuid=27d4db6c-212b-44da-800d-5c53dcb58da7","http://www.mendeley.com/documents/?uuid=e80cfc9a-0674-42f2-970b-b24aa1552486","http://www.mendeley.com/documents/?uuid=607f437d-dc3c-41c4-8e1a-93f1dbe8ae5f"]}],"mendeley":{"formattedCitation":"(Getacher et al., 2013; Shang et al., 2021; Workineh et al., 2020)","manualFormatting":"Getacher et al. (2013); Shang et al. (20210; Workineh et al. (2020)","plainTextFormattedCitation":"(Getacher et al., 2013; Shang et al., 2021; Workineh et al., 2020)","previouslyFormattedCitation":"(Getacher et al., 2013; Shang et al., 2021; Workineh et al., 2020)"},"properties":{"noteIndex":0},"schema":"https://github.com/citation-style-language/schema/raw/master/csl-citation.json"}</w:instrText>
      </w:r>
      <w:r>
        <w:rPr>
          <w:sz w:val="24"/>
          <w:szCs w:val="24"/>
        </w:rPr>
        <w:fldChar w:fldCharType="separate"/>
      </w:r>
      <w:r w:rsidRPr="00582D38">
        <w:rPr>
          <w:noProof/>
          <w:sz w:val="24"/>
          <w:szCs w:val="24"/>
        </w:rPr>
        <w:t xml:space="preserve">Getacher </w:t>
      </w:r>
      <w:r w:rsidRPr="00E534B6">
        <w:rPr>
          <w:i/>
          <w:noProof/>
          <w:sz w:val="24"/>
          <w:szCs w:val="24"/>
        </w:rPr>
        <w:t>et al</w:t>
      </w:r>
      <w:r w:rsidRPr="00582D38">
        <w:rPr>
          <w:noProof/>
          <w:sz w:val="24"/>
          <w:szCs w:val="24"/>
        </w:rPr>
        <w:t xml:space="preserve">. </w:t>
      </w:r>
      <w:r>
        <w:rPr>
          <w:noProof/>
          <w:sz w:val="24"/>
          <w:szCs w:val="24"/>
        </w:rPr>
        <w:t>(</w:t>
      </w:r>
      <w:r w:rsidRPr="00582D38">
        <w:rPr>
          <w:noProof/>
          <w:sz w:val="24"/>
          <w:szCs w:val="24"/>
        </w:rPr>
        <w:t>2013</w:t>
      </w:r>
      <w:r>
        <w:rPr>
          <w:noProof/>
          <w:sz w:val="24"/>
          <w:szCs w:val="24"/>
        </w:rPr>
        <w:t>)</w:t>
      </w:r>
      <w:r w:rsidRPr="00582D38">
        <w:rPr>
          <w:noProof/>
          <w:sz w:val="24"/>
          <w:szCs w:val="24"/>
        </w:rPr>
        <w:t xml:space="preserve">; Shang </w:t>
      </w:r>
      <w:r w:rsidRPr="00E534B6">
        <w:rPr>
          <w:i/>
          <w:noProof/>
          <w:sz w:val="24"/>
          <w:szCs w:val="24"/>
        </w:rPr>
        <w:t>et al</w:t>
      </w:r>
      <w:r w:rsidRPr="00582D38">
        <w:rPr>
          <w:noProof/>
          <w:sz w:val="24"/>
          <w:szCs w:val="24"/>
        </w:rPr>
        <w:t xml:space="preserve">. </w:t>
      </w:r>
      <w:r>
        <w:rPr>
          <w:noProof/>
          <w:sz w:val="24"/>
          <w:szCs w:val="24"/>
        </w:rPr>
        <w:t>(</w:t>
      </w:r>
      <w:r w:rsidRPr="00582D38">
        <w:rPr>
          <w:noProof/>
          <w:sz w:val="24"/>
          <w:szCs w:val="24"/>
        </w:rPr>
        <w:t>2021</w:t>
      </w:r>
      <w:r>
        <w:rPr>
          <w:noProof/>
          <w:sz w:val="24"/>
          <w:szCs w:val="24"/>
        </w:rPr>
        <w:t>0</w:t>
      </w:r>
      <w:r w:rsidRPr="00582D38">
        <w:rPr>
          <w:noProof/>
          <w:sz w:val="24"/>
          <w:szCs w:val="24"/>
        </w:rPr>
        <w:t xml:space="preserve">; Workineh </w:t>
      </w:r>
      <w:r w:rsidRPr="00E534B6">
        <w:rPr>
          <w:i/>
          <w:noProof/>
          <w:sz w:val="24"/>
          <w:szCs w:val="24"/>
        </w:rPr>
        <w:t>et al</w:t>
      </w:r>
      <w:r w:rsidRPr="00582D38">
        <w:rPr>
          <w:noProof/>
          <w:sz w:val="24"/>
          <w:szCs w:val="24"/>
        </w:rPr>
        <w:t xml:space="preserve">. </w:t>
      </w:r>
      <w:r>
        <w:rPr>
          <w:noProof/>
          <w:sz w:val="24"/>
          <w:szCs w:val="24"/>
        </w:rPr>
        <w:t>(</w:t>
      </w:r>
      <w:r w:rsidRPr="00582D38">
        <w:rPr>
          <w:noProof/>
          <w:sz w:val="24"/>
          <w:szCs w:val="24"/>
        </w:rPr>
        <w:t>2020)</w:t>
      </w:r>
      <w:r>
        <w:rPr>
          <w:sz w:val="24"/>
          <w:szCs w:val="24"/>
        </w:rPr>
        <w:fldChar w:fldCharType="end"/>
      </w:r>
      <w:r>
        <w:rPr>
          <w:sz w:val="24"/>
          <w:szCs w:val="24"/>
        </w:rPr>
        <w:t>, that access to credit reduces capital constraints. Extension services access was found to positively increase probability of adopting irrigation technologies</w:t>
      </w:r>
      <w:r w:rsidRPr="00FB7CC4">
        <w:rPr>
          <w:sz w:val="24"/>
          <w:szCs w:val="24"/>
        </w:rPr>
        <w:t xml:space="preserve">. </w:t>
      </w:r>
      <w:r w:rsidRPr="00E55ABC">
        <w:rPr>
          <w:sz w:val="24"/>
          <w:szCs w:val="24"/>
        </w:rPr>
        <w:t>Through extension workers, farmers are typically informed of the potential, proper implementation, and usefulness of technological innovation. The extension agent serves as a conduit between the inventors of a technology and its users. This aids in lowering the transaction costs associated with disseminating information about the new technology to a sizable number of farmers.</w:t>
      </w:r>
      <w:r>
        <w:rPr>
          <w:sz w:val="24"/>
          <w:szCs w:val="24"/>
        </w:rPr>
        <w:t xml:space="preserve"> The finding agrees with the previous studies that extension services plays a crucial role in technology adoption decisions </w:t>
      </w:r>
      <w:r>
        <w:rPr>
          <w:sz w:val="24"/>
          <w:szCs w:val="24"/>
        </w:rPr>
        <w:fldChar w:fldCharType="begin" w:fldLock="1"/>
      </w:r>
      <w:r>
        <w:rPr>
          <w:sz w:val="24"/>
          <w:szCs w:val="24"/>
        </w:rPr>
        <w:instrText>ADDIN CSL_CITATION {"citationItems":[{"id":"ITEM-1","itemData":{"abstract":"Agricultural technologies are seen as an important route out of poverty in most of the developing countries. However the rate of adoption of these technologies has remained low in most of these countries. This study aim at shedding some light on the potential factors that influence agricultural technology adoption in developing countries. It does so by reviewing previous studies done on technology adoption. From the study technological, economic, institutional factors and human specific factors are found to be the determinants of agricultural technology adoption. The study recommend the future studies on adoption to widen the range of variables used by including perception of farmers towards new technology. Introduction Agriculture plays an important role in economic growth, enhancing food security, poverty reduction and rural development. It is the main source of income for around 2.5 billion people in the developing world (FAO, 2003). Smallholder agriculture is identified as a vital development tool for achieving Millennium Development Goals, one of which is to halve the people suffering from extreme poverty and hunger by 2015 (World Bank, 2008). However majority of smallholder farmers relies on traditional methods of production and this has lowered the level of productivity. For instance Over 70% of the maize production in the majority of developing countries is from smallholders who use traditional methods of production (Muzari et al., 2012). These farmers generally obtain very low crop yields because the local varieties used by farmers have low potential yield, most of the maize is grown under rain-fed conditions and irrigation is used only in limited areas, little or no fertilizers are used and pest control is not adequate (Muzari et al., 2012; Shao, 1996). This has triggered much of discussion on the need to increase productivity and sustainability in agriculture globally but much less information is available on specific means to achieve this aim. Increasing agricultural productivity is critical to meet expected rising demand and, as such, it is instructive to examine recent performance in cases of modern agricultural technologies (Challa, 2013). Agricultural technologies include all kinds of improved techniques and practices which affect the growth of agricultural output (Jain et al., 2009). According to Loevinsohn et al. (2013) the most common areas of technology development and promotion for crops include new varieties and management regimes;…","author":[{"dropping-particle":"","family":"Mwangi","given":"Margaret","non-dropping-particle":"","parse-names":false,"suffix":""},{"dropping-particle":"","family":"Kariuki","given":"Samuel","non-dropping-particle":"","parse-names":false,"suffix":""}],"container-title":"Journal of Economics and Sustainable Development","id":"ITEM-1","issue":"5","issued":{"date-parts":[["2015"]]},"page":"2222-1700","title":"Factors Determining Adoption of New Agricultural Technology by Smallholder Farmers in Developing Countries","type":"article-journal","volume":"6"},"uris":["http://www.mendeley.com/documents/?uuid=4daee1ea-6191-4674-942b-93e2447892ac","http://www.mendeley.com/documents/?uuid=44677969-0662-41a8-82ff-7100d54911d5"]},{"id":"ITEM-2","itemData":{"DOI":"10.3390/SU12010195","ISSN":"20711050","abstract":"Agriculture, particularly small-scale farming, is both a contributor to greenhouse gas (GHG) emissions and a victim of the effects of climate change. Climate-smart agriculture (CSA) offers a unique opportunity to adapt to the effects of climate change while at the same time mitigating GHG emissions. The low response to the adoption of CSA among small-scale farmers raises questions as to the factors influencing its adoption in the small-scale farming system. With the aid of a close-ended questionnaire, structured interviews were conducted and formed the basis on which data were generated from 327 small-scale farmers selected through random sampling. Descriptive statistics, Composite Score Index and a Generalized Ordered Logit Regression (gologit) model were employed for the analysis. The majority (56.6%) of the sampled farmers fell in the medium category of users of CSA practices, while the lowest proportion (17.7%) of the sampled farmers fell in the high category. The use of organic manure, crop rotation and crop diversification were the most popular CSA practices among the sampled farmers. Educational status, farm income, farming experience, size of farmland, contact with agricultural extension, exposure to media, agricultural production activity, membership of an agricultural association or group and the perception of the impact of climate change were found to be statistically significant and positively correlated with the level of CSA adoption. Furthermore, off-farm income and distance of farm to homestead were statistically significant but negatively correlated with the CSA level of adoption. This paper argues that climate change-related education through improved extension contact and exposure to mass media can strengthen integrated farm activities that bolster farm income. Additionally, farmer associations or groups should be given adequate attention to facilitate CSA adoption as a means to climate change mitigation and resilience.","author":[{"dropping-particle":"","family":"Abegunde","given":"Victor O.","non-dropping-particle":"","parse-names":false,"suffix":""},{"dropping-particle":"","family":"Sibanda","given":"Melusi","non-dropping-particle":"","parse-names":false,"suffix":""},{"dropping-particle":"","family":"Obi","given":"Ajuruchukwu","non-dropping-particle":"","parse-names":false,"suffix":""}],"container-title":"Sustainability (Switzerland)","id":"ITEM-2","issue":"1","issued":{"date-parts":[["2020"]]},"title":"Determinants of the adoption of climate-smart agricultural practices by small-scale farming households in King Cetshwayo district municipality, South Africa","type":"article-journal","volume":"12"},"uris":["http://www.mendeley.com/documents/?uuid=32b2a9db-1968-473d-8c57-e8ef892adca3","http://www.mendeley.com/documents/?uuid=96ca5dc9-2dc5-4f93-9bbe-2cd31db93999"]},{"id":"ITEM-3","itemData":{"author":[{"dropping-particle":"","family":"Ruzigamanzi","given":"","non-dropping-particle":"","parse-names":false,"suffix":""},{"dropping-particle":"","family":"Mulyungi","given":"","non-dropping-particle":"","parse-names":false,"suffix":""},{"dropping-particle":"","family":"Wanzala","given":"F","non-dropping-particle":"","parse-names":false,"suffix":""},{"dropping-particle":"","family":"Ntaganira","given":"E","non-dropping-particle":"","parse-names":false,"suffix":""}],"id":"ITEM-3","issue":"2","issued":{"date-parts":[["2019"]]},"page":"1-9","title":"Effect of Institutional Factors on Adoption of Sericulture Technology in Rwanda","type":"article-journal","volume":"4"},"uris":["http://www.mendeley.com/documents/?uuid=79335a93-c288-4acf-a742-6f31b4eb423f","http://www.mendeley.com/documents/?uuid=f360cfb5-b91d-477e-a70a-ae631f1bfb27"]}],"mendeley":{"formattedCitation":"(Abegunde et al., 2020; M. Mwangi &amp; Kariuki, 2015; Ruzigamanzi et al., 2019)","plainTextFormattedCitation":"(Abegunde et al., 2020; M. Mwangi &amp; Kariuki, 2015; Ruzigamanzi et al., 2019)","previouslyFormattedCitation":"(Abegunde et al., 2020; M. Mwangi &amp; Kariuki, 2015; Ruzigamanzi et al., 2019)"},"properties":{"noteIndex":0},"schema":"https://github.com/citation-style-language/schema/raw/master/csl-citation.json"}</w:instrText>
      </w:r>
      <w:r>
        <w:rPr>
          <w:sz w:val="24"/>
          <w:szCs w:val="24"/>
        </w:rPr>
        <w:fldChar w:fldCharType="separate"/>
      </w:r>
      <w:r w:rsidRPr="000924C7">
        <w:rPr>
          <w:noProof/>
          <w:sz w:val="24"/>
          <w:szCs w:val="24"/>
        </w:rPr>
        <w:t xml:space="preserve">(Abegunde </w:t>
      </w:r>
      <w:r w:rsidRPr="006C068E">
        <w:rPr>
          <w:i/>
          <w:noProof/>
          <w:sz w:val="24"/>
          <w:szCs w:val="24"/>
        </w:rPr>
        <w:t>et al.,</w:t>
      </w:r>
      <w:r w:rsidRPr="000924C7">
        <w:rPr>
          <w:noProof/>
          <w:sz w:val="24"/>
          <w:szCs w:val="24"/>
        </w:rPr>
        <w:t xml:space="preserve"> 2020; M. Mwangi &amp; Kariuki, 2015; Ruzigamanzi </w:t>
      </w:r>
      <w:r w:rsidRPr="006E5976">
        <w:rPr>
          <w:i/>
          <w:noProof/>
          <w:sz w:val="24"/>
          <w:szCs w:val="24"/>
        </w:rPr>
        <w:t>et al</w:t>
      </w:r>
      <w:r w:rsidRPr="000924C7">
        <w:rPr>
          <w:noProof/>
          <w:sz w:val="24"/>
          <w:szCs w:val="24"/>
        </w:rPr>
        <w:t>., 2019)</w:t>
      </w:r>
      <w:r>
        <w:rPr>
          <w:sz w:val="24"/>
          <w:szCs w:val="24"/>
        </w:rPr>
        <w:fldChar w:fldCharType="end"/>
      </w:r>
      <w:r>
        <w:rPr>
          <w:sz w:val="24"/>
          <w:szCs w:val="24"/>
        </w:rPr>
        <w:t>.</w:t>
      </w:r>
    </w:p>
    <w:p w14:paraId="5B142A31" w14:textId="30C25F6C" w:rsidR="00A94986" w:rsidRPr="007A5FAF" w:rsidRDefault="00A94986" w:rsidP="007A5FAF">
      <w:pPr>
        <w:pStyle w:val="Heading3"/>
        <w:spacing w:line="360" w:lineRule="auto"/>
        <w:jc w:val="both"/>
        <w:rPr>
          <w:rFonts w:ascii="Times New Roman" w:hAnsi="Times New Roman" w:cs="Times New Roman"/>
          <w:b/>
          <w:bCs/>
          <w:color w:val="auto"/>
        </w:rPr>
      </w:pPr>
      <w:bookmarkStart w:id="157" w:name="_Toc109734056"/>
      <w:bookmarkStart w:id="158" w:name="_Toc109818480"/>
      <w:r w:rsidRPr="007A5FAF">
        <w:rPr>
          <w:rFonts w:ascii="Times New Roman" w:hAnsi="Times New Roman" w:cs="Times New Roman"/>
          <w:b/>
          <w:bCs/>
          <w:color w:val="auto"/>
        </w:rPr>
        <w:lastRenderedPageBreak/>
        <w:t>5.1.3.</w:t>
      </w:r>
      <w:r w:rsidR="00B02A72" w:rsidRPr="007A5FAF">
        <w:rPr>
          <w:rFonts w:ascii="Times New Roman" w:hAnsi="Times New Roman" w:cs="Times New Roman"/>
          <w:b/>
          <w:bCs/>
          <w:color w:val="auto"/>
        </w:rPr>
        <w:t>1</w:t>
      </w:r>
      <w:r w:rsidRPr="007A5FAF">
        <w:rPr>
          <w:rFonts w:ascii="Times New Roman" w:hAnsi="Times New Roman" w:cs="Times New Roman"/>
          <w:b/>
          <w:bCs/>
          <w:color w:val="auto"/>
        </w:rPr>
        <w:t xml:space="preserve"> Effect of irrigation adoption on maize productivity</w:t>
      </w:r>
      <w:bookmarkEnd w:id="157"/>
      <w:bookmarkEnd w:id="158"/>
    </w:p>
    <w:p w14:paraId="2FA38F5D" w14:textId="77777777" w:rsidR="00A94986" w:rsidRPr="00B14165" w:rsidRDefault="00A94986" w:rsidP="00A94986">
      <w:pPr>
        <w:spacing w:after="240" w:line="360" w:lineRule="auto"/>
        <w:jc w:val="both"/>
        <w:rPr>
          <w:sz w:val="24"/>
          <w:szCs w:val="24"/>
        </w:rPr>
      </w:pPr>
      <w:r>
        <w:rPr>
          <w:sz w:val="24"/>
          <w:szCs w:val="24"/>
        </w:rPr>
        <w:t xml:space="preserve">To determine the average maize quantity produced, NNM, KB, and RM approaches were employed (Table 4.14). </w:t>
      </w:r>
      <w:r w:rsidRPr="00B14165">
        <w:rPr>
          <w:sz w:val="24"/>
          <w:szCs w:val="24"/>
        </w:rPr>
        <w:t xml:space="preserve">PSM estimates </w:t>
      </w:r>
      <w:r>
        <w:rPr>
          <w:sz w:val="24"/>
          <w:szCs w:val="24"/>
        </w:rPr>
        <w:t>indicated</w:t>
      </w:r>
      <w:r w:rsidRPr="00B14165">
        <w:rPr>
          <w:sz w:val="24"/>
          <w:szCs w:val="24"/>
        </w:rPr>
        <w:t xml:space="preserve"> that </w:t>
      </w:r>
      <w:r>
        <w:rPr>
          <w:sz w:val="24"/>
          <w:szCs w:val="24"/>
        </w:rPr>
        <w:t xml:space="preserve">use of </w:t>
      </w:r>
      <w:r w:rsidRPr="00B14165">
        <w:rPr>
          <w:sz w:val="24"/>
          <w:szCs w:val="24"/>
        </w:rPr>
        <w:t xml:space="preserve">irrigation </w:t>
      </w:r>
      <w:r>
        <w:rPr>
          <w:sz w:val="24"/>
          <w:szCs w:val="24"/>
        </w:rPr>
        <w:t xml:space="preserve">was </w:t>
      </w:r>
      <w:r w:rsidRPr="00B14165">
        <w:rPr>
          <w:sz w:val="24"/>
          <w:szCs w:val="24"/>
        </w:rPr>
        <w:t>positive</w:t>
      </w:r>
      <w:r>
        <w:rPr>
          <w:sz w:val="24"/>
          <w:szCs w:val="24"/>
        </w:rPr>
        <w:t xml:space="preserve">ly related with maize </w:t>
      </w:r>
      <w:r w:rsidRPr="00B14165">
        <w:rPr>
          <w:sz w:val="24"/>
          <w:szCs w:val="24"/>
        </w:rPr>
        <w:t>productivity. Specifically, use of irrigation technology significantly increased crop yields per acre of the users as compared to the non-users. Increase</w:t>
      </w:r>
      <w:r>
        <w:rPr>
          <w:sz w:val="24"/>
          <w:szCs w:val="24"/>
        </w:rPr>
        <w:t xml:space="preserve"> in crop</w:t>
      </w:r>
      <w:r w:rsidRPr="00B14165">
        <w:rPr>
          <w:sz w:val="24"/>
          <w:szCs w:val="24"/>
        </w:rPr>
        <w:t xml:space="preserve"> yields </w:t>
      </w:r>
      <w:r>
        <w:rPr>
          <w:sz w:val="24"/>
          <w:szCs w:val="24"/>
        </w:rPr>
        <w:t xml:space="preserve">is explained by the farmers’ focus </w:t>
      </w:r>
      <w:r w:rsidRPr="00B14165">
        <w:rPr>
          <w:sz w:val="24"/>
          <w:szCs w:val="24"/>
        </w:rPr>
        <w:t xml:space="preserve">on improving agricultural productivity by adopting irrigation technology. According to </w:t>
      </w:r>
      <w:r>
        <w:rPr>
          <w:sz w:val="24"/>
          <w:szCs w:val="24"/>
        </w:rPr>
        <w:fldChar w:fldCharType="begin" w:fldLock="1"/>
      </w:r>
      <w:r>
        <w:rPr>
          <w:sz w:val="24"/>
          <w:szCs w:val="24"/>
        </w:rPr>
        <w:instrText>ADDIN CSL_CITATION {"citationItems":[{"id":"ITEM-1","itemData":{"author":[{"dropping-particle":"","family":"Adebayo","given":"Ogunniyi","non-dropping-particle":"","parse-names":false,"suffix":""},{"dropping-particle":"","family":"Bolarin","given":"Omonona","non-dropping-particle":"","parse-names":false,"suffix":""},{"dropping-particle":"","family":"Oyewale","given":"Abioye","non-dropping-particle":"","parse-names":false,"suffix":""},{"dropping-particle":"","family":"Kehinde","given":"Olagunju","non-dropping-particle":"","parse-names":false,"suffix":""}],"container-title":"Journal of Agriculture and Food","id":"ITEM-1","issue":"January","issued":{"date-parts":[["2018"]]},"page":"154-171","title":"Impact of irrigation technology use on crop yield , crop income and household food security in Nigeria : A treatment effect approach","type":"article-journal","volume":"3"},"uris":["http://www.mendeley.com/documents/?uuid=3ab5abb7-2148-4a5f-907f-c52fe40f108a","http://www.mendeley.com/documents/?uuid=f4bcbf15-8588-41f2-bfd3-d528b28d09ff"]}],"mendeley":{"formattedCitation":"(Adebayo et al., 2018)","manualFormatting":"Adebayo et al. (2018)","plainTextFormattedCitation":"(Adebayo et al., 2018)","previouslyFormattedCitation":"(Adebayo et al., 2018)"},"properties":{"noteIndex":0},"schema":"https://github.com/citation-style-language/schema/raw/master/csl-citation.json"}</w:instrText>
      </w:r>
      <w:r>
        <w:rPr>
          <w:sz w:val="24"/>
          <w:szCs w:val="24"/>
        </w:rPr>
        <w:fldChar w:fldCharType="separate"/>
      </w:r>
      <w:r w:rsidRPr="005D6BC0">
        <w:rPr>
          <w:noProof/>
          <w:sz w:val="24"/>
          <w:szCs w:val="24"/>
        </w:rPr>
        <w:t xml:space="preserve">Adebayo </w:t>
      </w:r>
      <w:r w:rsidRPr="003C79B7">
        <w:rPr>
          <w:i/>
          <w:noProof/>
          <w:sz w:val="24"/>
          <w:szCs w:val="24"/>
        </w:rPr>
        <w:t>et al</w:t>
      </w:r>
      <w:r w:rsidRPr="005D6BC0">
        <w:rPr>
          <w:noProof/>
          <w:sz w:val="24"/>
          <w:szCs w:val="24"/>
        </w:rPr>
        <w:t xml:space="preserve">. </w:t>
      </w:r>
      <w:r>
        <w:rPr>
          <w:noProof/>
          <w:sz w:val="24"/>
          <w:szCs w:val="24"/>
        </w:rPr>
        <w:t>(</w:t>
      </w:r>
      <w:r w:rsidRPr="005D6BC0">
        <w:rPr>
          <w:noProof/>
          <w:sz w:val="24"/>
          <w:szCs w:val="24"/>
        </w:rPr>
        <w:t>2018)</w:t>
      </w:r>
      <w:r>
        <w:rPr>
          <w:sz w:val="24"/>
          <w:szCs w:val="24"/>
        </w:rPr>
        <w:fldChar w:fldCharType="end"/>
      </w:r>
      <w:r>
        <w:rPr>
          <w:sz w:val="24"/>
          <w:szCs w:val="24"/>
        </w:rPr>
        <w:t>,</w:t>
      </w:r>
      <w:r w:rsidRPr="00B14165">
        <w:rPr>
          <w:sz w:val="24"/>
          <w:szCs w:val="24"/>
        </w:rPr>
        <w:t xml:space="preserve"> crop yields</w:t>
      </w:r>
      <w:r>
        <w:rPr>
          <w:sz w:val="24"/>
          <w:szCs w:val="24"/>
        </w:rPr>
        <w:t xml:space="preserve"> from irrigated field </w:t>
      </w:r>
      <w:r w:rsidRPr="00B14165">
        <w:rPr>
          <w:sz w:val="24"/>
          <w:szCs w:val="24"/>
        </w:rPr>
        <w:t xml:space="preserve"> are 2.3 times </w:t>
      </w:r>
      <w:r>
        <w:rPr>
          <w:sz w:val="24"/>
          <w:szCs w:val="24"/>
        </w:rPr>
        <w:t xml:space="preserve">greater compared to </w:t>
      </w:r>
      <w:r w:rsidRPr="00B14165">
        <w:rPr>
          <w:sz w:val="24"/>
          <w:szCs w:val="24"/>
        </w:rPr>
        <w:t xml:space="preserve">rain-fed </w:t>
      </w:r>
      <w:r>
        <w:rPr>
          <w:sz w:val="24"/>
          <w:szCs w:val="24"/>
        </w:rPr>
        <w:t xml:space="preserve">crop yields. </w:t>
      </w:r>
      <w:r w:rsidRPr="009A6D64">
        <w:rPr>
          <w:sz w:val="24"/>
          <w:szCs w:val="24"/>
        </w:rPr>
        <w:t>The worlds' food supply will continue to be significantly influenced by irrigated agriculture, as seen by the numbers</w:t>
      </w:r>
      <w:r>
        <w:rPr>
          <w:sz w:val="24"/>
          <w:szCs w:val="24"/>
        </w:rPr>
        <w:t xml:space="preserve">. </w:t>
      </w:r>
      <w:r w:rsidRPr="00B14165">
        <w:rPr>
          <w:sz w:val="24"/>
          <w:szCs w:val="24"/>
        </w:rPr>
        <w:t>The ATT for the users was 225.08/acre for KBM, 223.26/acre for NNM and 258.25/acre for RM higher than for non-users’ counterparts. The results</w:t>
      </w:r>
      <w:r>
        <w:rPr>
          <w:sz w:val="24"/>
          <w:szCs w:val="24"/>
        </w:rPr>
        <w:t xml:space="preserve"> indicate</w:t>
      </w:r>
      <w:r w:rsidRPr="00B14165">
        <w:rPr>
          <w:sz w:val="24"/>
          <w:szCs w:val="24"/>
        </w:rPr>
        <w:t xml:space="preserve"> that </w:t>
      </w:r>
      <w:r w:rsidRPr="00E64677">
        <w:rPr>
          <w:sz w:val="24"/>
          <w:szCs w:val="24"/>
        </w:rPr>
        <w:t>small-scale farmers' overall crop productivity is positively impacted by the implementation of irrigation technology</w:t>
      </w:r>
      <w:r>
        <w:rPr>
          <w:sz w:val="24"/>
          <w:szCs w:val="24"/>
        </w:rPr>
        <w:t xml:space="preserve">. </w:t>
      </w:r>
      <w:r w:rsidRPr="00FF710D">
        <w:rPr>
          <w:sz w:val="24"/>
          <w:szCs w:val="24"/>
        </w:rPr>
        <w:t xml:space="preserve">The findings support the assertion made </w:t>
      </w:r>
      <w:r w:rsidRPr="00B14165">
        <w:rPr>
          <w:sz w:val="24"/>
          <w:szCs w:val="24"/>
        </w:rPr>
        <w:t xml:space="preserve">by </w:t>
      </w:r>
      <w:r>
        <w:rPr>
          <w:sz w:val="24"/>
          <w:szCs w:val="24"/>
        </w:rPr>
        <w:fldChar w:fldCharType="begin" w:fldLock="1"/>
      </w:r>
      <w:r>
        <w:rPr>
          <w:sz w:val="24"/>
          <w:szCs w:val="24"/>
        </w:rPr>
        <w:instrText>ADDIN CSL_CITATION {"citationItems":[{"id":"ITEM-1","itemData":{"DOI":"10.1016/j.kjss.2017.12.020","ISSN":"24523151","abstract":"Irrigation offers important opportunities for enhancing crop yield and production in developing countries. This paper provides a re-examination of the impact of irrigation on rice production in Benin. It employed an endogenous switching model to account for bias due to observable and unobservable factors. The results indicated that the age of the farmer, gender, education, extension services, credit, access to media, ownership of mobile phone, off-farm income, and distance from home to irrigation scheme are factors affecting the probability of the adoption of irrigation. The results also revealed that adoption of irrigation is positively associated with rice productivity improvement. Farm variables such as soil fertility, labor, and fertilizer and herbicide application have a positive effect on rice productivity. Other variables increasing the rice yield were: education, credit, off-farm income, and access to media. These findings suggest that investments in irrigation should be accompanied by the provision of institutional support measures and complementary farm inputs to enhance the impact of irrigation on rice production.","author":[{"dropping-particle":"","family":"Nonvide","given":"Gbetondji Melaine Armel","non-dropping-particle":"","parse-names":false,"suffix":""}],"container-title":"Kasetsart Journal of Social Sciences","id":"ITEM-1","issue":"3","issued":{"date-parts":[["2019"]]},"page":"657-662","title":"A re-examination of the impact of irrigation on rice production in benin: An application of the endogenous switching model","type":"article-journal","volume":"40"},"uris":["http://www.mendeley.com/documents/?uuid=1d942749-ee90-420d-ae09-edfbefeeeb63","http://www.mendeley.com/documents/?uuid=a26f20dd-ead0-4fa7-9617-3f47b453e072"]},{"id":"ITEM-2","itemData":{"author":[{"dropping-particle":"","family":"Adebayo","given":"Ogunniyi","non-dropping-particle":"","parse-names":false,"suffix":""},{"dropping-particle":"","family":"Bolarin","given":"Omonona","non-dropping-particle":"","parse-names":false,"suffix":""},{"dropping-particle":"","family":"Oyewale","given":"Abioye","non-dropping-particle":"","parse-names":false,"suffix":""},{"dropping-particle":"","family":"Kehinde","given":"Olagunju","non-dropping-particle":"","parse-names":false,"suffix":""}],"container-title":"Journal of Agriculture and Food","id":"ITEM-2","issue":"January","issued":{"date-parts":[["2018"]]},"page":"154-171","title":"Impact of irrigation technology use on crop yield , crop income and household food security in Nigeria : A treatment effect approach","type":"article-journal","volume":"3"},"uris":["http://www.mendeley.com/documents/?uuid=3ab5abb7-2148-4a5f-907f-c52fe40f108a","http://www.mendeley.com/documents/?uuid=f4bcbf15-8588-41f2-bfd3-d528b28d09ff"]},{"id":"ITEM-3","itemData":{"DOI":"10.1016/S2095-3119(20)63417-7","ISSN":"20953119","abstract":"In an attempt to identify solutions to the effects of erratic rainfall patterns and droughts that limit agricultural production growth, the Rwandan government has recently increased investments in irrigation development. In this study, we analyze the adoption of small-scale irrigation technologies (SSITs) and its impact on land productivity using cross-sectional data from a sample of 360 farmers in Rwanda. The study uses the propensity score matching technique to address potential self-selection bias. Our results reveal that adoption decisions are significantly influenced by factors such as education, farm size, group membership, gender, extension services, access to credit, access to weather forecast information, risk perceptions, access to a reliable source of water for irrigation, awareness of rainwater harvesting techniques, and awareness of subsidy programs. In addition, the results show that the adoption of SSITs has a significantly positive impact on land productivity. The study concludes with policy implications that highlight the need to promote the adoption of SSITs among farmers as a strategy to improve agricultural productivity and food security in Rwanda.","author":[{"dropping-particle":"","family":"NGANGO","given":"Jules","non-dropping-particle":"","parse-names":false,"suffix":""},{"dropping-particle":"","family":"HONG","given":"Seungjee","non-dropping-particle":"","parse-names":false,"suffix":""}],"container-title":"Journal of Integrative Agriculture","id":"ITEM-3","issue":"8","issued":{"date-parts":[["2021"]]},"page":"2302-2312","publisher":"CAAS. Publishing services by Elsevier B.V","title":"Adoption of small-scale irrigation technologies and its impact on land productivity: Evidence from Rwanda","type":"article-journal","volume":"20"},"uris":["http://www.mendeley.com/documents/?uuid=1b35ab7c-e0af-4b80-9158-ff8a215be338","http://www.mendeley.com/documents/?uuid=8d218194-8673-4b9c-bc0b-16006a06612e","http://www.mendeley.com/documents/?uuid=6485fd92-1a3e-4864-b698-7b2336c80da4"]}],"mendeley":{"formattedCitation":"(Adebayo et al., 2018; NGANGO &amp; HONG, 2021; Nonvide, 2019)","manualFormatting":"Adebayo et al. (2018); Ngango &amp; Hong (2021); Nonvide (2019)","plainTextFormattedCitation":"(Adebayo et al., 2018; NGANGO &amp; HONG, 2021; Nonvide, 2019)","previouslyFormattedCitation":"(Adebayo et al., 2018; NGANGO &amp; HONG, 2021; Nonvide, 2019)"},"properties":{"noteIndex":0},"schema":"https://github.com/citation-style-language/schema/raw/master/csl-citation.json"}</w:instrText>
      </w:r>
      <w:r>
        <w:rPr>
          <w:sz w:val="24"/>
          <w:szCs w:val="24"/>
        </w:rPr>
        <w:fldChar w:fldCharType="separate"/>
      </w:r>
      <w:r w:rsidRPr="005438AD">
        <w:rPr>
          <w:noProof/>
          <w:sz w:val="24"/>
          <w:szCs w:val="24"/>
        </w:rPr>
        <w:t xml:space="preserve">Adebayo </w:t>
      </w:r>
      <w:r w:rsidRPr="002B06CB">
        <w:rPr>
          <w:i/>
          <w:noProof/>
          <w:sz w:val="24"/>
          <w:szCs w:val="24"/>
        </w:rPr>
        <w:t>et al</w:t>
      </w:r>
      <w:r w:rsidRPr="005438AD">
        <w:rPr>
          <w:noProof/>
          <w:sz w:val="24"/>
          <w:szCs w:val="24"/>
        </w:rPr>
        <w:t xml:space="preserve">. </w:t>
      </w:r>
      <w:r>
        <w:rPr>
          <w:noProof/>
          <w:sz w:val="24"/>
          <w:szCs w:val="24"/>
        </w:rPr>
        <w:t>(</w:t>
      </w:r>
      <w:r w:rsidRPr="005438AD">
        <w:rPr>
          <w:noProof/>
          <w:sz w:val="24"/>
          <w:szCs w:val="24"/>
        </w:rPr>
        <w:t>2018</w:t>
      </w:r>
      <w:r>
        <w:rPr>
          <w:noProof/>
          <w:sz w:val="24"/>
          <w:szCs w:val="24"/>
        </w:rPr>
        <w:t>)</w:t>
      </w:r>
      <w:r w:rsidRPr="005438AD">
        <w:rPr>
          <w:noProof/>
          <w:sz w:val="24"/>
          <w:szCs w:val="24"/>
        </w:rPr>
        <w:t xml:space="preserve">; Ngango &amp; Hong </w:t>
      </w:r>
      <w:r>
        <w:rPr>
          <w:noProof/>
          <w:sz w:val="24"/>
          <w:szCs w:val="24"/>
        </w:rPr>
        <w:t>(</w:t>
      </w:r>
      <w:r w:rsidRPr="005438AD">
        <w:rPr>
          <w:noProof/>
          <w:sz w:val="24"/>
          <w:szCs w:val="24"/>
        </w:rPr>
        <w:t>2021</w:t>
      </w:r>
      <w:r>
        <w:rPr>
          <w:noProof/>
          <w:sz w:val="24"/>
          <w:szCs w:val="24"/>
        </w:rPr>
        <w:t>)</w:t>
      </w:r>
      <w:r w:rsidRPr="005438AD">
        <w:rPr>
          <w:noProof/>
          <w:sz w:val="24"/>
          <w:szCs w:val="24"/>
        </w:rPr>
        <w:t xml:space="preserve">; Nonvide </w:t>
      </w:r>
      <w:r>
        <w:rPr>
          <w:noProof/>
          <w:sz w:val="24"/>
          <w:szCs w:val="24"/>
        </w:rPr>
        <w:t>(</w:t>
      </w:r>
      <w:r w:rsidRPr="005438AD">
        <w:rPr>
          <w:noProof/>
          <w:sz w:val="24"/>
          <w:szCs w:val="24"/>
        </w:rPr>
        <w:t>2019)</w:t>
      </w:r>
      <w:r>
        <w:rPr>
          <w:sz w:val="24"/>
          <w:szCs w:val="24"/>
        </w:rPr>
        <w:fldChar w:fldCharType="end"/>
      </w:r>
      <w:r>
        <w:rPr>
          <w:sz w:val="24"/>
          <w:szCs w:val="24"/>
        </w:rPr>
        <w:t xml:space="preserve">, </w:t>
      </w:r>
      <w:r w:rsidRPr="00FF710D">
        <w:rPr>
          <w:sz w:val="24"/>
          <w:szCs w:val="24"/>
        </w:rPr>
        <w:t>that irrigation technology adoption has a large and positive impact on agricultural productivity</w:t>
      </w:r>
      <w:r>
        <w:rPr>
          <w:sz w:val="24"/>
          <w:szCs w:val="24"/>
        </w:rPr>
        <w:t xml:space="preserve">. </w:t>
      </w:r>
      <w:r>
        <w:rPr>
          <w:sz w:val="24"/>
          <w:szCs w:val="24"/>
        </w:rPr>
        <w:fldChar w:fldCharType="begin" w:fldLock="1"/>
      </w:r>
      <w:r>
        <w:rPr>
          <w:sz w:val="24"/>
          <w:szCs w:val="24"/>
        </w:rPr>
        <w:instrText>ADDIN CSL_CITATION {"citationItems":[{"id":"ITEM-1","itemData":{"DOI":"10.3390/joitmc6040096","ISSN":"21998531","abstract":"Integration of advanced irrigation systems and technology is essential to improve crop water productivity and yields, especially in developing countries. This study aims at investigating the effects of adopting a drip irrigation system combined with hand-dug wells on crop water productivity and yields of household farmers and their perception on the proposed scheme over two cropping seasons in the Haramaya District, Ethiopia. We chose three locally called “Kebeles” within the District, and selected a certain number of household farmers that had similar characteristics within each Kebele. The selected farmers had practiced both the proposed drip irrigation with private hand-dug wells water supply (intervention pilots) and traditionally-used surface irrigation with communal water supply (non-intervention pilots) schemes. We also conducted interviews with the selected household farmers, personal observations, and measurements on crop water productivity and yields for both intervention and non-intervention pilots. We found that the proposed drip irrigation system significantly improved the crop productivity and yields of the farmers. More importantly, findings indicated that the use of drip irrigation system combined with hand-dug well water supplies reduced the over-exploitation of water (water savings) and labor-intensive manual-irrigation. The latter particularly helped women to work less on their farm works and thus provided them a flexible system to expand their plot sizes and grow a variety of crops. Overall, the drip irrigation system with water supply from hand-dug wells is highly recommended as it allows a flexible system for household farmers and provides an opportunity to expand their plot sizes with a variety of crops, which is also expected to mitigate the negative implications of climate change on freshwater water resources and crop productivity. However, the farmers of the Haramaya District expressed their need on capacity building, financial and technical supports from local to regional governments and other agencies to ensure an efficient and cost-effective drip irrigation system and to further improve their crop water productivity and yield, food self-sufficieny, and livelihoods. It is also important to consider market-based farming approaches, while promoting efficient irrigation systems and self-supply to ensure quick investment returns. This study recommends to adopt and expand the proposed drip irrigation system at household levels in …","author":[{"dropping-particle":"","family":"Dawit","given":"Meseret","non-dropping-particle":"","parse-names":false,"suffix":""},{"dropping-particle":"","family":"Dinka","given":"Megersa Olumana","non-dropping-particle":"","parse-names":false,"suffix":""},{"dropping-particle":"","family":"Leta","given":"Olkeba Tolessa","non-dropping-particle":"","parse-names":false,"suffix":""}],"container-title":"Journal of Open Innovation: Technology, Market, and Complexity","id":"ITEM-1","issue":"4","issued":{"date-parts":[["2020"]]},"page":"1-17","title":"Implications of adopting drip irrigation system on crop yield and gender-sensitive issues: The case of Haramaya district, Ethiopia","type":"article-journal","volume":"6"},"uris":["http://www.mendeley.com/documents/?uuid=df7b5e81-62ef-4bd4-b3d8-01c9dbc22d44","http://www.mendeley.com/documents/?uuid=7aa378b3-aeeb-41a0-9f5d-cf2ce34d5963"]},{"id":"ITEM-2","itemData":{"author":[{"dropping-particle":"","family":"Balana","given":"Bedru B.","non-dropping-particle":"","parse-names":false,"suffix":""},{"dropping-particle":"","family":"Bizimana","given":"Jean Claude","non-dropping-particle":"","parse-names":false,"suffix":""},{"dropping-particle":"","family":"Richardson","given":"James W.","non-dropping-particle":"","parse-names":false,"suffix":""},{"dropping-particle":"","family":"Lefore","given":"Nicole","non-dropping-particle":"","parse-names":false,"suffix":""},{"dropping-particle":"","family":"Adimassu","given":"Zenebe","non-dropping-particle":"","parse-names":false,"suffix":""},{"dropping-particle":"","family":"Herbst","given":"Brian K.","non-dropping-particle":"","parse-names":false,"suffix":""}],"container-title":"Water Resources and Economics","id":"ITEM-2","issue":"June 2018","issued":{"date-parts":[["2019"]]},"page":"2212-4284","publisher":"Elsevier B.V.","title":"Economic and food security effects of small scale irrigation technologies in northern Ghana","type":"article-journal","volume":"3"},"uris":["http://www.mendeley.com/documents/?uuid=62a674df-0d54-4376-b94f-081ec4a6bca0","http://www.mendeley.com/documents/?uuid=f392dc3b-cbb0-4260-8747-f1f863d58965"]}],"mendeley":{"formattedCitation":"(Balana et al., 2019; Dawit et al., 2020)","manualFormatting":"Balana et al. (2019); Dawit et al. (2020)","plainTextFormattedCitation":"(Balana et al., 2019; Dawit et al., 2020)","previouslyFormattedCitation":"(Balana et al., 2019; Dawit et al., 2020)"},"properties":{"noteIndex":0},"schema":"https://github.com/citation-style-language/schema/raw/master/csl-citation.json"}</w:instrText>
      </w:r>
      <w:r>
        <w:rPr>
          <w:sz w:val="24"/>
          <w:szCs w:val="24"/>
        </w:rPr>
        <w:fldChar w:fldCharType="separate"/>
      </w:r>
      <w:r w:rsidRPr="00EE69E9">
        <w:rPr>
          <w:noProof/>
          <w:sz w:val="24"/>
          <w:szCs w:val="24"/>
        </w:rPr>
        <w:t xml:space="preserve">Balana </w:t>
      </w:r>
      <w:r w:rsidRPr="002B06CB">
        <w:rPr>
          <w:i/>
          <w:noProof/>
          <w:sz w:val="24"/>
          <w:szCs w:val="24"/>
        </w:rPr>
        <w:t>et al</w:t>
      </w:r>
      <w:r w:rsidRPr="00EE69E9">
        <w:rPr>
          <w:noProof/>
          <w:sz w:val="24"/>
          <w:szCs w:val="24"/>
        </w:rPr>
        <w:t>.</w:t>
      </w:r>
      <w:r>
        <w:rPr>
          <w:noProof/>
          <w:sz w:val="24"/>
          <w:szCs w:val="24"/>
        </w:rPr>
        <w:t xml:space="preserve"> (</w:t>
      </w:r>
      <w:r w:rsidRPr="00EE69E9">
        <w:rPr>
          <w:noProof/>
          <w:sz w:val="24"/>
          <w:szCs w:val="24"/>
        </w:rPr>
        <w:t>2019</w:t>
      </w:r>
      <w:r>
        <w:rPr>
          <w:noProof/>
          <w:sz w:val="24"/>
          <w:szCs w:val="24"/>
        </w:rPr>
        <w:t>)</w:t>
      </w:r>
      <w:r w:rsidRPr="00EE69E9">
        <w:rPr>
          <w:noProof/>
          <w:sz w:val="24"/>
          <w:szCs w:val="24"/>
        </w:rPr>
        <w:t xml:space="preserve">; Dawit </w:t>
      </w:r>
      <w:r w:rsidRPr="002B06CB">
        <w:rPr>
          <w:i/>
          <w:noProof/>
          <w:sz w:val="24"/>
          <w:szCs w:val="24"/>
        </w:rPr>
        <w:t>et al</w:t>
      </w:r>
      <w:r w:rsidRPr="00EE69E9">
        <w:rPr>
          <w:noProof/>
          <w:sz w:val="24"/>
          <w:szCs w:val="24"/>
        </w:rPr>
        <w:t xml:space="preserve">. </w:t>
      </w:r>
      <w:r>
        <w:rPr>
          <w:noProof/>
          <w:sz w:val="24"/>
          <w:szCs w:val="24"/>
        </w:rPr>
        <w:t>(</w:t>
      </w:r>
      <w:r w:rsidRPr="00EE69E9">
        <w:rPr>
          <w:noProof/>
          <w:sz w:val="24"/>
          <w:szCs w:val="24"/>
        </w:rPr>
        <w:t>2020)</w:t>
      </w:r>
      <w:r>
        <w:rPr>
          <w:sz w:val="24"/>
          <w:szCs w:val="24"/>
        </w:rPr>
        <w:fldChar w:fldCharType="end"/>
      </w:r>
      <w:r>
        <w:rPr>
          <w:sz w:val="24"/>
          <w:szCs w:val="24"/>
        </w:rPr>
        <w:t>,</w:t>
      </w:r>
      <w:r w:rsidRPr="00B14165">
        <w:rPr>
          <w:sz w:val="24"/>
          <w:szCs w:val="24"/>
        </w:rPr>
        <w:t xml:space="preserve"> also </w:t>
      </w:r>
      <w:r w:rsidRPr="00163198">
        <w:rPr>
          <w:sz w:val="24"/>
          <w:szCs w:val="24"/>
        </w:rPr>
        <w:t>noted that irrigation technology utilization significantly increased crop output</w:t>
      </w:r>
      <w:r w:rsidRPr="00B14165">
        <w:rPr>
          <w:sz w:val="24"/>
          <w:szCs w:val="24"/>
        </w:rPr>
        <w:t>.</w:t>
      </w:r>
      <w:r w:rsidRPr="00B14165">
        <w:rPr>
          <w:sz w:val="24"/>
          <w:szCs w:val="24"/>
        </w:rPr>
        <w:fldChar w:fldCharType="begin" w:fldLock="1"/>
      </w:r>
      <w:r>
        <w:rPr>
          <w:sz w:val="24"/>
          <w:szCs w:val="24"/>
        </w:rPr>
        <w:instrText>ADDIN CSL_CITATION {"citationItems":[{"id":"ITEM-1","itemData":{"DOI":"10.1016/j.foodpol.2011.09.001","ISSN":"03069192","abstract":"Although irrigation in Africa has the potential to boost agricultural productivities by at least 50%, food production on the continent is almost entirely rainfed. The area equipped for irrigation, currently slightly more than 13 million hectares, makes up just 6% of the total cultivated area. More than 70% of Africa's poor live in rural areas and mostly depend on agriculture for their livelihoods. As a result, agricultural development is key to ending poverty on the continent. Many development organizations have recently proposed to significantly increase investments in irrigation in the region. However, the potential for irrigation investments in Africa is highly dependent upon geographic, hydrologic, agronomic, and economic factors that need to be taken into account when assessing the long-term viability and sustainability of planned projects. This paper analyzes the large, dam-based and small-scale irrigation investment potential in Africa based on agronomic, hydrologic, and economic factors. We find significant profitable irrigation potential for both small-scale and large-scale systems. This type of regional analysis can guide distribution of investment funds across countries and should be a first step prior to in-depth country- and local-level assessment of irrigation potential, which will be important to agricultural and economic development in Africa. © 2011 Elsevier Ltd.","author":[{"dropping-particle":"","family":"You","given":"Liangzhi","non-dropping-particle":"","parse-names":false,"suffix":""},{"dropping-particle":"","family":"Ringler","given":"Claudia","non-dropping-particle":"","parse-names":false,"suffix":""},{"dropping-particle":"","family":"Wood-Sichra","given":"Ulrike","non-dropping-particle":"","parse-names":false,"suffix":""},{"dropping-particle":"","family":"Robertson","given":"Richard","non-dropping-particle":"","parse-names":false,"suffix":""},{"dropping-particle":"","family":"Wood","given":"Stanley","non-dropping-particle":"","parse-names":false,"suffix":""},{"dropping-particle":"","family":"Zhu","given":"Tingju","non-dropping-particle":"","parse-names":false,"suffix":""},{"dropping-particle":"","family":"Nelson","given":"Gerald","non-dropping-particle":"","parse-names":false,"suffix":""},{"dropping-particle":"","family":"Guo","given":"Zhe","non-dropping-particle":"","parse-names":false,"suffix":""},{"dropping-particle":"","family":"Sun","given":"Yan","non-dropping-particle":"","parse-names":false,"suffix":""}],"container-title":"Food Policy","id":"ITEM-1","issue":"6","issued":{"date-parts":[["2011"]]},"page":"770-782","publisher":"Elsevier Ltd","title":"What is the irrigation potential for Africa? A combined biophysical and socioeconomic approach","type":"article-journal","volume":"36"},"uris":["http://www.mendeley.com/documents/?uuid=efed6e24-d6da-4951-8999-43cc03f3e6c5","http://www.mendeley.com/documents/?uuid=d11ea262-8a00-4d4d-b6d2-c03e10b1f4f9"]}],"mendeley":{"formattedCitation":"(You et al., 2011)","manualFormatting":" You et al., (2011)","plainTextFormattedCitation":"(You et al., 2011)","previouslyFormattedCitation":"(You et al., 2011)"},"properties":{"noteIndex":0},"schema":"https://github.com/citation-style-language/schema/raw/master/csl-citation.json"}</w:instrText>
      </w:r>
      <w:r w:rsidRPr="00B14165">
        <w:rPr>
          <w:sz w:val="24"/>
          <w:szCs w:val="24"/>
        </w:rPr>
        <w:fldChar w:fldCharType="separate"/>
      </w:r>
      <w:r w:rsidRPr="00B14165">
        <w:rPr>
          <w:noProof/>
          <w:sz w:val="24"/>
          <w:szCs w:val="24"/>
        </w:rPr>
        <w:t xml:space="preserve"> You </w:t>
      </w:r>
      <w:r w:rsidRPr="002B06CB">
        <w:rPr>
          <w:i/>
          <w:noProof/>
          <w:sz w:val="24"/>
          <w:szCs w:val="24"/>
        </w:rPr>
        <w:t>et al</w:t>
      </w:r>
      <w:r w:rsidRPr="00B14165">
        <w:rPr>
          <w:noProof/>
          <w:sz w:val="24"/>
          <w:szCs w:val="24"/>
        </w:rPr>
        <w:t>., (2011)</w:t>
      </w:r>
      <w:r w:rsidRPr="00B14165">
        <w:rPr>
          <w:sz w:val="24"/>
          <w:szCs w:val="24"/>
        </w:rPr>
        <w:fldChar w:fldCharType="end"/>
      </w:r>
      <w:r w:rsidRPr="00B14165">
        <w:rPr>
          <w:sz w:val="24"/>
          <w:szCs w:val="24"/>
        </w:rPr>
        <w:t xml:space="preserve"> also emphasizes the positive </w:t>
      </w:r>
      <w:r>
        <w:rPr>
          <w:sz w:val="24"/>
          <w:szCs w:val="24"/>
        </w:rPr>
        <w:t xml:space="preserve">impact </w:t>
      </w:r>
      <w:r w:rsidRPr="00B14165">
        <w:rPr>
          <w:sz w:val="24"/>
          <w:szCs w:val="24"/>
        </w:rPr>
        <w:t>of irrigation adoption on agricultural productivity.</w:t>
      </w:r>
    </w:p>
    <w:p w14:paraId="30BFBC67" w14:textId="77777777" w:rsidR="00A94986" w:rsidRPr="00B14165" w:rsidRDefault="00A94986" w:rsidP="00A94986">
      <w:pPr>
        <w:pStyle w:val="Heading3"/>
        <w:tabs>
          <w:tab w:val="right" w:pos="8310"/>
        </w:tabs>
        <w:spacing w:line="360" w:lineRule="auto"/>
        <w:rPr>
          <w:rFonts w:ascii="Times New Roman" w:hAnsi="Times New Roman" w:cs="Times New Roman"/>
          <w:b/>
          <w:color w:val="auto"/>
        </w:rPr>
      </w:pPr>
      <w:bookmarkStart w:id="159" w:name="_Toc109734057"/>
      <w:bookmarkStart w:id="160" w:name="_Toc109818481"/>
      <w:r w:rsidRPr="00B14165">
        <w:rPr>
          <w:rFonts w:ascii="Times New Roman" w:hAnsi="Times New Roman" w:cs="Times New Roman"/>
          <w:b/>
          <w:color w:val="auto"/>
        </w:rPr>
        <w:t>5.</w:t>
      </w:r>
      <w:r>
        <w:rPr>
          <w:rFonts w:ascii="Times New Roman" w:hAnsi="Times New Roman" w:cs="Times New Roman"/>
          <w:b/>
          <w:color w:val="auto"/>
        </w:rPr>
        <w:t>1</w:t>
      </w:r>
      <w:r w:rsidRPr="00B14165">
        <w:rPr>
          <w:rFonts w:ascii="Times New Roman" w:hAnsi="Times New Roman" w:cs="Times New Roman"/>
          <w:b/>
          <w:color w:val="auto"/>
        </w:rPr>
        <w:t>.</w:t>
      </w:r>
      <w:r>
        <w:rPr>
          <w:rFonts w:ascii="Times New Roman" w:hAnsi="Times New Roman" w:cs="Times New Roman"/>
          <w:b/>
          <w:color w:val="auto"/>
        </w:rPr>
        <w:t>4</w:t>
      </w:r>
      <w:r w:rsidRPr="00B14165">
        <w:rPr>
          <w:rFonts w:ascii="Times New Roman" w:hAnsi="Times New Roman" w:cs="Times New Roman"/>
          <w:b/>
          <w:color w:val="auto"/>
        </w:rPr>
        <w:t xml:space="preserve"> Effect of adoption </w:t>
      </w:r>
      <w:r>
        <w:rPr>
          <w:rFonts w:ascii="Times New Roman" w:hAnsi="Times New Roman" w:cs="Times New Roman"/>
          <w:b/>
          <w:color w:val="auto"/>
        </w:rPr>
        <w:t xml:space="preserve">of irrigation technologies </w:t>
      </w:r>
      <w:r w:rsidRPr="00B14165">
        <w:rPr>
          <w:rFonts w:ascii="Times New Roman" w:hAnsi="Times New Roman" w:cs="Times New Roman"/>
          <w:b/>
          <w:color w:val="auto"/>
        </w:rPr>
        <w:t>on</w:t>
      </w:r>
      <w:r>
        <w:rPr>
          <w:rFonts w:ascii="Times New Roman" w:hAnsi="Times New Roman" w:cs="Times New Roman"/>
          <w:b/>
          <w:color w:val="auto"/>
        </w:rPr>
        <w:t xml:space="preserve"> maize</w:t>
      </w:r>
      <w:r w:rsidRPr="00B14165">
        <w:rPr>
          <w:rFonts w:ascii="Times New Roman" w:hAnsi="Times New Roman" w:cs="Times New Roman"/>
          <w:b/>
          <w:color w:val="auto"/>
        </w:rPr>
        <w:t xml:space="preserve"> profitability</w:t>
      </w:r>
      <w:bookmarkEnd w:id="159"/>
      <w:bookmarkEnd w:id="160"/>
    </w:p>
    <w:p w14:paraId="46AB782F" w14:textId="77777777" w:rsidR="00A94986" w:rsidRDefault="00A94986" w:rsidP="009A777E">
      <w:pPr>
        <w:spacing w:after="240" w:line="360" w:lineRule="auto"/>
        <w:jc w:val="both"/>
        <w:rPr>
          <w:sz w:val="24"/>
          <w:szCs w:val="24"/>
        </w:rPr>
      </w:pPr>
      <w:r w:rsidRPr="00B14165">
        <w:rPr>
          <w:sz w:val="24"/>
          <w:szCs w:val="24"/>
        </w:rPr>
        <w:t xml:space="preserve">Maize crop was used to measure crop profitability under irrigated agriculture. The treatment effect results </w:t>
      </w:r>
      <w:r>
        <w:rPr>
          <w:sz w:val="24"/>
          <w:szCs w:val="24"/>
        </w:rPr>
        <w:t xml:space="preserve">indicated </w:t>
      </w:r>
      <w:r w:rsidRPr="00B14165">
        <w:rPr>
          <w:sz w:val="24"/>
          <w:szCs w:val="24"/>
        </w:rPr>
        <w:t>that adoption of irrigation technology ha</w:t>
      </w:r>
      <w:r>
        <w:rPr>
          <w:sz w:val="24"/>
          <w:szCs w:val="24"/>
        </w:rPr>
        <w:t>d</w:t>
      </w:r>
      <w:r w:rsidRPr="00B14165">
        <w:rPr>
          <w:sz w:val="24"/>
          <w:szCs w:val="24"/>
        </w:rPr>
        <w:t xml:space="preserve"> a positive significant effect on profitability</w:t>
      </w:r>
      <w:r>
        <w:rPr>
          <w:sz w:val="24"/>
          <w:szCs w:val="24"/>
        </w:rPr>
        <w:t xml:space="preserve"> of maize</w:t>
      </w:r>
      <w:r w:rsidRPr="00B14165">
        <w:rPr>
          <w:sz w:val="24"/>
          <w:szCs w:val="24"/>
        </w:rPr>
        <w:t>. Treatment effect results</w:t>
      </w:r>
      <w:r>
        <w:rPr>
          <w:sz w:val="24"/>
          <w:szCs w:val="24"/>
        </w:rPr>
        <w:t xml:space="preserve"> (Table 4.16)</w:t>
      </w:r>
      <w:r w:rsidRPr="00B14165">
        <w:rPr>
          <w:sz w:val="24"/>
          <w:szCs w:val="24"/>
        </w:rPr>
        <w:t xml:space="preserve"> indicated that farmers who practiced irrigation received higher crop profits by Kes </w:t>
      </w:r>
      <w:r>
        <w:rPr>
          <w:sz w:val="24"/>
          <w:szCs w:val="24"/>
        </w:rPr>
        <w:t>40,696.70</w:t>
      </w:r>
      <w:r w:rsidRPr="00B14165">
        <w:rPr>
          <w:sz w:val="24"/>
          <w:szCs w:val="24"/>
        </w:rPr>
        <w:t xml:space="preserve"> (ATET) more than farmers who did not practice irrigation. Similarly, results also indicated that on average, profits would increase by Kes</w:t>
      </w:r>
      <w:r>
        <w:rPr>
          <w:sz w:val="24"/>
          <w:szCs w:val="24"/>
        </w:rPr>
        <w:t xml:space="preserve"> 27,817.35</w:t>
      </w:r>
      <w:r w:rsidRPr="00B14165">
        <w:rPr>
          <w:sz w:val="24"/>
          <w:szCs w:val="24"/>
        </w:rPr>
        <w:t xml:space="preserve"> (ATE) </w:t>
      </w:r>
      <w:r w:rsidRPr="00EA5CFD">
        <w:rPr>
          <w:sz w:val="24"/>
          <w:szCs w:val="24"/>
        </w:rPr>
        <w:t>if irrigation technology had been widely utilized across the entire sample</w:t>
      </w:r>
      <w:r>
        <w:rPr>
          <w:sz w:val="24"/>
          <w:szCs w:val="24"/>
        </w:rPr>
        <w:t xml:space="preserve">. </w:t>
      </w:r>
      <w:r w:rsidRPr="00B14165">
        <w:rPr>
          <w:sz w:val="24"/>
          <w:szCs w:val="24"/>
        </w:rPr>
        <w:t xml:space="preserve">This finding concurs with Adebayo, (2019) who reported a significant increase in crop income averaging between ₦2517.40k/ha to ₦2562.41k/ha for the adopters of irrigation technology. This is also similar to Mango </w:t>
      </w:r>
      <w:r w:rsidRPr="002C39AD">
        <w:rPr>
          <w:i/>
          <w:sz w:val="24"/>
          <w:szCs w:val="24"/>
        </w:rPr>
        <w:t>et al</w:t>
      </w:r>
      <w:r w:rsidRPr="00B14165">
        <w:rPr>
          <w:sz w:val="24"/>
          <w:szCs w:val="24"/>
        </w:rPr>
        <w:t>., (2018) who reported a significant increase in crop income leading to an increase in household income for irrigation technology users. Similar findings have been reported by Habineza, (2020) that irrigation technology adoption increases maize profitability</w:t>
      </w:r>
      <w:r>
        <w:rPr>
          <w:sz w:val="24"/>
          <w:szCs w:val="24"/>
        </w:rPr>
        <w:t xml:space="preserve">. </w:t>
      </w:r>
      <w:r>
        <w:rPr>
          <w:sz w:val="24"/>
          <w:szCs w:val="24"/>
        </w:rPr>
        <w:fldChar w:fldCharType="begin" w:fldLock="1"/>
      </w:r>
      <w:r>
        <w:rPr>
          <w:sz w:val="24"/>
          <w:szCs w:val="24"/>
        </w:rPr>
        <w:instrText>ADDIN CSL_CITATION {"citationItems":[{"id":"ITEM-1","itemData":{"author":[{"dropping-particle":"","family":"Zakaria","given":"Abraham","non-dropping-particle":"","parse-names":false,"suffix":""},{"dropping-particle":"","family":"Azumah","given":"Shaibu Baanni","non-dropping-particle":"","parse-names":false,"suffix":""},{"dropping-particle":"","family":"Dagunga","given":"Gilbert","non-dropping-particle":"","parse-names":false,"suffix":""},{"dropping-particle":"","family":"Appiah-Twumasi","given":"Mark","non-dropping-particle":"","parse-names":false,"suffix":""}],"container-title":"Agricultural Finance Review","id":"ITEM-1","issue":"12","issued":{"date-parts":[["2020"]]},"page":"1-19","title":"Profitability analysis of rice production: a microeconomic perspective from northern Ghana","type":"article-journal"},"uris":["http://www.mendeley.com/documents/?uuid=e663b2cc-3bc5-4dc7-a69f-9babc95d5640","http://www.mendeley.com/documents/?uuid=e9eb5782-d7f0-4a4c-b333-d523c0978baf"]}],"mendeley":{"formattedCitation":"(Zakaria et al., 2020)","manualFormatting":"Zakaria et al., (2020)","plainTextFormattedCitation":"(Zakaria et al., 2020)","previouslyFormattedCitation":"(Zakaria et al., 2020)"},"properties":{"noteIndex":0},"schema":"https://github.com/citation-style-language/schema/raw/master/csl-citation.json"}</w:instrText>
      </w:r>
      <w:r>
        <w:rPr>
          <w:sz w:val="24"/>
          <w:szCs w:val="24"/>
        </w:rPr>
        <w:fldChar w:fldCharType="separate"/>
      </w:r>
      <w:r w:rsidRPr="00F06DD5">
        <w:rPr>
          <w:noProof/>
          <w:sz w:val="24"/>
          <w:szCs w:val="24"/>
        </w:rPr>
        <w:t>Zakaria</w:t>
      </w:r>
      <w:r w:rsidRPr="002C39AD">
        <w:rPr>
          <w:i/>
          <w:noProof/>
          <w:sz w:val="24"/>
          <w:szCs w:val="24"/>
        </w:rPr>
        <w:t xml:space="preserve"> et al</w:t>
      </w:r>
      <w:r w:rsidRPr="00F06DD5">
        <w:rPr>
          <w:noProof/>
          <w:sz w:val="24"/>
          <w:szCs w:val="24"/>
        </w:rPr>
        <w:t xml:space="preserve">., </w:t>
      </w:r>
      <w:r>
        <w:rPr>
          <w:noProof/>
          <w:sz w:val="24"/>
          <w:szCs w:val="24"/>
        </w:rPr>
        <w:t>(</w:t>
      </w:r>
      <w:r w:rsidRPr="00F06DD5">
        <w:rPr>
          <w:noProof/>
          <w:sz w:val="24"/>
          <w:szCs w:val="24"/>
        </w:rPr>
        <w:t>2020)</w:t>
      </w:r>
      <w:r>
        <w:rPr>
          <w:sz w:val="24"/>
          <w:szCs w:val="24"/>
        </w:rPr>
        <w:fldChar w:fldCharType="end"/>
      </w:r>
      <w:r>
        <w:rPr>
          <w:sz w:val="24"/>
          <w:szCs w:val="24"/>
        </w:rPr>
        <w:t xml:space="preserve"> noted that adoption of irrigation technology had a significant positive impact on profitability </w:t>
      </w:r>
      <w:r>
        <w:rPr>
          <w:sz w:val="24"/>
          <w:szCs w:val="24"/>
        </w:rPr>
        <w:lastRenderedPageBreak/>
        <w:t xml:space="preserve">of rice in Ghana. </w:t>
      </w:r>
    </w:p>
    <w:p w14:paraId="3B2E88D4" w14:textId="77777777" w:rsidR="00A94986" w:rsidRDefault="00A94986" w:rsidP="00A94986">
      <w:pPr>
        <w:pStyle w:val="Heading2"/>
        <w:spacing w:line="360" w:lineRule="auto"/>
        <w:rPr>
          <w:rFonts w:ascii="Times New Roman" w:hAnsi="Times New Roman" w:cs="Times New Roman"/>
          <w:b/>
          <w:color w:val="auto"/>
          <w:sz w:val="24"/>
          <w:szCs w:val="24"/>
        </w:rPr>
      </w:pPr>
      <w:bookmarkStart w:id="161" w:name="_Toc109734058"/>
      <w:bookmarkStart w:id="162" w:name="_Toc109818482"/>
      <w:r w:rsidRPr="00B14165">
        <w:rPr>
          <w:rFonts w:ascii="Times New Roman" w:hAnsi="Times New Roman" w:cs="Times New Roman"/>
          <w:b/>
          <w:color w:val="auto"/>
          <w:sz w:val="24"/>
          <w:szCs w:val="24"/>
        </w:rPr>
        <w:t>5.</w:t>
      </w:r>
      <w:r>
        <w:rPr>
          <w:rFonts w:ascii="Times New Roman" w:hAnsi="Times New Roman" w:cs="Times New Roman"/>
          <w:b/>
          <w:color w:val="auto"/>
          <w:sz w:val="24"/>
          <w:szCs w:val="24"/>
        </w:rPr>
        <w:t>2</w:t>
      </w:r>
      <w:r w:rsidRPr="00B14165">
        <w:rPr>
          <w:rFonts w:ascii="Times New Roman" w:hAnsi="Times New Roman" w:cs="Times New Roman"/>
          <w:b/>
          <w:color w:val="auto"/>
          <w:sz w:val="24"/>
          <w:szCs w:val="24"/>
        </w:rPr>
        <w:t xml:space="preserve"> Conclusions</w:t>
      </w:r>
      <w:bookmarkEnd w:id="161"/>
      <w:bookmarkEnd w:id="162"/>
      <w:r w:rsidRPr="00B14165">
        <w:rPr>
          <w:rFonts w:ascii="Times New Roman" w:hAnsi="Times New Roman" w:cs="Times New Roman"/>
          <w:b/>
          <w:color w:val="auto"/>
          <w:sz w:val="24"/>
          <w:szCs w:val="24"/>
        </w:rPr>
        <w:t xml:space="preserve"> </w:t>
      </w:r>
    </w:p>
    <w:p w14:paraId="61DF2737" w14:textId="752CCC5A" w:rsidR="00A94986" w:rsidRPr="00B14165" w:rsidRDefault="002D154C" w:rsidP="00A33A33">
      <w:pPr>
        <w:spacing w:line="360" w:lineRule="auto"/>
        <w:jc w:val="both"/>
        <w:rPr>
          <w:sz w:val="24"/>
          <w:szCs w:val="24"/>
        </w:rPr>
      </w:pPr>
      <w:r>
        <w:rPr>
          <w:sz w:val="24"/>
          <w:szCs w:val="24"/>
        </w:rPr>
        <w:t xml:space="preserve">According to the findings, the study concludes that </w:t>
      </w:r>
      <w:r w:rsidR="00A94986" w:rsidRPr="00376341">
        <w:rPr>
          <w:sz w:val="24"/>
          <w:szCs w:val="24"/>
        </w:rPr>
        <w:t>the main factors influencing adoption decisions among farming households were the gender of the household head, farm size, primary occupation, education level, off-farm income</w:t>
      </w:r>
      <w:r>
        <w:rPr>
          <w:sz w:val="24"/>
          <w:szCs w:val="24"/>
        </w:rPr>
        <w:t>, access to credit</w:t>
      </w:r>
      <w:r w:rsidR="00A94986" w:rsidRPr="00376341">
        <w:rPr>
          <w:sz w:val="24"/>
          <w:szCs w:val="24"/>
        </w:rPr>
        <w:t>, a</w:t>
      </w:r>
      <w:r>
        <w:rPr>
          <w:sz w:val="24"/>
          <w:szCs w:val="24"/>
        </w:rPr>
        <w:t>nd access to extension services were the significant determinants of adoption and intensity of adop</w:t>
      </w:r>
      <w:r w:rsidR="00962C6A">
        <w:rPr>
          <w:sz w:val="24"/>
          <w:szCs w:val="24"/>
        </w:rPr>
        <w:t>tion of irrigation technologies</w:t>
      </w:r>
      <w:r w:rsidR="00A94986" w:rsidRPr="00376341">
        <w:rPr>
          <w:sz w:val="24"/>
          <w:szCs w:val="24"/>
        </w:rPr>
        <w:t xml:space="preserve">. The farmer, however, is the one who ultimately decides whether to use irrigation technology or not. Due to its simplicity of use, the furrow method was the most widely used irrigation technique in the research area. The relationship between farmers and extension agents is essential for </w:t>
      </w:r>
      <w:r w:rsidR="00A94986">
        <w:rPr>
          <w:sz w:val="24"/>
          <w:szCs w:val="24"/>
        </w:rPr>
        <w:t xml:space="preserve">bridging the knowledge gap and disseminating the information for efficient farm practices which can be adopted by the targeted farmers. </w:t>
      </w:r>
    </w:p>
    <w:p w14:paraId="48F04C6A" w14:textId="2A3AC7A2" w:rsidR="00A94986" w:rsidRDefault="00A94986" w:rsidP="00A94986">
      <w:pPr>
        <w:spacing w:before="240" w:line="360" w:lineRule="auto"/>
        <w:jc w:val="both"/>
        <w:rPr>
          <w:sz w:val="24"/>
          <w:szCs w:val="24"/>
        </w:rPr>
      </w:pPr>
      <w:r w:rsidRPr="002C17C7">
        <w:rPr>
          <w:sz w:val="24"/>
          <w:szCs w:val="24"/>
        </w:rPr>
        <w:t>This study</w:t>
      </w:r>
      <w:r>
        <w:rPr>
          <w:sz w:val="24"/>
          <w:szCs w:val="24"/>
        </w:rPr>
        <w:t xml:space="preserve"> found </w:t>
      </w:r>
      <w:r w:rsidRPr="002C17C7">
        <w:rPr>
          <w:sz w:val="24"/>
          <w:szCs w:val="24"/>
        </w:rPr>
        <w:t xml:space="preserve">that use of irrigation technologies significantly increases </w:t>
      </w:r>
      <w:r>
        <w:rPr>
          <w:sz w:val="24"/>
          <w:szCs w:val="24"/>
        </w:rPr>
        <w:t xml:space="preserve">maize </w:t>
      </w:r>
      <w:r w:rsidRPr="002C17C7">
        <w:rPr>
          <w:sz w:val="24"/>
          <w:szCs w:val="24"/>
        </w:rPr>
        <w:t xml:space="preserve">productivity. </w:t>
      </w:r>
      <w:r>
        <w:rPr>
          <w:sz w:val="24"/>
          <w:szCs w:val="24"/>
        </w:rPr>
        <w:t xml:space="preserve">On average, yields of maize was found to increase from 225-258kg/acre more for adopters as compared to non-adopters of irrigation technologies. </w:t>
      </w:r>
      <w:r w:rsidRPr="002C17C7">
        <w:rPr>
          <w:sz w:val="24"/>
          <w:szCs w:val="24"/>
        </w:rPr>
        <w:t>The study demonstrated that irrigation has greatly increased crop yields in the studied area. However,</w:t>
      </w:r>
      <w:r w:rsidR="00823105">
        <w:rPr>
          <w:sz w:val="24"/>
          <w:szCs w:val="24"/>
        </w:rPr>
        <w:t xml:space="preserve"> the use of irrigation cannot</w:t>
      </w:r>
      <w:r w:rsidRPr="002C17C7">
        <w:rPr>
          <w:sz w:val="24"/>
          <w:szCs w:val="24"/>
        </w:rPr>
        <w:t xml:space="preserve"> fully </w:t>
      </w:r>
      <w:r w:rsidR="003942D4">
        <w:rPr>
          <w:sz w:val="24"/>
          <w:szCs w:val="24"/>
        </w:rPr>
        <w:t>be attributed to</w:t>
      </w:r>
      <w:r w:rsidRPr="002C17C7">
        <w:rPr>
          <w:sz w:val="24"/>
          <w:szCs w:val="24"/>
        </w:rPr>
        <w:t xml:space="preserve"> increased crop yields. The other productivity-enhancing measures, such as access to and acceptance of improved crop varieties, secure access to land, enhanced market access for goods, fertilizers, and other input technologies, complement the use of irrigation. Therefore, the use of irrigation technology is a complimentary component rather than a replacement for other productivity-enhancing factors.</w:t>
      </w:r>
    </w:p>
    <w:p w14:paraId="45B04A69" w14:textId="77777777" w:rsidR="00A94986" w:rsidRPr="00B14165" w:rsidRDefault="00A94986" w:rsidP="001F3D67">
      <w:pPr>
        <w:spacing w:before="240" w:after="240" w:line="360" w:lineRule="auto"/>
        <w:jc w:val="both"/>
        <w:rPr>
          <w:sz w:val="24"/>
          <w:szCs w:val="24"/>
        </w:rPr>
      </w:pPr>
      <w:r w:rsidRPr="002C17C7">
        <w:rPr>
          <w:sz w:val="24"/>
          <w:szCs w:val="24"/>
        </w:rPr>
        <w:t xml:space="preserve">The study also evaluated the effect of irrigation technology adoption on profitability. The adoption of irrigation technology was found to have a favorable and considerable impact on the profitability of </w:t>
      </w:r>
      <w:r>
        <w:rPr>
          <w:sz w:val="24"/>
          <w:szCs w:val="24"/>
        </w:rPr>
        <w:t xml:space="preserve">maize. Adopters of irrigation received KES 40,696 more relative to non-adopters. Therefore, it is concluded that </w:t>
      </w:r>
      <w:r w:rsidRPr="002C17C7">
        <w:rPr>
          <w:sz w:val="24"/>
          <w:szCs w:val="24"/>
        </w:rPr>
        <w:t>implementing small-scale irrigation technologies could raise the crop income of smallholder farmers. As a result, increasing small-scale irrigation can be a crucial method to improve farmers' overall lives and household income.</w:t>
      </w:r>
    </w:p>
    <w:p w14:paraId="18A1226C" w14:textId="77777777" w:rsidR="00B90579" w:rsidRDefault="00B90579" w:rsidP="00A94986">
      <w:pPr>
        <w:pStyle w:val="Heading2"/>
        <w:spacing w:line="360" w:lineRule="auto"/>
        <w:rPr>
          <w:rFonts w:ascii="Times New Roman" w:hAnsi="Times New Roman" w:cs="Times New Roman"/>
          <w:b/>
          <w:color w:val="auto"/>
          <w:sz w:val="24"/>
          <w:szCs w:val="24"/>
        </w:rPr>
      </w:pPr>
      <w:bookmarkStart w:id="163" w:name="_Toc109734059"/>
      <w:bookmarkStart w:id="164" w:name="_Toc109818483"/>
    </w:p>
    <w:p w14:paraId="17237810" w14:textId="77777777" w:rsidR="00A94986" w:rsidRDefault="00A94986" w:rsidP="00A94986">
      <w:pPr>
        <w:pStyle w:val="Heading2"/>
        <w:spacing w:line="360" w:lineRule="auto"/>
        <w:rPr>
          <w:rFonts w:ascii="Times New Roman" w:hAnsi="Times New Roman" w:cs="Times New Roman"/>
          <w:b/>
          <w:color w:val="auto"/>
          <w:sz w:val="24"/>
          <w:szCs w:val="24"/>
        </w:rPr>
      </w:pPr>
      <w:r w:rsidRPr="00B14165">
        <w:rPr>
          <w:rFonts w:ascii="Times New Roman" w:hAnsi="Times New Roman" w:cs="Times New Roman"/>
          <w:b/>
          <w:color w:val="auto"/>
          <w:sz w:val="24"/>
          <w:szCs w:val="24"/>
        </w:rPr>
        <w:t>5.</w:t>
      </w:r>
      <w:r>
        <w:rPr>
          <w:rFonts w:ascii="Times New Roman" w:hAnsi="Times New Roman" w:cs="Times New Roman"/>
          <w:b/>
          <w:color w:val="auto"/>
          <w:sz w:val="24"/>
          <w:szCs w:val="24"/>
        </w:rPr>
        <w:t>3</w:t>
      </w:r>
      <w:r w:rsidRPr="00B14165">
        <w:rPr>
          <w:rFonts w:ascii="Times New Roman" w:hAnsi="Times New Roman" w:cs="Times New Roman"/>
          <w:b/>
          <w:color w:val="auto"/>
          <w:sz w:val="24"/>
          <w:szCs w:val="24"/>
        </w:rPr>
        <w:t xml:space="preserve"> Recommendations</w:t>
      </w:r>
      <w:bookmarkEnd w:id="163"/>
      <w:bookmarkEnd w:id="164"/>
    </w:p>
    <w:p w14:paraId="46C1B017" w14:textId="4D3EE3F1" w:rsidR="00A94986" w:rsidRDefault="00B06A39" w:rsidP="00540FE2">
      <w:pPr>
        <w:spacing w:after="240" w:line="360" w:lineRule="auto"/>
        <w:jc w:val="both"/>
        <w:rPr>
          <w:sz w:val="24"/>
          <w:szCs w:val="24"/>
        </w:rPr>
      </w:pPr>
      <w:r>
        <w:rPr>
          <w:sz w:val="24"/>
          <w:szCs w:val="24"/>
        </w:rPr>
        <w:t xml:space="preserve">The study recommends to the extension agencies </w:t>
      </w:r>
      <w:r w:rsidR="00A94986">
        <w:rPr>
          <w:sz w:val="24"/>
          <w:szCs w:val="24"/>
        </w:rPr>
        <w:t xml:space="preserve">to create more awareness of irrigation technologies to small-scale farmers in order to increase the adoption levels. </w:t>
      </w:r>
      <w:r w:rsidR="0058021C" w:rsidRPr="009A1E86">
        <w:rPr>
          <w:sz w:val="24"/>
          <w:szCs w:val="24"/>
        </w:rPr>
        <w:t xml:space="preserve">If there is an efficient extension system in place to help farmers comprehend the advantages of employing </w:t>
      </w:r>
      <w:r w:rsidR="0058021C">
        <w:rPr>
          <w:sz w:val="24"/>
          <w:szCs w:val="24"/>
        </w:rPr>
        <w:t xml:space="preserve">modern </w:t>
      </w:r>
      <w:r w:rsidR="0058021C" w:rsidRPr="009A1E86">
        <w:rPr>
          <w:sz w:val="24"/>
          <w:szCs w:val="24"/>
        </w:rPr>
        <w:t>agricultural technologies, the desired effects will be realized</w:t>
      </w:r>
      <w:r w:rsidR="0058021C">
        <w:rPr>
          <w:sz w:val="24"/>
          <w:szCs w:val="24"/>
        </w:rPr>
        <w:t>.</w:t>
      </w:r>
      <w:r w:rsidR="0058021C" w:rsidRPr="006B055C">
        <w:rPr>
          <w:sz w:val="24"/>
          <w:szCs w:val="24"/>
        </w:rPr>
        <w:t xml:space="preserve"> </w:t>
      </w:r>
      <w:r w:rsidR="00A94986" w:rsidRPr="006B055C">
        <w:rPr>
          <w:sz w:val="24"/>
          <w:szCs w:val="24"/>
        </w:rPr>
        <w:t xml:space="preserve">In order to accommodate </w:t>
      </w:r>
      <w:r w:rsidR="008E5B90">
        <w:rPr>
          <w:sz w:val="24"/>
          <w:szCs w:val="24"/>
        </w:rPr>
        <w:t xml:space="preserve">multiple </w:t>
      </w:r>
      <w:r w:rsidR="00A94986" w:rsidRPr="006B055C">
        <w:rPr>
          <w:sz w:val="24"/>
          <w:szCs w:val="24"/>
        </w:rPr>
        <w:t xml:space="preserve">technologies and a variety of crops for </w:t>
      </w:r>
      <w:r w:rsidR="007F20DC">
        <w:rPr>
          <w:sz w:val="24"/>
          <w:szCs w:val="24"/>
        </w:rPr>
        <w:t xml:space="preserve">increased </w:t>
      </w:r>
      <w:r w:rsidR="00A94986" w:rsidRPr="006B055C">
        <w:rPr>
          <w:sz w:val="24"/>
          <w:szCs w:val="24"/>
        </w:rPr>
        <w:t>farm output, the study advises smallholder farmers to commit more area</w:t>
      </w:r>
      <w:r w:rsidR="004F5392">
        <w:rPr>
          <w:sz w:val="24"/>
          <w:szCs w:val="24"/>
        </w:rPr>
        <w:t xml:space="preserve"> of land</w:t>
      </w:r>
      <w:r w:rsidR="00A94986" w:rsidRPr="006B055C">
        <w:rPr>
          <w:sz w:val="24"/>
          <w:szCs w:val="24"/>
        </w:rPr>
        <w:t xml:space="preserve"> to irrigat</w:t>
      </w:r>
      <w:r w:rsidR="00D55583">
        <w:rPr>
          <w:sz w:val="24"/>
          <w:szCs w:val="24"/>
        </w:rPr>
        <w:t>ion farming</w:t>
      </w:r>
      <w:r w:rsidR="00A94986" w:rsidRPr="006B055C">
        <w:rPr>
          <w:sz w:val="24"/>
          <w:szCs w:val="24"/>
        </w:rPr>
        <w:t xml:space="preserve">. </w:t>
      </w:r>
    </w:p>
    <w:p w14:paraId="46A586DB" w14:textId="57334A56" w:rsidR="00994C2D" w:rsidRDefault="00994C2D" w:rsidP="00A94986">
      <w:pPr>
        <w:spacing w:after="240" w:line="360" w:lineRule="auto"/>
        <w:jc w:val="both"/>
        <w:rPr>
          <w:sz w:val="24"/>
          <w:szCs w:val="24"/>
        </w:rPr>
      </w:pPr>
      <w:r>
        <w:rPr>
          <w:sz w:val="24"/>
          <w:szCs w:val="24"/>
        </w:rPr>
        <w:t>The study recommends to the government, in collaboration with central bank, to reduce interest rates to banks and SACCOs, and other relevant lenders to advance soft loans to farmers. This would make them afford necessary inputs for farming to improve crop yield and crop income.</w:t>
      </w:r>
    </w:p>
    <w:p w14:paraId="4C97C18E" w14:textId="5DD3B19A" w:rsidR="001A40FC" w:rsidRDefault="00994C2D" w:rsidP="00A94986">
      <w:pPr>
        <w:widowControl/>
        <w:autoSpaceDE/>
        <w:autoSpaceDN/>
        <w:spacing w:after="160" w:line="360" w:lineRule="auto"/>
        <w:jc w:val="both"/>
        <w:rPr>
          <w:sz w:val="24"/>
          <w:szCs w:val="24"/>
        </w:rPr>
      </w:pPr>
      <w:r>
        <w:rPr>
          <w:sz w:val="24"/>
          <w:szCs w:val="24"/>
        </w:rPr>
        <w:t xml:space="preserve">The study recommends to the county government to </w:t>
      </w:r>
      <w:r w:rsidR="005304FD">
        <w:rPr>
          <w:sz w:val="24"/>
          <w:szCs w:val="24"/>
        </w:rPr>
        <w:t xml:space="preserve">increase investment in </w:t>
      </w:r>
      <w:r w:rsidR="00A94986" w:rsidRPr="00F100A9">
        <w:rPr>
          <w:sz w:val="24"/>
          <w:szCs w:val="24"/>
        </w:rPr>
        <w:t>irrigation system dev</w:t>
      </w:r>
      <w:r w:rsidR="00820224">
        <w:rPr>
          <w:sz w:val="24"/>
          <w:szCs w:val="24"/>
        </w:rPr>
        <w:t xml:space="preserve">elopment. </w:t>
      </w:r>
      <w:r w:rsidR="00A94986" w:rsidRPr="00F100A9">
        <w:rPr>
          <w:sz w:val="24"/>
          <w:szCs w:val="24"/>
        </w:rPr>
        <w:t xml:space="preserve">Additionally, raising knowledge through training, </w:t>
      </w:r>
      <w:r w:rsidR="00820224">
        <w:rPr>
          <w:sz w:val="24"/>
          <w:szCs w:val="24"/>
        </w:rPr>
        <w:t xml:space="preserve">farmers will decide on which irrigation technology to adopt. Additionally, </w:t>
      </w:r>
      <w:r w:rsidR="00740ED8">
        <w:rPr>
          <w:sz w:val="24"/>
          <w:szCs w:val="24"/>
        </w:rPr>
        <w:t>the county g</w:t>
      </w:r>
      <w:r w:rsidR="00820224">
        <w:rPr>
          <w:sz w:val="24"/>
          <w:szCs w:val="24"/>
        </w:rPr>
        <w:t xml:space="preserve">overnment is </w:t>
      </w:r>
      <w:r w:rsidR="005408EF">
        <w:rPr>
          <w:sz w:val="24"/>
          <w:szCs w:val="24"/>
        </w:rPr>
        <w:t>advised to give subsidies to irrigatio</w:t>
      </w:r>
      <w:r w:rsidR="00740ED8">
        <w:rPr>
          <w:sz w:val="24"/>
          <w:szCs w:val="24"/>
        </w:rPr>
        <w:t xml:space="preserve">n equipment such as drip lines </w:t>
      </w:r>
      <w:r w:rsidR="005408EF">
        <w:rPr>
          <w:sz w:val="24"/>
          <w:szCs w:val="24"/>
        </w:rPr>
        <w:t>to make them affordable to farmers and able to employ more than one technology. Drip irrigation is water-use efficient unlike furrow and basin and thus need to increase investment in water-saving technologies.</w:t>
      </w:r>
      <w:r w:rsidR="00820224">
        <w:rPr>
          <w:sz w:val="24"/>
          <w:szCs w:val="24"/>
        </w:rPr>
        <w:t xml:space="preserve"> </w:t>
      </w:r>
    </w:p>
    <w:p w14:paraId="379BC3BA" w14:textId="3FEB72F2" w:rsidR="00A94986" w:rsidRPr="00F100A9" w:rsidRDefault="00A94986" w:rsidP="00A94986">
      <w:pPr>
        <w:widowControl/>
        <w:autoSpaceDE/>
        <w:autoSpaceDN/>
        <w:spacing w:after="160" w:line="360" w:lineRule="auto"/>
        <w:jc w:val="both"/>
        <w:rPr>
          <w:b/>
          <w:bCs/>
          <w:sz w:val="24"/>
          <w:szCs w:val="24"/>
        </w:rPr>
      </w:pPr>
      <w:r w:rsidRPr="00F100A9">
        <w:rPr>
          <w:sz w:val="24"/>
          <w:szCs w:val="24"/>
        </w:rPr>
        <w:br w:type="page"/>
      </w:r>
    </w:p>
    <w:p w14:paraId="6DB07ECC" w14:textId="77777777" w:rsidR="00A94986" w:rsidRDefault="00A94986" w:rsidP="00A94986">
      <w:pPr>
        <w:pStyle w:val="Heading1"/>
      </w:pPr>
      <w:bookmarkStart w:id="165" w:name="_Toc109734060"/>
      <w:bookmarkStart w:id="166" w:name="_Toc109818484"/>
      <w:r w:rsidRPr="00B14165">
        <w:lastRenderedPageBreak/>
        <w:t>REFERENCES</w:t>
      </w:r>
      <w:bookmarkEnd w:id="165"/>
      <w:bookmarkEnd w:id="166"/>
    </w:p>
    <w:p w14:paraId="26FD5C36" w14:textId="77777777" w:rsidR="00A94986" w:rsidRPr="00526708" w:rsidRDefault="00A94986" w:rsidP="00A94986">
      <w:pPr>
        <w:adjustRightInd w:val="0"/>
        <w:spacing w:after="160"/>
        <w:ind w:left="480" w:hanging="480"/>
        <w:jc w:val="both"/>
        <w:rPr>
          <w:noProof/>
          <w:sz w:val="24"/>
          <w:szCs w:val="24"/>
        </w:rPr>
      </w:pPr>
      <w:r w:rsidRPr="00526708">
        <w:rPr>
          <w:sz w:val="24"/>
          <w:szCs w:val="24"/>
        </w:rPr>
        <w:fldChar w:fldCharType="begin" w:fldLock="1"/>
      </w:r>
      <w:r w:rsidRPr="00526708">
        <w:rPr>
          <w:sz w:val="24"/>
          <w:szCs w:val="24"/>
        </w:rPr>
        <w:instrText xml:space="preserve">ADDIN Mendeley Bibliography CSL_BIBLIOGRAPHY </w:instrText>
      </w:r>
      <w:r w:rsidRPr="00526708">
        <w:rPr>
          <w:sz w:val="24"/>
          <w:szCs w:val="24"/>
        </w:rPr>
        <w:fldChar w:fldCharType="separate"/>
      </w:r>
      <w:r w:rsidRPr="00526708">
        <w:rPr>
          <w:noProof/>
          <w:sz w:val="24"/>
          <w:szCs w:val="24"/>
        </w:rPr>
        <w:t xml:space="preserve">Abdul-Rahaman, A., Issahaku, G., &amp; Zereyesus, Y. A. (2021). Improved rice variety adoption and farm production efficiency: Accounting for unobservable selection bias and technology gaps among smallholder farmers in Ghana. </w:t>
      </w:r>
      <w:r w:rsidRPr="00526708">
        <w:rPr>
          <w:i/>
          <w:iCs/>
          <w:noProof/>
          <w:sz w:val="24"/>
          <w:szCs w:val="24"/>
        </w:rPr>
        <w:t>Technology in Society</w:t>
      </w:r>
      <w:r w:rsidRPr="00526708">
        <w:rPr>
          <w:noProof/>
          <w:sz w:val="24"/>
          <w:szCs w:val="24"/>
        </w:rPr>
        <w:t xml:space="preserve">, </w:t>
      </w:r>
      <w:r w:rsidRPr="00526708">
        <w:rPr>
          <w:i/>
          <w:iCs/>
          <w:noProof/>
          <w:sz w:val="24"/>
          <w:szCs w:val="24"/>
        </w:rPr>
        <w:t>64</w:t>
      </w:r>
      <w:r w:rsidRPr="00526708">
        <w:rPr>
          <w:noProof/>
          <w:sz w:val="24"/>
          <w:szCs w:val="24"/>
        </w:rPr>
        <w:t xml:space="preserve">, 101471. </w:t>
      </w:r>
    </w:p>
    <w:p w14:paraId="60C74015"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Abegunde, V. O., Sibanda, M., &amp; Obi, A. (2020). Determinants of the adoption of climate-smart agricultural practices by small-scale farming households in King Cetshwayo district municipality, South Africa. </w:t>
      </w:r>
      <w:r w:rsidRPr="00526708">
        <w:rPr>
          <w:i/>
          <w:iCs/>
          <w:noProof/>
          <w:sz w:val="24"/>
          <w:szCs w:val="24"/>
        </w:rPr>
        <w:t>Sustainability,</w:t>
      </w:r>
      <w:r w:rsidRPr="00526708">
        <w:rPr>
          <w:noProof/>
          <w:sz w:val="24"/>
          <w:szCs w:val="24"/>
        </w:rPr>
        <w:t xml:space="preserve"> </w:t>
      </w:r>
      <w:r w:rsidRPr="00526708">
        <w:rPr>
          <w:i/>
          <w:iCs/>
          <w:noProof/>
          <w:sz w:val="24"/>
          <w:szCs w:val="24"/>
        </w:rPr>
        <w:t>12</w:t>
      </w:r>
      <w:r w:rsidRPr="00526708">
        <w:rPr>
          <w:noProof/>
          <w:sz w:val="24"/>
          <w:szCs w:val="24"/>
        </w:rPr>
        <w:t>(1), 1-27.</w:t>
      </w:r>
    </w:p>
    <w:p w14:paraId="56F255DF"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Adebayo, O., Bolarin, O., Oyewale, A., &amp; Kehinde, O. (2018). Impact of irrigation technology use on crop yield , crop income and household food security in Nigeria : A treatment effect approach. </w:t>
      </w:r>
      <w:r w:rsidRPr="00526708">
        <w:rPr>
          <w:i/>
          <w:iCs/>
          <w:noProof/>
          <w:sz w:val="24"/>
          <w:szCs w:val="24"/>
        </w:rPr>
        <w:t>Journal of Agriculture and Food</w:t>
      </w:r>
      <w:r w:rsidRPr="00526708">
        <w:rPr>
          <w:noProof/>
          <w:sz w:val="24"/>
          <w:szCs w:val="24"/>
        </w:rPr>
        <w:t xml:space="preserve">, </w:t>
      </w:r>
      <w:r w:rsidRPr="00526708">
        <w:rPr>
          <w:i/>
          <w:iCs/>
          <w:noProof/>
          <w:sz w:val="24"/>
          <w:szCs w:val="24"/>
        </w:rPr>
        <w:t>3</w:t>
      </w:r>
      <w:r w:rsidRPr="00526708">
        <w:rPr>
          <w:noProof/>
          <w:sz w:val="24"/>
          <w:szCs w:val="24"/>
        </w:rPr>
        <w:t>(1), 154–171.</w:t>
      </w:r>
    </w:p>
    <w:p w14:paraId="29D52999"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Afolami, C. A., Obayelu, A. E., &amp; Vaughan, I. I. (2015). Welfare impact of adoption of improved cassava varieties by rural households in South Western Nigeria. </w:t>
      </w:r>
      <w:r w:rsidRPr="00526708">
        <w:rPr>
          <w:i/>
          <w:iCs/>
          <w:noProof/>
          <w:sz w:val="24"/>
          <w:szCs w:val="24"/>
        </w:rPr>
        <w:t>Agricultural and Food Economics</w:t>
      </w:r>
      <w:r w:rsidRPr="00526708">
        <w:rPr>
          <w:noProof/>
          <w:sz w:val="24"/>
          <w:szCs w:val="24"/>
        </w:rPr>
        <w:t xml:space="preserve">, </w:t>
      </w:r>
      <w:r w:rsidRPr="00526708">
        <w:rPr>
          <w:i/>
          <w:iCs/>
          <w:noProof/>
          <w:sz w:val="24"/>
          <w:szCs w:val="24"/>
        </w:rPr>
        <w:t>18</w:t>
      </w:r>
      <w:r w:rsidRPr="00526708">
        <w:rPr>
          <w:noProof/>
          <w:sz w:val="24"/>
          <w:szCs w:val="24"/>
        </w:rPr>
        <w:t>(3), 1–17</w:t>
      </w:r>
    </w:p>
    <w:p w14:paraId="71A9A766" w14:textId="77777777" w:rsidR="00A94986" w:rsidRPr="00C102CF" w:rsidRDefault="00A94986" w:rsidP="00A94986">
      <w:pPr>
        <w:adjustRightInd w:val="0"/>
        <w:spacing w:after="160"/>
        <w:ind w:left="480" w:hanging="480"/>
        <w:jc w:val="both"/>
        <w:rPr>
          <w:noProof/>
          <w:sz w:val="24"/>
          <w:szCs w:val="24"/>
        </w:rPr>
      </w:pPr>
      <w:r w:rsidRPr="00C102CF">
        <w:rPr>
          <w:color w:val="222222"/>
          <w:sz w:val="24"/>
          <w:szCs w:val="24"/>
          <w:shd w:val="clear" w:color="auto" w:fill="FFFFFF"/>
        </w:rPr>
        <w:t>Agbna, G. H., Dongli, S., Zhipeng, L., Elshaikh, N. A., Guangcheng, S., &amp; Timm, L. C. (2017). Effects of deficit irrigation and biochar addition on the growth, yield, and quality of tomato. </w:t>
      </w:r>
      <w:r w:rsidRPr="00C102CF">
        <w:rPr>
          <w:i/>
          <w:iCs/>
          <w:color w:val="222222"/>
          <w:sz w:val="24"/>
          <w:szCs w:val="24"/>
          <w:shd w:val="clear" w:color="auto" w:fill="FFFFFF"/>
        </w:rPr>
        <w:t>Scientia Horticulturae</w:t>
      </w:r>
      <w:r w:rsidRPr="00C102CF">
        <w:rPr>
          <w:color w:val="222222"/>
          <w:sz w:val="24"/>
          <w:szCs w:val="24"/>
          <w:shd w:val="clear" w:color="auto" w:fill="FFFFFF"/>
        </w:rPr>
        <w:t>, </w:t>
      </w:r>
      <w:r w:rsidRPr="00C102CF">
        <w:rPr>
          <w:i/>
          <w:iCs/>
          <w:color w:val="222222"/>
          <w:sz w:val="24"/>
          <w:szCs w:val="24"/>
          <w:shd w:val="clear" w:color="auto" w:fill="FFFFFF"/>
        </w:rPr>
        <w:t>222</w:t>
      </w:r>
      <w:r w:rsidRPr="00C102CF">
        <w:rPr>
          <w:color w:val="222222"/>
          <w:sz w:val="24"/>
          <w:szCs w:val="24"/>
          <w:shd w:val="clear" w:color="auto" w:fill="FFFFFF"/>
        </w:rPr>
        <w:t>, 90-101.</w:t>
      </w:r>
    </w:p>
    <w:p w14:paraId="1487E593"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Ajefu, J. B., &amp; Abiona, O. (2020). The Mitigating Impact of Land Tenure Security on Drought-Induced Food Insecurity: Evidence from Rural Malawi. </w:t>
      </w:r>
      <w:r w:rsidRPr="00526708">
        <w:rPr>
          <w:i/>
          <w:iCs/>
          <w:noProof/>
          <w:sz w:val="24"/>
          <w:szCs w:val="24"/>
        </w:rPr>
        <w:t>Journal of Development Studies</w:t>
      </w:r>
      <w:r w:rsidRPr="00526708">
        <w:rPr>
          <w:noProof/>
          <w:sz w:val="24"/>
          <w:szCs w:val="24"/>
        </w:rPr>
        <w:t xml:space="preserve">, </w:t>
      </w:r>
      <w:r w:rsidRPr="00526708">
        <w:rPr>
          <w:i/>
          <w:iCs/>
          <w:noProof/>
          <w:sz w:val="24"/>
          <w:szCs w:val="24"/>
        </w:rPr>
        <w:t>56</w:t>
      </w:r>
      <w:r w:rsidRPr="00526708">
        <w:rPr>
          <w:noProof/>
          <w:sz w:val="24"/>
          <w:szCs w:val="24"/>
        </w:rPr>
        <w:t xml:space="preserve">(12), 2169–2193. </w:t>
      </w:r>
    </w:p>
    <w:p w14:paraId="3C7EF312"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Ali, E. B., Awuni, J. A., &amp; Danso-Abbeam, G. (2018). Determinants of fertilizer adoption among smallholder cocoa farmers in the Western Region of Ghana. </w:t>
      </w:r>
      <w:r w:rsidRPr="00526708">
        <w:rPr>
          <w:i/>
          <w:iCs/>
          <w:noProof/>
          <w:sz w:val="24"/>
          <w:szCs w:val="24"/>
        </w:rPr>
        <w:t>Cogent Food and Agriculture</w:t>
      </w:r>
      <w:r w:rsidRPr="00526708">
        <w:rPr>
          <w:noProof/>
          <w:sz w:val="24"/>
          <w:szCs w:val="24"/>
        </w:rPr>
        <w:t xml:space="preserve">, </w:t>
      </w:r>
      <w:r w:rsidRPr="00526708">
        <w:rPr>
          <w:i/>
          <w:iCs/>
          <w:noProof/>
          <w:sz w:val="24"/>
          <w:szCs w:val="24"/>
        </w:rPr>
        <w:t>4</w:t>
      </w:r>
      <w:r w:rsidRPr="00526708">
        <w:rPr>
          <w:noProof/>
          <w:sz w:val="24"/>
          <w:szCs w:val="24"/>
        </w:rPr>
        <w:t xml:space="preserve">(1), 1–10. </w:t>
      </w:r>
    </w:p>
    <w:p w14:paraId="6D3FDBFE" w14:textId="77777777" w:rsidR="00A94986" w:rsidRPr="00526708" w:rsidRDefault="00A94986" w:rsidP="00A94986">
      <w:pPr>
        <w:adjustRightInd w:val="0"/>
        <w:spacing w:after="160"/>
        <w:ind w:left="480" w:hanging="480"/>
        <w:jc w:val="both"/>
        <w:rPr>
          <w:noProof/>
          <w:sz w:val="24"/>
          <w:szCs w:val="24"/>
        </w:rPr>
      </w:pPr>
      <w:r w:rsidRPr="00526708">
        <w:rPr>
          <w:sz w:val="24"/>
          <w:szCs w:val="24"/>
          <w:shd w:val="clear" w:color="auto" w:fill="FFFFFF"/>
        </w:rPr>
        <w:t>Ali, A., &amp; Abdulai, A. (2010). The adoption of genetically modified cotton and poverty reduction in Pakistan. </w:t>
      </w:r>
      <w:r w:rsidRPr="00526708">
        <w:rPr>
          <w:i/>
          <w:iCs/>
          <w:sz w:val="24"/>
          <w:szCs w:val="24"/>
          <w:shd w:val="clear" w:color="auto" w:fill="FFFFFF"/>
        </w:rPr>
        <w:t>Journal of Agricultural Economics</w:t>
      </w:r>
      <w:r w:rsidRPr="00526708">
        <w:rPr>
          <w:sz w:val="24"/>
          <w:szCs w:val="24"/>
          <w:shd w:val="clear" w:color="auto" w:fill="FFFFFF"/>
        </w:rPr>
        <w:t>, </w:t>
      </w:r>
      <w:r w:rsidRPr="00526708">
        <w:rPr>
          <w:i/>
          <w:iCs/>
          <w:sz w:val="24"/>
          <w:szCs w:val="24"/>
          <w:shd w:val="clear" w:color="auto" w:fill="FFFFFF"/>
        </w:rPr>
        <w:t>61</w:t>
      </w:r>
      <w:r w:rsidRPr="00526708">
        <w:rPr>
          <w:sz w:val="24"/>
          <w:szCs w:val="24"/>
          <w:shd w:val="clear" w:color="auto" w:fill="FFFFFF"/>
        </w:rPr>
        <w:t>(1), 175-192</w:t>
      </w:r>
    </w:p>
    <w:p w14:paraId="45E7930A"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Armel Nonvide, G. M. (2020). Identification of factors affecting adoption of improved rice varieties among smallholder farmers in the municipality of malanville, benin. </w:t>
      </w:r>
      <w:r w:rsidRPr="00526708">
        <w:rPr>
          <w:i/>
          <w:iCs/>
          <w:noProof/>
          <w:sz w:val="24"/>
          <w:szCs w:val="24"/>
        </w:rPr>
        <w:t>Journal of Agricultural Science and Technology</w:t>
      </w:r>
      <w:r w:rsidRPr="00526708">
        <w:rPr>
          <w:noProof/>
          <w:sz w:val="24"/>
          <w:szCs w:val="24"/>
        </w:rPr>
        <w:t xml:space="preserve">, </w:t>
      </w:r>
      <w:r w:rsidRPr="00526708">
        <w:rPr>
          <w:i/>
          <w:iCs/>
          <w:noProof/>
          <w:sz w:val="24"/>
          <w:szCs w:val="24"/>
        </w:rPr>
        <w:t>22</w:t>
      </w:r>
      <w:r w:rsidRPr="00526708">
        <w:rPr>
          <w:noProof/>
          <w:sz w:val="24"/>
          <w:szCs w:val="24"/>
        </w:rPr>
        <w:t>(2), 305–316.</w:t>
      </w:r>
    </w:p>
    <w:p w14:paraId="6000B289"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Atinafu, A., Lejebo, M., &amp; Alemu, A. (2022). Adoption of improved wheat production technology in Gorche district, Ethiopia. </w:t>
      </w:r>
      <w:r w:rsidRPr="00526708">
        <w:rPr>
          <w:i/>
          <w:iCs/>
          <w:noProof/>
          <w:sz w:val="24"/>
          <w:szCs w:val="24"/>
        </w:rPr>
        <w:t>Agriculture and Food Security</w:t>
      </w:r>
      <w:r w:rsidRPr="00526708">
        <w:rPr>
          <w:noProof/>
          <w:sz w:val="24"/>
          <w:szCs w:val="24"/>
        </w:rPr>
        <w:t xml:space="preserve">, </w:t>
      </w:r>
      <w:r w:rsidRPr="00526708">
        <w:rPr>
          <w:i/>
          <w:iCs/>
          <w:noProof/>
          <w:sz w:val="24"/>
          <w:szCs w:val="24"/>
        </w:rPr>
        <w:t>11</w:t>
      </w:r>
      <w:r w:rsidRPr="00526708">
        <w:rPr>
          <w:noProof/>
          <w:sz w:val="24"/>
          <w:szCs w:val="24"/>
        </w:rPr>
        <w:t xml:space="preserve">(1), 1–8. </w:t>
      </w:r>
    </w:p>
    <w:p w14:paraId="15CE0BB0"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Awuni, J. A., Azumah, S. B., &amp; Donkoh, S. A. (2018). Drivers of adoption intensity of improved agricultural technologies among rice farmers: evidence from Northern Ghana. </w:t>
      </w:r>
      <w:r w:rsidRPr="00526708">
        <w:rPr>
          <w:i/>
          <w:iCs/>
          <w:noProof/>
          <w:sz w:val="24"/>
          <w:szCs w:val="24"/>
        </w:rPr>
        <w:t>Review of Agricultural and Appied Economics</w:t>
      </w:r>
      <w:r w:rsidRPr="00526708">
        <w:rPr>
          <w:noProof/>
          <w:sz w:val="24"/>
          <w:szCs w:val="24"/>
        </w:rPr>
        <w:t xml:space="preserve">, </w:t>
      </w:r>
      <w:r w:rsidRPr="00526708">
        <w:rPr>
          <w:i/>
          <w:iCs/>
          <w:noProof/>
          <w:sz w:val="24"/>
          <w:szCs w:val="24"/>
        </w:rPr>
        <w:t>21</w:t>
      </w:r>
      <w:r w:rsidRPr="00526708">
        <w:rPr>
          <w:noProof/>
          <w:sz w:val="24"/>
          <w:szCs w:val="24"/>
        </w:rPr>
        <w:t>(2), 48–57.</w:t>
      </w:r>
    </w:p>
    <w:p w14:paraId="1CA31138" w14:textId="77777777" w:rsidR="00A94986" w:rsidRPr="004E48D9" w:rsidRDefault="00A94986" w:rsidP="00A94986">
      <w:pPr>
        <w:adjustRightInd w:val="0"/>
        <w:ind w:left="480" w:hanging="480"/>
        <w:jc w:val="both"/>
        <w:rPr>
          <w:noProof/>
          <w:sz w:val="24"/>
          <w:szCs w:val="24"/>
        </w:rPr>
      </w:pPr>
      <w:r w:rsidRPr="004E48D9">
        <w:rPr>
          <w:sz w:val="24"/>
          <w:szCs w:val="24"/>
          <w:shd w:val="clear" w:color="auto" w:fill="FFFFFF"/>
        </w:rPr>
        <w:t>Babatunde, R. O., Salami, M. F., &amp; Mohammed, B. A. (2016). </w:t>
      </w:r>
      <w:r w:rsidRPr="004E48D9">
        <w:rPr>
          <w:i/>
          <w:iCs/>
          <w:sz w:val="24"/>
          <w:szCs w:val="24"/>
          <w:shd w:val="clear" w:color="auto" w:fill="FFFFFF"/>
        </w:rPr>
        <w:t>Determinants of Yield Gap in Rain fed and Irrigated Rice Production: Evidence from Household Survey in Kwara State</w:t>
      </w:r>
      <w:r w:rsidRPr="004E48D9">
        <w:rPr>
          <w:sz w:val="24"/>
          <w:szCs w:val="24"/>
          <w:shd w:val="clear" w:color="auto" w:fill="FFFFFF"/>
        </w:rPr>
        <w:t> (No. 310-2016-5445).</w:t>
      </w:r>
    </w:p>
    <w:p w14:paraId="36D84040"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Balana, B. B., Bizimana, J. C., Richardson, J. W., Lefore, N., Adimassu, Z., &amp; Herbst, B. K. (2019). Economic and food security effects of small scale irrigation technologies in northern Ghana. </w:t>
      </w:r>
      <w:r w:rsidRPr="00526708">
        <w:rPr>
          <w:i/>
          <w:iCs/>
          <w:noProof/>
          <w:sz w:val="24"/>
          <w:szCs w:val="24"/>
        </w:rPr>
        <w:t>Water Resources and Economics</w:t>
      </w:r>
      <w:r w:rsidRPr="00526708">
        <w:rPr>
          <w:noProof/>
          <w:sz w:val="24"/>
          <w:szCs w:val="24"/>
        </w:rPr>
        <w:t xml:space="preserve">, </w:t>
      </w:r>
      <w:r w:rsidRPr="00526708">
        <w:rPr>
          <w:i/>
          <w:iCs/>
          <w:noProof/>
          <w:sz w:val="24"/>
          <w:szCs w:val="24"/>
        </w:rPr>
        <w:t>3</w:t>
      </w:r>
      <w:r w:rsidRPr="00526708">
        <w:rPr>
          <w:noProof/>
          <w:sz w:val="24"/>
          <w:szCs w:val="24"/>
        </w:rPr>
        <w:t>(6), 2212–4284.</w:t>
      </w:r>
    </w:p>
    <w:p w14:paraId="2125A5DA"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Bannor, R. K., Kumar, G. A. K., Oppong-Kyeremeh, H., &amp; Wongnaa, C. A. (2020). Adoption and Impact of Modern Rice Varieties on Poverty in Eastern India. </w:t>
      </w:r>
      <w:r w:rsidRPr="00526708">
        <w:rPr>
          <w:i/>
          <w:iCs/>
          <w:noProof/>
          <w:sz w:val="24"/>
          <w:szCs w:val="24"/>
        </w:rPr>
        <w:t>Rice Science</w:t>
      </w:r>
      <w:r w:rsidRPr="00526708">
        <w:rPr>
          <w:noProof/>
          <w:sz w:val="24"/>
          <w:szCs w:val="24"/>
        </w:rPr>
        <w:t xml:space="preserve">, </w:t>
      </w:r>
      <w:r w:rsidRPr="00526708">
        <w:rPr>
          <w:i/>
          <w:iCs/>
          <w:noProof/>
          <w:sz w:val="24"/>
          <w:szCs w:val="24"/>
        </w:rPr>
        <w:t>27</w:t>
      </w:r>
      <w:r w:rsidRPr="00526708">
        <w:rPr>
          <w:noProof/>
          <w:sz w:val="24"/>
          <w:szCs w:val="24"/>
        </w:rPr>
        <w:t xml:space="preserve">(1), 56–66. </w:t>
      </w:r>
    </w:p>
    <w:p w14:paraId="3C58646D" w14:textId="77777777" w:rsidR="00A94986" w:rsidRPr="00211DF8" w:rsidRDefault="00A94986" w:rsidP="00A94986">
      <w:pPr>
        <w:adjustRightInd w:val="0"/>
        <w:ind w:left="480" w:hanging="480"/>
        <w:jc w:val="both"/>
        <w:rPr>
          <w:sz w:val="24"/>
          <w:szCs w:val="24"/>
          <w:shd w:val="clear" w:color="auto" w:fill="FFFFFF"/>
        </w:rPr>
      </w:pPr>
    </w:p>
    <w:p w14:paraId="26118756" w14:textId="77777777" w:rsidR="00A94986" w:rsidRPr="008D0C01" w:rsidRDefault="00A94986" w:rsidP="00A94986">
      <w:pPr>
        <w:adjustRightInd w:val="0"/>
        <w:ind w:left="480" w:hanging="480"/>
        <w:jc w:val="both"/>
        <w:rPr>
          <w:noProof/>
          <w:sz w:val="24"/>
          <w:szCs w:val="24"/>
        </w:rPr>
      </w:pPr>
      <w:r w:rsidRPr="008D0C01">
        <w:rPr>
          <w:sz w:val="24"/>
          <w:szCs w:val="24"/>
          <w:shd w:val="clear" w:color="auto" w:fill="FFFFFF"/>
        </w:rPr>
        <w:t>Burney, J. A., Davis, S. J., &amp; Lobell, D. B. (2010). Greenhouse gas mitigation by agricultural intensification. </w:t>
      </w:r>
      <w:r w:rsidRPr="008D0C01">
        <w:rPr>
          <w:i/>
          <w:iCs/>
          <w:sz w:val="24"/>
          <w:szCs w:val="24"/>
          <w:shd w:val="clear" w:color="auto" w:fill="FFFFFF"/>
        </w:rPr>
        <w:t>Proceedings of the national Academy of Sciences</w:t>
      </w:r>
      <w:r w:rsidRPr="008D0C01">
        <w:rPr>
          <w:sz w:val="24"/>
          <w:szCs w:val="24"/>
          <w:shd w:val="clear" w:color="auto" w:fill="FFFFFF"/>
        </w:rPr>
        <w:t>, </w:t>
      </w:r>
      <w:r w:rsidRPr="008D0C01">
        <w:rPr>
          <w:i/>
          <w:iCs/>
          <w:sz w:val="24"/>
          <w:szCs w:val="24"/>
          <w:shd w:val="clear" w:color="auto" w:fill="FFFFFF"/>
        </w:rPr>
        <w:t>107</w:t>
      </w:r>
      <w:r w:rsidRPr="008D0C01">
        <w:rPr>
          <w:sz w:val="24"/>
          <w:szCs w:val="24"/>
          <w:shd w:val="clear" w:color="auto" w:fill="FFFFFF"/>
        </w:rPr>
        <w:t>(26), 12052-12057.</w:t>
      </w:r>
    </w:p>
    <w:p w14:paraId="0981AAA3"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Chinasa, I. J., Alagba, O. S., Ifeyinwa, O. P., &amp; Chukwuneke, M. M. (2022). Factors influencing inorganic fertilizer use among rice farmers in Ebonyi State, Nigeria. </w:t>
      </w:r>
      <w:r w:rsidRPr="00526708">
        <w:rPr>
          <w:i/>
          <w:iCs/>
          <w:noProof/>
          <w:sz w:val="24"/>
          <w:szCs w:val="24"/>
        </w:rPr>
        <w:t>Journal of Agricultural Extension</w:t>
      </w:r>
      <w:r w:rsidRPr="00526708">
        <w:rPr>
          <w:noProof/>
          <w:sz w:val="24"/>
          <w:szCs w:val="24"/>
        </w:rPr>
        <w:t xml:space="preserve">, </w:t>
      </w:r>
      <w:r w:rsidRPr="00526708">
        <w:rPr>
          <w:i/>
          <w:iCs/>
          <w:noProof/>
          <w:sz w:val="24"/>
          <w:szCs w:val="24"/>
        </w:rPr>
        <w:t>26</w:t>
      </w:r>
      <w:r w:rsidRPr="00526708">
        <w:rPr>
          <w:noProof/>
          <w:sz w:val="24"/>
          <w:szCs w:val="24"/>
        </w:rPr>
        <w:t>(1), 27–35.</w:t>
      </w:r>
    </w:p>
    <w:p w14:paraId="4E7BF220"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Cipriano, I., Onautsu, D., Tarassoum, T., Adejumobi, I., &amp; Bolakonga, B. (2022). Uptake of conservation agriculture technology through farmer field schools in the Democratic Republic of Congo and Mozambique. </w:t>
      </w:r>
      <w:r w:rsidRPr="00526708">
        <w:rPr>
          <w:i/>
          <w:iCs/>
          <w:noProof/>
          <w:sz w:val="24"/>
          <w:szCs w:val="24"/>
        </w:rPr>
        <w:t>Journal of Agricultural Extension</w:t>
      </w:r>
      <w:r w:rsidRPr="00526708">
        <w:rPr>
          <w:noProof/>
          <w:sz w:val="24"/>
          <w:szCs w:val="24"/>
        </w:rPr>
        <w:t xml:space="preserve">, </w:t>
      </w:r>
      <w:r w:rsidRPr="00526708">
        <w:rPr>
          <w:i/>
          <w:iCs/>
          <w:noProof/>
          <w:sz w:val="24"/>
          <w:szCs w:val="24"/>
        </w:rPr>
        <w:t>26</w:t>
      </w:r>
      <w:r w:rsidRPr="00526708">
        <w:rPr>
          <w:noProof/>
          <w:sz w:val="24"/>
          <w:szCs w:val="24"/>
        </w:rPr>
        <w:t>(1), 44–58.</w:t>
      </w:r>
    </w:p>
    <w:p w14:paraId="04049756"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Dawit, M., Dinka, M. O., &amp; Leta, O. T. (2020). Implications of adopting drip irrigation system on crop yield and gender-sensitive issues: The case of Haramaya district, Ethiopia. </w:t>
      </w:r>
      <w:r w:rsidRPr="00526708">
        <w:rPr>
          <w:i/>
          <w:iCs/>
          <w:noProof/>
          <w:sz w:val="24"/>
          <w:szCs w:val="24"/>
        </w:rPr>
        <w:t>Journal of Open Innovation: Technology, Market, and Complexity</w:t>
      </w:r>
      <w:r w:rsidRPr="00526708">
        <w:rPr>
          <w:noProof/>
          <w:sz w:val="24"/>
          <w:szCs w:val="24"/>
        </w:rPr>
        <w:t xml:space="preserve">, </w:t>
      </w:r>
      <w:r w:rsidRPr="00526708">
        <w:rPr>
          <w:i/>
          <w:iCs/>
          <w:noProof/>
          <w:sz w:val="24"/>
          <w:szCs w:val="24"/>
        </w:rPr>
        <w:t>6</w:t>
      </w:r>
      <w:r w:rsidRPr="00526708">
        <w:rPr>
          <w:noProof/>
          <w:sz w:val="24"/>
          <w:szCs w:val="24"/>
        </w:rPr>
        <w:t xml:space="preserve">(4), 1–17. </w:t>
      </w:r>
    </w:p>
    <w:p w14:paraId="3F2E6C53"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Dessale, M. (2020). </w:t>
      </w:r>
      <w:r w:rsidRPr="00526708">
        <w:rPr>
          <w:iCs/>
          <w:noProof/>
          <w:sz w:val="24"/>
          <w:szCs w:val="24"/>
        </w:rPr>
        <w:t>Determinants and food security impacts of small-scale irrigation in Ethiopia</w:t>
      </w:r>
      <w:r w:rsidRPr="00526708">
        <w:rPr>
          <w:noProof/>
          <w:sz w:val="24"/>
          <w:szCs w:val="24"/>
        </w:rPr>
        <w:t xml:space="preserve">. </w:t>
      </w:r>
      <w:r w:rsidRPr="00526708">
        <w:rPr>
          <w:i/>
          <w:iCs/>
          <w:noProof/>
          <w:sz w:val="24"/>
          <w:szCs w:val="24"/>
        </w:rPr>
        <w:t>11</w:t>
      </w:r>
      <w:r w:rsidRPr="00526708">
        <w:rPr>
          <w:noProof/>
          <w:sz w:val="24"/>
          <w:szCs w:val="24"/>
        </w:rPr>
        <w:t xml:space="preserve">(6), 1-8. </w:t>
      </w:r>
    </w:p>
    <w:p w14:paraId="72FE7AD3" w14:textId="77777777" w:rsidR="00A94986" w:rsidRPr="00526708" w:rsidRDefault="00A94986" w:rsidP="00A94986">
      <w:pPr>
        <w:adjustRightInd w:val="0"/>
        <w:ind w:left="480" w:hanging="480"/>
        <w:jc w:val="both"/>
        <w:rPr>
          <w:noProof/>
          <w:sz w:val="24"/>
          <w:szCs w:val="24"/>
        </w:rPr>
      </w:pPr>
      <w:r w:rsidRPr="00526708">
        <w:rPr>
          <w:sz w:val="24"/>
          <w:szCs w:val="24"/>
          <w:shd w:val="clear" w:color="auto" w:fill="FFFFFF"/>
        </w:rPr>
        <w:t>Dillon, A. (2011). Do differences in the scale of irrigation projects generate different impacts on poverty and production? </w:t>
      </w:r>
      <w:r w:rsidRPr="00526708">
        <w:rPr>
          <w:i/>
          <w:iCs/>
          <w:sz w:val="24"/>
          <w:szCs w:val="24"/>
          <w:shd w:val="clear" w:color="auto" w:fill="FFFFFF"/>
        </w:rPr>
        <w:t>Journal of Agricultural Economics</w:t>
      </w:r>
      <w:r w:rsidRPr="00526708">
        <w:rPr>
          <w:sz w:val="24"/>
          <w:szCs w:val="24"/>
          <w:shd w:val="clear" w:color="auto" w:fill="FFFFFF"/>
        </w:rPr>
        <w:t>, </w:t>
      </w:r>
      <w:r w:rsidRPr="00526708">
        <w:rPr>
          <w:i/>
          <w:iCs/>
          <w:sz w:val="24"/>
          <w:szCs w:val="24"/>
          <w:shd w:val="clear" w:color="auto" w:fill="FFFFFF"/>
        </w:rPr>
        <w:t>62</w:t>
      </w:r>
      <w:r w:rsidRPr="00526708">
        <w:rPr>
          <w:sz w:val="24"/>
          <w:szCs w:val="24"/>
          <w:shd w:val="clear" w:color="auto" w:fill="FFFFFF"/>
        </w:rPr>
        <w:t>(2), 474-492.</w:t>
      </w:r>
    </w:p>
    <w:p w14:paraId="27BAE637"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Domènech, L. (2015). Improving irrigation access to combat food insecurity and undernutrition: A review. </w:t>
      </w:r>
      <w:r w:rsidRPr="00526708">
        <w:rPr>
          <w:i/>
          <w:iCs/>
          <w:noProof/>
          <w:sz w:val="24"/>
          <w:szCs w:val="24"/>
        </w:rPr>
        <w:t>Global Food Security</w:t>
      </w:r>
      <w:r w:rsidRPr="00526708">
        <w:rPr>
          <w:noProof/>
          <w:sz w:val="24"/>
          <w:szCs w:val="24"/>
        </w:rPr>
        <w:t xml:space="preserve">, </w:t>
      </w:r>
      <w:r w:rsidRPr="00526708">
        <w:rPr>
          <w:i/>
          <w:iCs/>
          <w:noProof/>
          <w:sz w:val="24"/>
          <w:szCs w:val="24"/>
        </w:rPr>
        <w:t>6</w:t>
      </w:r>
      <w:r w:rsidRPr="00526708">
        <w:rPr>
          <w:noProof/>
          <w:sz w:val="24"/>
          <w:szCs w:val="24"/>
        </w:rPr>
        <w:t xml:space="preserve">, 24–33. </w:t>
      </w:r>
    </w:p>
    <w:p w14:paraId="481EA5AB" w14:textId="77777777" w:rsidR="00A94986" w:rsidRPr="00AC1407" w:rsidRDefault="00A94986" w:rsidP="00A94986">
      <w:pPr>
        <w:adjustRightInd w:val="0"/>
        <w:ind w:left="480" w:hanging="480"/>
        <w:jc w:val="both"/>
        <w:rPr>
          <w:noProof/>
          <w:sz w:val="24"/>
          <w:szCs w:val="24"/>
        </w:rPr>
      </w:pPr>
      <w:r w:rsidRPr="00AC1407">
        <w:rPr>
          <w:sz w:val="24"/>
          <w:szCs w:val="24"/>
          <w:shd w:val="clear" w:color="auto" w:fill="FFFFFF"/>
        </w:rPr>
        <w:t xml:space="preserve">Eshetu, T., &amp; Young-Bohk, C. (2017). Contribution of small-scale irrigation to households income and food security: Evidence from Ketar </w:t>
      </w:r>
      <w:r>
        <w:rPr>
          <w:sz w:val="24"/>
          <w:szCs w:val="24"/>
          <w:shd w:val="clear" w:color="auto" w:fill="FFFFFF"/>
        </w:rPr>
        <w:t>i</w:t>
      </w:r>
      <w:r w:rsidRPr="00AC1407">
        <w:rPr>
          <w:sz w:val="24"/>
          <w:szCs w:val="24"/>
          <w:shd w:val="clear" w:color="auto" w:fill="FFFFFF"/>
        </w:rPr>
        <w:t xml:space="preserve">rrigation </w:t>
      </w:r>
      <w:r>
        <w:rPr>
          <w:sz w:val="24"/>
          <w:szCs w:val="24"/>
          <w:shd w:val="clear" w:color="auto" w:fill="FFFFFF"/>
        </w:rPr>
        <w:t>s</w:t>
      </w:r>
      <w:r w:rsidRPr="00AC1407">
        <w:rPr>
          <w:sz w:val="24"/>
          <w:szCs w:val="24"/>
          <w:shd w:val="clear" w:color="auto" w:fill="FFFFFF"/>
        </w:rPr>
        <w:t>cheme, Arsi Zone, Oromiya Region, Ethiopia. </w:t>
      </w:r>
      <w:r w:rsidRPr="00AC1407">
        <w:rPr>
          <w:i/>
          <w:iCs/>
          <w:sz w:val="24"/>
          <w:szCs w:val="24"/>
          <w:shd w:val="clear" w:color="auto" w:fill="FFFFFF"/>
        </w:rPr>
        <w:t>African Journal of Business Management</w:t>
      </w:r>
      <w:r w:rsidRPr="00AC1407">
        <w:rPr>
          <w:sz w:val="24"/>
          <w:szCs w:val="24"/>
          <w:shd w:val="clear" w:color="auto" w:fill="FFFFFF"/>
        </w:rPr>
        <w:t>, </w:t>
      </w:r>
      <w:r w:rsidRPr="00AC1407">
        <w:rPr>
          <w:i/>
          <w:iCs/>
          <w:sz w:val="24"/>
          <w:szCs w:val="24"/>
          <w:shd w:val="clear" w:color="auto" w:fill="FFFFFF"/>
        </w:rPr>
        <w:t>11</w:t>
      </w:r>
      <w:r w:rsidRPr="00AC1407">
        <w:rPr>
          <w:sz w:val="24"/>
          <w:szCs w:val="24"/>
          <w:shd w:val="clear" w:color="auto" w:fill="FFFFFF"/>
        </w:rPr>
        <w:t>(3), 57-68.</w:t>
      </w:r>
    </w:p>
    <w:p w14:paraId="5AC67B38"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Feleke, E., Assefa, E., &amp; Zeleke, T. (2020). Effects of small scale irrigation on household income and its implication for livelihood sustainability in the drought prone central rift valley of Ethiopia. </w:t>
      </w:r>
      <w:r w:rsidRPr="00526708">
        <w:rPr>
          <w:i/>
          <w:iCs/>
          <w:noProof/>
          <w:sz w:val="24"/>
          <w:szCs w:val="24"/>
        </w:rPr>
        <w:t>Journal of Sustainable Development in Africa</w:t>
      </w:r>
      <w:r w:rsidRPr="00526708">
        <w:rPr>
          <w:noProof/>
          <w:sz w:val="24"/>
          <w:szCs w:val="24"/>
        </w:rPr>
        <w:t xml:space="preserve">, </w:t>
      </w:r>
      <w:r w:rsidRPr="00526708">
        <w:rPr>
          <w:i/>
          <w:iCs/>
          <w:noProof/>
          <w:sz w:val="24"/>
          <w:szCs w:val="24"/>
        </w:rPr>
        <w:t>22</w:t>
      </w:r>
      <w:r w:rsidRPr="00526708">
        <w:rPr>
          <w:noProof/>
          <w:sz w:val="24"/>
          <w:szCs w:val="24"/>
        </w:rPr>
        <w:t>(1), 104–131.</w:t>
      </w:r>
    </w:p>
    <w:p w14:paraId="0B71F4FB"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Felipe, J., &amp; Adams, F. G. (2005). " A Theory of production " The estimation of the Cobb-Douglas function . </w:t>
      </w:r>
      <w:r w:rsidRPr="00526708">
        <w:rPr>
          <w:i/>
          <w:iCs/>
          <w:noProof/>
          <w:sz w:val="24"/>
          <w:szCs w:val="24"/>
        </w:rPr>
        <w:t>Eastern Economic Journal</w:t>
      </w:r>
      <w:r w:rsidRPr="00526708">
        <w:rPr>
          <w:noProof/>
          <w:sz w:val="24"/>
          <w:szCs w:val="24"/>
        </w:rPr>
        <w:t xml:space="preserve">, </w:t>
      </w:r>
      <w:r w:rsidRPr="00526708">
        <w:rPr>
          <w:i/>
          <w:iCs/>
          <w:noProof/>
          <w:sz w:val="24"/>
          <w:szCs w:val="24"/>
        </w:rPr>
        <w:t>31</w:t>
      </w:r>
      <w:r w:rsidRPr="00526708">
        <w:rPr>
          <w:noProof/>
          <w:sz w:val="24"/>
          <w:szCs w:val="24"/>
        </w:rPr>
        <w:t>(3), 427–445.</w:t>
      </w:r>
    </w:p>
    <w:p w14:paraId="2DCFE84C"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Feyisa, B. W. (2020). Determinants of agricultural technology adoption in Ethiopia: A meta-analysis. </w:t>
      </w:r>
      <w:r w:rsidRPr="00526708">
        <w:rPr>
          <w:i/>
          <w:iCs/>
          <w:noProof/>
          <w:sz w:val="24"/>
          <w:szCs w:val="24"/>
        </w:rPr>
        <w:t>Cogent Food and Agriculture</w:t>
      </w:r>
      <w:r w:rsidRPr="00526708">
        <w:rPr>
          <w:noProof/>
          <w:sz w:val="24"/>
          <w:szCs w:val="24"/>
        </w:rPr>
        <w:t xml:space="preserve">, </w:t>
      </w:r>
      <w:r w:rsidRPr="00526708">
        <w:rPr>
          <w:i/>
          <w:iCs/>
          <w:noProof/>
          <w:sz w:val="24"/>
          <w:szCs w:val="24"/>
        </w:rPr>
        <w:t>6</w:t>
      </w:r>
      <w:r w:rsidRPr="00526708">
        <w:rPr>
          <w:noProof/>
          <w:sz w:val="24"/>
          <w:szCs w:val="24"/>
        </w:rPr>
        <w:t>(1), 1-10.</w:t>
      </w:r>
    </w:p>
    <w:p w14:paraId="1C0F7E68" w14:textId="77777777" w:rsidR="00A94986" w:rsidRPr="00526708" w:rsidRDefault="00A94986" w:rsidP="00A94986">
      <w:pPr>
        <w:adjustRightInd w:val="0"/>
        <w:ind w:left="480" w:hanging="480"/>
        <w:jc w:val="both"/>
        <w:rPr>
          <w:noProof/>
          <w:sz w:val="24"/>
          <w:szCs w:val="24"/>
        </w:rPr>
      </w:pPr>
      <w:r w:rsidRPr="00526708">
        <w:rPr>
          <w:noProof/>
          <w:sz w:val="24"/>
          <w:szCs w:val="24"/>
        </w:rPr>
        <w:t>Food and Agriculture Organization of the United Nations (FAO) and International Finance Corporation (IFC). (2015) Kenya irrigation market brief. Rome, Italy: FAO and IFC.</w:t>
      </w:r>
    </w:p>
    <w:p w14:paraId="19712A9C"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Gebre, G. G., Isoda, H., Rahut, D. B., Amekawa, Y., &amp; Nomura, H. (2019). Gender differences in the adoption of agricultural technology: The case of improved maize varieties in southern Ethiopia. </w:t>
      </w:r>
      <w:r w:rsidRPr="00526708">
        <w:rPr>
          <w:i/>
          <w:iCs/>
          <w:noProof/>
          <w:sz w:val="24"/>
          <w:szCs w:val="24"/>
        </w:rPr>
        <w:t>Women’s Studies International Forum</w:t>
      </w:r>
      <w:r w:rsidRPr="00526708">
        <w:rPr>
          <w:noProof/>
          <w:sz w:val="24"/>
          <w:szCs w:val="24"/>
        </w:rPr>
        <w:t xml:space="preserve">, </w:t>
      </w:r>
      <w:r w:rsidRPr="00526708">
        <w:rPr>
          <w:i/>
          <w:iCs/>
          <w:noProof/>
          <w:sz w:val="24"/>
          <w:szCs w:val="24"/>
        </w:rPr>
        <w:t>76</w:t>
      </w:r>
      <w:r w:rsidRPr="00526708">
        <w:rPr>
          <w:noProof/>
          <w:sz w:val="24"/>
          <w:szCs w:val="24"/>
        </w:rPr>
        <w:t xml:space="preserve">(7), 102264. </w:t>
      </w:r>
    </w:p>
    <w:p w14:paraId="257C5972"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Gebru, G. W., Ichoku, H. E., &amp; Phil-Eze, P. O. (2020). Determinants of smallholder farmers’ adoption of adaptation strategies to climate change in Eastern Tigray National Regional State of Ethiopia. </w:t>
      </w:r>
      <w:r w:rsidRPr="00526708">
        <w:rPr>
          <w:i/>
          <w:iCs/>
          <w:noProof/>
          <w:sz w:val="24"/>
          <w:szCs w:val="24"/>
        </w:rPr>
        <w:t>Heliyon</w:t>
      </w:r>
      <w:r w:rsidRPr="00526708">
        <w:rPr>
          <w:noProof/>
          <w:sz w:val="24"/>
          <w:szCs w:val="24"/>
        </w:rPr>
        <w:t xml:space="preserve">, </w:t>
      </w:r>
      <w:r w:rsidRPr="00526708">
        <w:rPr>
          <w:i/>
          <w:iCs/>
          <w:noProof/>
          <w:sz w:val="24"/>
          <w:szCs w:val="24"/>
        </w:rPr>
        <w:t>6</w:t>
      </w:r>
      <w:r w:rsidRPr="00526708">
        <w:rPr>
          <w:noProof/>
          <w:sz w:val="24"/>
          <w:szCs w:val="24"/>
        </w:rPr>
        <w:t>(7), e04356.</w:t>
      </w:r>
    </w:p>
    <w:p w14:paraId="2E803BCA"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Geddafa, T., Abera, E., &amp; Gedefa, F. (2021). Determinants of smallholder farmers’ participation and level of participation in small-scale irrigation practice in Gemechis district, West Hararghe Zone, Ethiopia. </w:t>
      </w:r>
      <w:r w:rsidRPr="00526708">
        <w:rPr>
          <w:i/>
          <w:iCs/>
          <w:noProof/>
          <w:sz w:val="24"/>
          <w:szCs w:val="24"/>
        </w:rPr>
        <w:t>Cogent Engineering</w:t>
      </w:r>
      <w:r w:rsidRPr="00526708">
        <w:rPr>
          <w:noProof/>
          <w:sz w:val="24"/>
          <w:szCs w:val="24"/>
        </w:rPr>
        <w:t xml:space="preserve">, </w:t>
      </w:r>
      <w:r w:rsidRPr="00526708">
        <w:rPr>
          <w:i/>
          <w:iCs/>
          <w:noProof/>
          <w:sz w:val="24"/>
          <w:szCs w:val="24"/>
        </w:rPr>
        <w:t>8</w:t>
      </w:r>
      <w:r w:rsidRPr="00526708">
        <w:rPr>
          <w:noProof/>
          <w:sz w:val="24"/>
          <w:szCs w:val="24"/>
        </w:rPr>
        <w:t>(1), 1-18.</w:t>
      </w:r>
    </w:p>
    <w:p w14:paraId="088271E7"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Getacher, T., Mesfin, A., &amp; Gebre-egziabher, G. (2013). Adoption and impacts of an irrigation technology: Evidence from household level data in Tigray, Northern </w:t>
      </w:r>
      <w:r w:rsidRPr="00526708">
        <w:rPr>
          <w:noProof/>
          <w:sz w:val="24"/>
          <w:szCs w:val="24"/>
        </w:rPr>
        <w:lastRenderedPageBreak/>
        <w:t xml:space="preserve">Ethiopia. </w:t>
      </w:r>
      <w:r w:rsidRPr="00526708">
        <w:rPr>
          <w:i/>
          <w:iCs/>
          <w:noProof/>
          <w:sz w:val="24"/>
          <w:szCs w:val="24"/>
        </w:rPr>
        <w:t>African Journal of Agricultural Research</w:t>
      </w:r>
      <w:r w:rsidRPr="00526708">
        <w:rPr>
          <w:noProof/>
          <w:sz w:val="24"/>
          <w:szCs w:val="24"/>
        </w:rPr>
        <w:t xml:space="preserve">, </w:t>
      </w:r>
      <w:r w:rsidRPr="00526708">
        <w:rPr>
          <w:i/>
          <w:iCs/>
          <w:noProof/>
          <w:sz w:val="24"/>
          <w:szCs w:val="24"/>
        </w:rPr>
        <w:t>8</w:t>
      </w:r>
      <w:r w:rsidRPr="00526708">
        <w:rPr>
          <w:noProof/>
          <w:sz w:val="24"/>
          <w:szCs w:val="24"/>
        </w:rPr>
        <w:t xml:space="preserve">, 4766–4772. </w:t>
      </w:r>
    </w:p>
    <w:p w14:paraId="0F586344" w14:textId="77777777" w:rsidR="00A94986" w:rsidRPr="00EC34C8" w:rsidRDefault="00A94986" w:rsidP="00A94986">
      <w:pPr>
        <w:adjustRightInd w:val="0"/>
        <w:spacing w:after="160"/>
        <w:ind w:left="480" w:hanging="480"/>
        <w:jc w:val="both"/>
        <w:rPr>
          <w:noProof/>
          <w:sz w:val="24"/>
          <w:szCs w:val="24"/>
        </w:rPr>
      </w:pPr>
      <w:r w:rsidRPr="00EC34C8">
        <w:rPr>
          <w:sz w:val="24"/>
          <w:szCs w:val="24"/>
          <w:shd w:val="clear" w:color="auto" w:fill="FFFFFF"/>
        </w:rPr>
        <w:t xml:space="preserve">Gitau, T. W., Okong’o, G. M., &amp; Masiga, C. Assessment of access and utilisation of treadle and hip pump technology among women farmers in </w:t>
      </w:r>
      <w:r>
        <w:rPr>
          <w:sz w:val="24"/>
          <w:szCs w:val="24"/>
          <w:shd w:val="clear" w:color="auto" w:fill="FFFFFF"/>
        </w:rPr>
        <w:t>M</w:t>
      </w:r>
      <w:r w:rsidRPr="00EC34C8">
        <w:rPr>
          <w:sz w:val="24"/>
          <w:szCs w:val="24"/>
          <w:shd w:val="clear" w:color="auto" w:fill="FFFFFF"/>
        </w:rPr>
        <w:t xml:space="preserve">achakos county, </w:t>
      </w:r>
      <w:r>
        <w:rPr>
          <w:sz w:val="24"/>
          <w:szCs w:val="24"/>
          <w:shd w:val="clear" w:color="auto" w:fill="FFFFFF"/>
        </w:rPr>
        <w:t>K</w:t>
      </w:r>
      <w:r w:rsidRPr="00EC34C8">
        <w:rPr>
          <w:sz w:val="24"/>
          <w:szCs w:val="24"/>
          <w:shd w:val="clear" w:color="auto" w:fill="FFFFFF"/>
        </w:rPr>
        <w:t>enya.</w:t>
      </w:r>
    </w:p>
    <w:p w14:paraId="4CE4F1F5"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Habineza, E., Nsengiyumva, J. N., Ruzigamanzi, E., &amp; Nsanzumukiza, M. V. (2020). Profitability analysis of small scale irrigation technology adoption to farmers in Nasho Sector, Rwanda. </w:t>
      </w:r>
      <w:r w:rsidRPr="00526708">
        <w:rPr>
          <w:i/>
          <w:iCs/>
          <w:noProof/>
          <w:sz w:val="24"/>
          <w:szCs w:val="24"/>
        </w:rPr>
        <w:t>Journal of Agricultural Chemistry and Environment</w:t>
      </w:r>
      <w:r w:rsidRPr="00526708">
        <w:rPr>
          <w:noProof/>
          <w:sz w:val="24"/>
          <w:szCs w:val="24"/>
        </w:rPr>
        <w:t xml:space="preserve">, </w:t>
      </w:r>
      <w:r w:rsidRPr="00526708">
        <w:rPr>
          <w:i/>
          <w:iCs/>
          <w:noProof/>
          <w:sz w:val="24"/>
          <w:szCs w:val="24"/>
        </w:rPr>
        <w:t>09</w:t>
      </w:r>
      <w:r w:rsidRPr="00526708">
        <w:rPr>
          <w:noProof/>
          <w:sz w:val="24"/>
          <w:szCs w:val="24"/>
        </w:rPr>
        <w:t>(2), 73–84.</w:t>
      </w:r>
    </w:p>
    <w:p w14:paraId="06231E12" w14:textId="77777777" w:rsidR="00A94986" w:rsidRPr="00526708" w:rsidRDefault="00A94986" w:rsidP="00A94986">
      <w:pPr>
        <w:adjustRightInd w:val="0"/>
        <w:ind w:left="480" w:hanging="480"/>
        <w:jc w:val="both"/>
        <w:rPr>
          <w:sz w:val="24"/>
          <w:szCs w:val="24"/>
          <w:shd w:val="clear" w:color="auto" w:fill="FFFFFF"/>
        </w:rPr>
      </w:pPr>
      <w:r w:rsidRPr="00526708">
        <w:rPr>
          <w:sz w:val="24"/>
          <w:szCs w:val="24"/>
          <w:shd w:val="clear" w:color="auto" w:fill="FFFFFF"/>
        </w:rPr>
        <w:t>Imbens, G. W., &amp; Wooldridge, J. M. (2009). Recent developments in the econometrics of program evaluation. </w:t>
      </w:r>
      <w:r w:rsidRPr="00526708">
        <w:rPr>
          <w:i/>
          <w:iCs/>
          <w:sz w:val="24"/>
          <w:szCs w:val="24"/>
          <w:shd w:val="clear" w:color="auto" w:fill="FFFFFF"/>
        </w:rPr>
        <w:t>Journal of economic literature</w:t>
      </w:r>
      <w:r w:rsidRPr="00526708">
        <w:rPr>
          <w:sz w:val="24"/>
          <w:szCs w:val="24"/>
          <w:shd w:val="clear" w:color="auto" w:fill="FFFFFF"/>
        </w:rPr>
        <w:t>, </w:t>
      </w:r>
      <w:r w:rsidRPr="00526708">
        <w:rPr>
          <w:i/>
          <w:iCs/>
          <w:sz w:val="24"/>
          <w:szCs w:val="24"/>
          <w:shd w:val="clear" w:color="auto" w:fill="FFFFFF"/>
        </w:rPr>
        <w:t>47</w:t>
      </w:r>
      <w:r w:rsidRPr="00526708">
        <w:rPr>
          <w:sz w:val="24"/>
          <w:szCs w:val="24"/>
          <w:shd w:val="clear" w:color="auto" w:fill="FFFFFF"/>
        </w:rPr>
        <w:t>(1), 5-86.</w:t>
      </w:r>
    </w:p>
    <w:p w14:paraId="0C4558C2" w14:textId="77777777" w:rsidR="00A94986" w:rsidRPr="00526708" w:rsidRDefault="00A94986" w:rsidP="00A94986">
      <w:pPr>
        <w:adjustRightInd w:val="0"/>
        <w:ind w:left="480" w:hanging="480"/>
        <w:jc w:val="both"/>
        <w:rPr>
          <w:noProof/>
          <w:sz w:val="24"/>
          <w:szCs w:val="24"/>
        </w:rPr>
      </w:pPr>
      <w:r w:rsidRPr="00526708">
        <w:rPr>
          <w:sz w:val="24"/>
          <w:szCs w:val="24"/>
          <w:shd w:val="clear" w:color="auto" w:fill="FFFFFF"/>
        </w:rPr>
        <w:t>Israel, M. A., Yuan, S. H., Bardy, C., Reyna, S. M., Mu, Y., Herrera, C., ... &amp; Goldstein, L. S. (2012). Probing sporadic and familial Alzheimer’s disease using induced pluripotent stem cells. </w:t>
      </w:r>
      <w:r w:rsidRPr="00526708">
        <w:rPr>
          <w:i/>
          <w:iCs/>
          <w:sz w:val="24"/>
          <w:szCs w:val="24"/>
          <w:shd w:val="clear" w:color="auto" w:fill="FFFFFF"/>
        </w:rPr>
        <w:t>Nature</w:t>
      </w:r>
      <w:r w:rsidRPr="00526708">
        <w:rPr>
          <w:sz w:val="24"/>
          <w:szCs w:val="24"/>
          <w:shd w:val="clear" w:color="auto" w:fill="FFFFFF"/>
        </w:rPr>
        <w:t>, </w:t>
      </w:r>
      <w:r w:rsidRPr="00526708">
        <w:rPr>
          <w:i/>
          <w:iCs/>
          <w:sz w:val="24"/>
          <w:szCs w:val="24"/>
          <w:shd w:val="clear" w:color="auto" w:fill="FFFFFF"/>
        </w:rPr>
        <w:t>482</w:t>
      </w:r>
      <w:r w:rsidRPr="00526708">
        <w:rPr>
          <w:sz w:val="24"/>
          <w:szCs w:val="24"/>
          <w:shd w:val="clear" w:color="auto" w:fill="FFFFFF"/>
        </w:rPr>
        <w:t>, 216-220.</w:t>
      </w:r>
    </w:p>
    <w:p w14:paraId="5B6AB123"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Jones, M., Kondylis, F., Loeser, J., Magruder, J., Barrett, C., Christian, P., De Janvry, A., Djankov, S., Duflo, E., Foster, A., Gollin, D., Karpe, S., Sadoulet, E., Strauss, J., Thomas, D., &amp; Udry, C. (2020). </w:t>
      </w:r>
      <w:r w:rsidRPr="00526708">
        <w:rPr>
          <w:iCs/>
          <w:noProof/>
          <w:sz w:val="24"/>
          <w:szCs w:val="24"/>
        </w:rPr>
        <w:t>Market failures and the adoption of irrigation in Rwanda</w:t>
      </w:r>
      <w:r w:rsidRPr="00526708">
        <w:rPr>
          <w:noProof/>
          <w:sz w:val="24"/>
          <w:szCs w:val="24"/>
        </w:rPr>
        <w:t xml:space="preserve"> (No. 26698).</w:t>
      </w:r>
    </w:p>
    <w:p w14:paraId="271A816E"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Jordán, C., &amp; Speelman, S. (2020). On-farm adoption of irrigation technologies in two irrigated valleys in Central Chile: The effect of relative abundance of water resources. </w:t>
      </w:r>
      <w:r w:rsidRPr="00526708">
        <w:rPr>
          <w:i/>
          <w:iCs/>
          <w:noProof/>
          <w:sz w:val="24"/>
          <w:szCs w:val="24"/>
        </w:rPr>
        <w:t>Agricultural Water Management</w:t>
      </w:r>
      <w:r w:rsidRPr="00526708">
        <w:rPr>
          <w:noProof/>
          <w:sz w:val="24"/>
          <w:szCs w:val="24"/>
        </w:rPr>
        <w:t xml:space="preserve">, </w:t>
      </w:r>
      <w:r w:rsidRPr="00526708">
        <w:rPr>
          <w:i/>
          <w:iCs/>
          <w:noProof/>
          <w:sz w:val="24"/>
          <w:szCs w:val="24"/>
        </w:rPr>
        <w:t>236</w:t>
      </w:r>
      <w:r w:rsidRPr="00526708">
        <w:rPr>
          <w:noProof/>
          <w:sz w:val="24"/>
          <w:szCs w:val="24"/>
        </w:rPr>
        <w:t xml:space="preserve">(3), 106147. </w:t>
      </w:r>
    </w:p>
    <w:p w14:paraId="3EE41A26"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Jordan, C., Donoso, G., &amp; Speelman, S. (2021). Measuring the effect of improved irrigation technologies on irrigated agriculture. A study case in Central Chile. </w:t>
      </w:r>
      <w:r w:rsidRPr="00526708">
        <w:rPr>
          <w:i/>
          <w:iCs/>
          <w:noProof/>
          <w:sz w:val="24"/>
          <w:szCs w:val="24"/>
        </w:rPr>
        <w:t>Agricultural Water Management</w:t>
      </w:r>
      <w:r w:rsidRPr="00526708">
        <w:rPr>
          <w:noProof/>
          <w:sz w:val="24"/>
          <w:szCs w:val="24"/>
        </w:rPr>
        <w:t xml:space="preserve">, </w:t>
      </w:r>
      <w:r w:rsidRPr="00526708">
        <w:rPr>
          <w:i/>
          <w:iCs/>
          <w:noProof/>
          <w:sz w:val="24"/>
          <w:szCs w:val="24"/>
        </w:rPr>
        <w:t>257</w:t>
      </w:r>
      <w:r w:rsidRPr="00526708">
        <w:rPr>
          <w:noProof/>
          <w:sz w:val="24"/>
          <w:szCs w:val="24"/>
        </w:rPr>
        <w:t xml:space="preserve">(11), 107160. </w:t>
      </w:r>
    </w:p>
    <w:p w14:paraId="4FCBFEB1"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Kadipo Kaloi, F., Isaboke, H. N., Onyari, C. N., &amp; Njeru, L. K. (2021). Determinants influencing the adoption of rice intensification system among smallholders in Mwea irrigation scheme, Kenya. </w:t>
      </w:r>
      <w:r w:rsidRPr="00526708">
        <w:rPr>
          <w:i/>
          <w:iCs/>
          <w:noProof/>
          <w:sz w:val="24"/>
          <w:szCs w:val="24"/>
        </w:rPr>
        <w:t>Advances in Agriculture</w:t>
      </w:r>
      <w:r w:rsidRPr="00526708">
        <w:rPr>
          <w:noProof/>
          <w:sz w:val="24"/>
          <w:szCs w:val="24"/>
        </w:rPr>
        <w:t xml:space="preserve">, </w:t>
      </w:r>
      <w:r w:rsidRPr="00526708">
        <w:rPr>
          <w:i/>
          <w:iCs/>
          <w:noProof/>
          <w:sz w:val="24"/>
          <w:szCs w:val="24"/>
        </w:rPr>
        <w:t>2021, 1-8</w:t>
      </w:r>
      <w:r w:rsidRPr="00526708">
        <w:rPr>
          <w:noProof/>
          <w:sz w:val="24"/>
          <w:szCs w:val="24"/>
        </w:rPr>
        <w:t xml:space="preserve">. </w:t>
      </w:r>
    </w:p>
    <w:p w14:paraId="5FF6B2CD"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Kanda, E. K., &amp; Lutta, V. O. (2022). The status and challenges of a modern irrigation system in Kenya: A systematic review. </w:t>
      </w:r>
      <w:r w:rsidRPr="00526708">
        <w:rPr>
          <w:i/>
          <w:iCs/>
          <w:noProof/>
          <w:sz w:val="24"/>
          <w:szCs w:val="24"/>
        </w:rPr>
        <w:t>Irrigation and Drainage</w:t>
      </w:r>
      <w:r w:rsidRPr="00526708">
        <w:rPr>
          <w:noProof/>
          <w:sz w:val="24"/>
          <w:szCs w:val="24"/>
        </w:rPr>
        <w:t>, 1–12</w:t>
      </w:r>
    </w:p>
    <w:p w14:paraId="16364EE6" w14:textId="77777777" w:rsidR="00A94986" w:rsidRPr="004C06C1" w:rsidRDefault="00A94986" w:rsidP="00A94986">
      <w:pPr>
        <w:adjustRightInd w:val="0"/>
        <w:spacing w:after="160"/>
        <w:ind w:left="480" w:hanging="480"/>
        <w:jc w:val="both"/>
        <w:rPr>
          <w:noProof/>
          <w:sz w:val="24"/>
          <w:szCs w:val="24"/>
        </w:rPr>
      </w:pPr>
      <w:r w:rsidRPr="004C06C1">
        <w:rPr>
          <w:color w:val="222222"/>
          <w:sz w:val="24"/>
          <w:szCs w:val="24"/>
          <w:shd w:val="clear" w:color="auto" w:fill="FFFFFF"/>
        </w:rPr>
        <w:t>Kishore, A., Lakshmi, Y. S., Deshai, N., Rathod, R. S., &amp; Prakash, J. S. (2020). Performance Evaluation of Drip Irrigation System and Profitability Analysis of Leafy Vegetables under Polyhouse. </w:t>
      </w:r>
      <w:r w:rsidRPr="004C06C1">
        <w:rPr>
          <w:i/>
          <w:iCs/>
          <w:color w:val="222222"/>
          <w:sz w:val="24"/>
          <w:szCs w:val="24"/>
          <w:shd w:val="clear" w:color="auto" w:fill="FFFFFF"/>
        </w:rPr>
        <w:t>Current Journal of Applied Science and Technology</w:t>
      </w:r>
      <w:r w:rsidRPr="004C06C1">
        <w:rPr>
          <w:color w:val="222222"/>
          <w:sz w:val="24"/>
          <w:szCs w:val="24"/>
          <w:shd w:val="clear" w:color="auto" w:fill="FFFFFF"/>
        </w:rPr>
        <w:t>, 20-26.</w:t>
      </w:r>
    </w:p>
    <w:p w14:paraId="3C7D7AA9"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Kolady, D. E., Van der Sluis, E., Uddin, M. M., &amp; Deutz, A. P. (2021). Determinants of adoption and adoption intensity of precision agriculture technologies: evidence from South Dakota. </w:t>
      </w:r>
      <w:r w:rsidRPr="00526708">
        <w:rPr>
          <w:i/>
          <w:iCs/>
          <w:noProof/>
          <w:sz w:val="24"/>
          <w:szCs w:val="24"/>
        </w:rPr>
        <w:t>Precision Agriculture</w:t>
      </w:r>
      <w:r w:rsidRPr="00526708">
        <w:rPr>
          <w:noProof/>
          <w:sz w:val="24"/>
          <w:szCs w:val="24"/>
        </w:rPr>
        <w:t xml:space="preserve">, </w:t>
      </w:r>
      <w:r w:rsidRPr="00526708">
        <w:rPr>
          <w:i/>
          <w:iCs/>
          <w:noProof/>
          <w:sz w:val="24"/>
          <w:szCs w:val="24"/>
        </w:rPr>
        <w:t>22</w:t>
      </w:r>
      <w:r w:rsidRPr="00526708">
        <w:rPr>
          <w:noProof/>
          <w:sz w:val="24"/>
          <w:szCs w:val="24"/>
        </w:rPr>
        <w:t xml:space="preserve">(3), 689–710. </w:t>
      </w:r>
    </w:p>
    <w:p w14:paraId="34D78C92" w14:textId="77777777" w:rsidR="00A94986" w:rsidRPr="006668CC" w:rsidRDefault="00A94986" w:rsidP="00A94986">
      <w:pPr>
        <w:adjustRightInd w:val="0"/>
        <w:ind w:left="480" w:hanging="480"/>
        <w:jc w:val="both"/>
        <w:rPr>
          <w:noProof/>
          <w:sz w:val="24"/>
          <w:szCs w:val="24"/>
        </w:rPr>
      </w:pPr>
      <w:r w:rsidRPr="006668CC">
        <w:rPr>
          <w:sz w:val="24"/>
          <w:szCs w:val="24"/>
          <w:shd w:val="clear" w:color="auto" w:fill="FFFFFF"/>
        </w:rPr>
        <w:t>Komba, C., &amp; Muchapondwa, E. (2012). Adaptation to climate change by smallholder farmers in Tanzania. </w:t>
      </w:r>
      <w:r w:rsidRPr="006668CC">
        <w:rPr>
          <w:i/>
          <w:iCs/>
          <w:sz w:val="24"/>
          <w:szCs w:val="24"/>
          <w:shd w:val="clear" w:color="auto" w:fill="FFFFFF"/>
        </w:rPr>
        <w:t>Economic research Southern Africa (ERSA) working paper</w:t>
      </w:r>
      <w:r w:rsidRPr="006668CC">
        <w:rPr>
          <w:sz w:val="24"/>
          <w:szCs w:val="24"/>
          <w:shd w:val="clear" w:color="auto" w:fill="FFFFFF"/>
        </w:rPr>
        <w:t>, </w:t>
      </w:r>
      <w:r w:rsidRPr="006668CC">
        <w:rPr>
          <w:i/>
          <w:iCs/>
          <w:sz w:val="24"/>
          <w:szCs w:val="24"/>
          <w:shd w:val="clear" w:color="auto" w:fill="FFFFFF"/>
        </w:rPr>
        <w:t>299</w:t>
      </w:r>
      <w:r w:rsidRPr="006668CC">
        <w:rPr>
          <w:sz w:val="24"/>
          <w:szCs w:val="24"/>
          <w:shd w:val="clear" w:color="auto" w:fill="FFFFFF"/>
        </w:rPr>
        <w:t>(5).</w:t>
      </w:r>
    </w:p>
    <w:p w14:paraId="4C389B73" w14:textId="77777777" w:rsidR="00A94986" w:rsidRPr="00526708" w:rsidRDefault="00A94986" w:rsidP="00A94986">
      <w:pPr>
        <w:adjustRightInd w:val="0"/>
        <w:ind w:left="480" w:hanging="480"/>
        <w:jc w:val="both"/>
        <w:rPr>
          <w:noProof/>
          <w:sz w:val="24"/>
          <w:szCs w:val="24"/>
        </w:rPr>
      </w:pPr>
      <w:r w:rsidRPr="00526708">
        <w:rPr>
          <w:noProof/>
          <w:sz w:val="24"/>
          <w:szCs w:val="24"/>
        </w:rPr>
        <w:t>Kosgei, K.D. (2018) Effects of smallholders on-farm water applica- tion methods on tomato yields in Baringo County, Kenya. Afri- can Journal of Education, Science and Technology, 4(4), 101–112.</w:t>
      </w:r>
    </w:p>
    <w:p w14:paraId="32B05F86"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Kumar, A., Takeshima, H., Thapa, G., Adhikari, N., Saroj, S., Karkee, M., &amp; Joshi, P. K. (2020). Adoption and diffusion of improved technologies and production practices in agriculture: Insights from a donor-led intervention in Nepal. </w:t>
      </w:r>
      <w:r w:rsidRPr="00526708">
        <w:rPr>
          <w:i/>
          <w:iCs/>
          <w:noProof/>
          <w:sz w:val="24"/>
          <w:szCs w:val="24"/>
        </w:rPr>
        <w:t>Land Use Policy</w:t>
      </w:r>
      <w:r w:rsidRPr="00526708">
        <w:rPr>
          <w:noProof/>
          <w:sz w:val="24"/>
          <w:szCs w:val="24"/>
        </w:rPr>
        <w:t xml:space="preserve">, </w:t>
      </w:r>
      <w:r w:rsidRPr="00526708">
        <w:rPr>
          <w:i/>
          <w:iCs/>
          <w:noProof/>
          <w:sz w:val="24"/>
          <w:szCs w:val="24"/>
        </w:rPr>
        <w:t>95</w:t>
      </w:r>
      <w:r w:rsidRPr="00526708">
        <w:rPr>
          <w:noProof/>
          <w:sz w:val="24"/>
          <w:szCs w:val="24"/>
        </w:rPr>
        <w:t xml:space="preserve">(10), 104621. </w:t>
      </w:r>
    </w:p>
    <w:p w14:paraId="334D5BDE"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Kumar, A., Tripathi, G., &amp; Joshi, P. K. (2020). Adoption and impact of modern varieties </w:t>
      </w:r>
      <w:r w:rsidRPr="00526708">
        <w:rPr>
          <w:noProof/>
          <w:sz w:val="24"/>
          <w:szCs w:val="24"/>
        </w:rPr>
        <w:lastRenderedPageBreak/>
        <w:t xml:space="preserve">of paddy in India : evidence from a nationally representative field survey. </w:t>
      </w:r>
      <w:r w:rsidRPr="00526708">
        <w:rPr>
          <w:i/>
          <w:iCs/>
          <w:noProof/>
          <w:sz w:val="24"/>
          <w:szCs w:val="24"/>
        </w:rPr>
        <w:t>Journal of Agribusiness in Developing and Emerging Economies</w:t>
      </w:r>
      <w:r w:rsidRPr="00526708">
        <w:rPr>
          <w:noProof/>
          <w:sz w:val="24"/>
          <w:szCs w:val="24"/>
        </w:rPr>
        <w:t>, 1-25.</w:t>
      </w:r>
    </w:p>
    <w:p w14:paraId="39CA125D"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Macharia, A. M., Carpio, C., Tech, T., &amp; Kirimi, L. (2018). </w:t>
      </w:r>
      <w:r w:rsidRPr="00526708">
        <w:rPr>
          <w:iCs/>
          <w:noProof/>
          <w:sz w:val="24"/>
          <w:szCs w:val="24"/>
        </w:rPr>
        <w:t>Heterogeneity in irrigation technology impacts: implication for adoption</w:t>
      </w:r>
      <w:r w:rsidRPr="00526708">
        <w:rPr>
          <w:noProof/>
          <w:sz w:val="24"/>
          <w:szCs w:val="24"/>
        </w:rPr>
        <w:t>.</w:t>
      </w:r>
    </w:p>
    <w:p w14:paraId="182F54E7"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Mahama, A., Awuni, J. A., Mabe, F. N., &amp; Azumah, S. B. (2020). Modelling adoption intensity of improved soybean production technologies in Ghana - a Generalized Poisson approach. </w:t>
      </w:r>
      <w:r w:rsidRPr="00526708">
        <w:rPr>
          <w:i/>
          <w:iCs/>
          <w:noProof/>
          <w:sz w:val="24"/>
          <w:szCs w:val="24"/>
        </w:rPr>
        <w:t>Heliyon</w:t>
      </w:r>
      <w:r w:rsidRPr="00526708">
        <w:rPr>
          <w:noProof/>
          <w:sz w:val="24"/>
          <w:szCs w:val="24"/>
        </w:rPr>
        <w:t xml:space="preserve">, </w:t>
      </w:r>
      <w:r w:rsidRPr="00526708">
        <w:rPr>
          <w:i/>
          <w:iCs/>
          <w:noProof/>
          <w:sz w:val="24"/>
          <w:szCs w:val="24"/>
        </w:rPr>
        <w:t>6</w:t>
      </w:r>
      <w:r w:rsidRPr="00526708">
        <w:rPr>
          <w:noProof/>
          <w:sz w:val="24"/>
          <w:szCs w:val="24"/>
        </w:rPr>
        <w:t xml:space="preserve">(3), e03543. </w:t>
      </w:r>
    </w:p>
    <w:p w14:paraId="6AD8D099"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Mahoussi, F., Adegbola, P., Aoudji, A., Kouton-Bognon, &amp; Biaou, G. (2021). Modeling the adoption and use intensity of improved maize. </w:t>
      </w:r>
      <w:r w:rsidRPr="00526708">
        <w:rPr>
          <w:i/>
          <w:iCs/>
          <w:noProof/>
          <w:sz w:val="24"/>
          <w:szCs w:val="24"/>
        </w:rPr>
        <w:t>African Journal of Food , Agriculture, Nutrition and Development</w:t>
      </w:r>
      <w:r w:rsidRPr="00526708">
        <w:rPr>
          <w:noProof/>
          <w:sz w:val="24"/>
          <w:szCs w:val="24"/>
        </w:rPr>
        <w:t xml:space="preserve">, </w:t>
      </w:r>
      <w:r w:rsidRPr="00526708">
        <w:rPr>
          <w:i/>
          <w:iCs/>
          <w:noProof/>
          <w:sz w:val="24"/>
          <w:szCs w:val="24"/>
        </w:rPr>
        <w:t>21</w:t>
      </w:r>
      <w:r w:rsidRPr="00526708">
        <w:rPr>
          <w:noProof/>
          <w:sz w:val="24"/>
          <w:szCs w:val="24"/>
        </w:rPr>
        <w:t>(4), 17931–17951.</w:t>
      </w:r>
    </w:p>
    <w:p w14:paraId="1AC75DA5"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Mango, N., Makate, C., Tamene, L., Mponela, P., &amp; Ndengu, G. (2018). Adoption of small-scale irrigation farming as a climate-smart agriculture practice and its influence on household income in the Chinyanja Triangle, Southern Africa. </w:t>
      </w:r>
      <w:r w:rsidRPr="00526708">
        <w:rPr>
          <w:i/>
          <w:iCs/>
          <w:noProof/>
          <w:sz w:val="24"/>
          <w:szCs w:val="24"/>
        </w:rPr>
        <w:t>Land</w:t>
      </w:r>
      <w:r w:rsidRPr="00526708">
        <w:rPr>
          <w:noProof/>
          <w:sz w:val="24"/>
          <w:szCs w:val="24"/>
        </w:rPr>
        <w:t xml:space="preserve">, </w:t>
      </w:r>
      <w:r w:rsidRPr="00526708">
        <w:rPr>
          <w:i/>
          <w:iCs/>
          <w:noProof/>
          <w:sz w:val="24"/>
          <w:szCs w:val="24"/>
        </w:rPr>
        <w:t>7</w:t>
      </w:r>
      <w:r w:rsidRPr="00526708">
        <w:rPr>
          <w:noProof/>
          <w:sz w:val="24"/>
          <w:szCs w:val="24"/>
        </w:rPr>
        <w:t>(2), 1–19.</w:t>
      </w:r>
    </w:p>
    <w:p w14:paraId="6D603152"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Makone, S. M., Bunyatta, D. K., Maobe, S. N., &amp; Basweti, E. A. (2020). Influence of selected socio-economic factors on crop productivity under irrigated agriculture among Kimira-Oluch smallholder farmers of Homa Bay County, Kenya. </w:t>
      </w:r>
      <w:r w:rsidRPr="00526708">
        <w:rPr>
          <w:i/>
          <w:iCs/>
          <w:noProof/>
          <w:sz w:val="24"/>
          <w:szCs w:val="24"/>
        </w:rPr>
        <w:t>International Journal of Research in Social Science and Humanities</w:t>
      </w:r>
      <w:r w:rsidRPr="00526708">
        <w:rPr>
          <w:noProof/>
          <w:sz w:val="24"/>
          <w:szCs w:val="24"/>
        </w:rPr>
        <w:t xml:space="preserve">, </w:t>
      </w:r>
      <w:r w:rsidRPr="00526708">
        <w:rPr>
          <w:i/>
          <w:iCs/>
          <w:noProof/>
          <w:sz w:val="24"/>
          <w:szCs w:val="24"/>
        </w:rPr>
        <w:t>01</w:t>
      </w:r>
      <w:r w:rsidRPr="00526708">
        <w:rPr>
          <w:noProof/>
          <w:sz w:val="24"/>
          <w:szCs w:val="24"/>
        </w:rPr>
        <w:t>(05), 10–26.</w:t>
      </w:r>
    </w:p>
    <w:p w14:paraId="1E510157"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Marie, M., Yirga, F., Haile, M., &amp; Tquabo, F. (2020). Farmers’ choices and factors affecting adoption of climate change adaptation strategies: evidence from northwestern Ethiopia. </w:t>
      </w:r>
      <w:r w:rsidRPr="00526708">
        <w:rPr>
          <w:i/>
          <w:iCs/>
          <w:noProof/>
          <w:sz w:val="24"/>
          <w:szCs w:val="24"/>
        </w:rPr>
        <w:t>Heliyon</w:t>
      </w:r>
      <w:r w:rsidRPr="00526708">
        <w:rPr>
          <w:noProof/>
          <w:sz w:val="24"/>
          <w:szCs w:val="24"/>
        </w:rPr>
        <w:t xml:space="preserve">, </w:t>
      </w:r>
      <w:r w:rsidRPr="00526708">
        <w:rPr>
          <w:i/>
          <w:iCs/>
          <w:noProof/>
          <w:sz w:val="24"/>
          <w:szCs w:val="24"/>
        </w:rPr>
        <w:t>6</w:t>
      </w:r>
      <w:r w:rsidRPr="00526708">
        <w:rPr>
          <w:noProof/>
          <w:sz w:val="24"/>
          <w:szCs w:val="24"/>
        </w:rPr>
        <w:t xml:space="preserve">(4), e03867. </w:t>
      </w:r>
    </w:p>
    <w:p w14:paraId="24AD2579"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Massresha, S. E., Lema, T. Z., Neway, M. M., &amp; Degu, W. A. (2021). Perception and determinants of agricultural technology adoption in North Shoa Zone, Amhara Regional State, Ethiopia. </w:t>
      </w:r>
      <w:r w:rsidRPr="00526708">
        <w:rPr>
          <w:i/>
          <w:iCs/>
          <w:noProof/>
          <w:sz w:val="24"/>
          <w:szCs w:val="24"/>
        </w:rPr>
        <w:t>Cogent Economics and Finance</w:t>
      </w:r>
      <w:r w:rsidRPr="00526708">
        <w:rPr>
          <w:noProof/>
          <w:sz w:val="24"/>
          <w:szCs w:val="24"/>
        </w:rPr>
        <w:t xml:space="preserve">, </w:t>
      </w:r>
      <w:r w:rsidRPr="00526708">
        <w:rPr>
          <w:i/>
          <w:iCs/>
          <w:noProof/>
          <w:sz w:val="24"/>
          <w:szCs w:val="24"/>
        </w:rPr>
        <w:t>9</w:t>
      </w:r>
      <w:r w:rsidRPr="00526708">
        <w:rPr>
          <w:noProof/>
          <w:sz w:val="24"/>
          <w:szCs w:val="24"/>
        </w:rPr>
        <w:t xml:space="preserve">(1), 1-19. </w:t>
      </w:r>
    </w:p>
    <w:p w14:paraId="218355A5" w14:textId="77777777" w:rsidR="00A94986" w:rsidRPr="00616D3A" w:rsidRDefault="00A94986" w:rsidP="00A94986">
      <w:pPr>
        <w:adjustRightInd w:val="0"/>
        <w:spacing w:after="160"/>
        <w:ind w:left="480" w:hanging="480"/>
        <w:jc w:val="both"/>
        <w:rPr>
          <w:noProof/>
          <w:sz w:val="24"/>
          <w:szCs w:val="24"/>
        </w:rPr>
      </w:pPr>
      <w:r w:rsidRPr="00526708">
        <w:rPr>
          <w:noProof/>
          <w:sz w:val="24"/>
          <w:szCs w:val="24"/>
        </w:rPr>
        <w:t xml:space="preserve">Mensah, A., Asiamah, M., Wongnaa, C. A., Adams, F., Etuah, S., Gaveh, E., &amp; Appiah, P. (2021). Adoption impact of maize seed technology on farm profitability: evidence from Ghana. </w:t>
      </w:r>
      <w:r w:rsidRPr="00526708">
        <w:rPr>
          <w:i/>
          <w:iCs/>
          <w:noProof/>
          <w:sz w:val="24"/>
          <w:szCs w:val="24"/>
        </w:rPr>
        <w:t>Journal of Agribusiness in Developing and Emerging Economies</w:t>
      </w:r>
      <w:r w:rsidRPr="00526708">
        <w:rPr>
          <w:noProof/>
          <w:sz w:val="24"/>
          <w:szCs w:val="24"/>
        </w:rPr>
        <w:t xml:space="preserve">, </w:t>
      </w:r>
      <w:r w:rsidRPr="00526708">
        <w:rPr>
          <w:i/>
          <w:iCs/>
          <w:noProof/>
          <w:sz w:val="24"/>
          <w:szCs w:val="24"/>
        </w:rPr>
        <w:t>7</w:t>
      </w:r>
      <w:r w:rsidRPr="00526708">
        <w:rPr>
          <w:noProof/>
          <w:sz w:val="24"/>
          <w:szCs w:val="24"/>
        </w:rPr>
        <w:t>, 1–21</w:t>
      </w:r>
      <w:r>
        <w:rPr>
          <w:noProof/>
          <w:sz w:val="24"/>
          <w:szCs w:val="24"/>
        </w:rPr>
        <w:t>.</w:t>
      </w:r>
    </w:p>
    <w:p w14:paraId="467967BE"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Michels, M., von Hobe, C. F., &amp; Musshoff, O. (2020). A trans-theoretical model for the adoption of drones by large-scale German farmers. </w:t>
      </w:r>
      <w:r w:rsidRPr="00526708">
        <w:rPr>
          <w:i/>
          <w:iCs/>
          <w:noProof/>
          <w:sz w:val="24"/>
          <w:szCs w:val="24"/>
        </w:rPr>
        <w:t>Journal of Rural Studies</w:t>
      </w:r>
      <w:r w:rsidRPr="00526708">
        <w:rPr>
          <w:noProof/>
          <w:sz w:val="24"/>
          <w:szCs w:val="24"/>
        </w:rPr>
        <w:t xml:space="preserve">, </w:t>
      </w:r>
      <w:r w:rsidRPr="00526708">
        <w:rPr>
          <w:i/>
          <w:iCs/>
          <w:noProof/>
          <w:sz w:val="24"/>
          <w:szCs w:val="24"/>
        </w:rPr>
        <w:t>75</w:t>
      </w:r>
      <w:r w:rsidRPr="00526708">
        <w:rPr>
          <w:noProof/>
          <w:sz w:val="24"/>
          <w:szCs w:val="24"/>
        </w:rPr>
        <w:t xml:space="preserve">(October 2017), 80–88. </w:t>
      </w:r>
    </w:p>
    <w:p w14:paraId="3A8DC4D5"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Monteiro, R. O. C., Kalungu, J. W., &amp; Coelho, R. D. (2010). Irrigation technology in South Africa and Kenya. </w:t>
      </w:r>
      <w:r w:rsidRPr="00526708">
        <w:rPr>
          <w:i/>
          <w:iCs/>
          <w:noProof/>
          <w:sz w:val="24"/>
          <w:szCs w:val="24"/>
        </w:rPr>
        <w:t>Ciência Rural</w:t>
      </w:r>
      <w:r w:rsidRPr="00526708">
        <w:rPr>
          <w:noProof/>
          <w:sz w:val="24"/>
          <w:szCs w:val="24"/>
        </w:rPr>
        <w:t xml:space="preserve">, </w:t>
      </w:r>
      <w:r w:rsidRPr="00526708">
        <w:rPr>
          <w:i/>
          <w:iCs/>
          <w:noProof/>
          <w:sz w:val="24"/>
          <w:szCs w:val="24"/>
        </w:rPr>
        <w:t>40</w:t>
      </w:r>
      <w:r w:rsidRPr="00526708">
        <w:rPr>
          <w:noProof/>
          <w:sz w:val="24"/>
          <w:szCs w:val="24"/>
        </w:rPr>
        <w:t xml:space="preserve">(10), 2218–2225. </w:t>
      </w:r>
    </w:p>
    <w:p w14:paraId="6BC4ECED"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Muchai, S. W. K., Ngetich, F. K., Baaru, M., &amp; Mucheru-Muna, M. W. (2020). Adoption and utilisation of Zai pits for improved farm productivity in drier upper eastern Kenya. </w:t>
      </w:r>
      <w:r w:rsidRPr="00526708">
        <w:rPr>
          <w:i/>
          <w:iCs/>
          <w:noProof/>
          <w:sz w:val="24"/>
          <w:szCs w:val="24"/>
        </w:rPr>
        <w:t>Journal of Agriculture and Rural Development in the Tropics and Subtropics</w:t>
      </w:r>
      <w:r w:rsidRPr="00526708">
        <w:rPr>
          <w:noProof/>
          <w:sz w:val="24"/>
          <w:szCs w:val="24"/>
        </w:rPr>
        <w:t xml:space="preserve">, </w:t>
      </w:r>
      <w:r w:rsidRPr="00526708">
        <w:rPr>
          <w:i/>
          <w:iCs/>
          <w:noProof/>
          <w:sz w:val="24"/>
          <w:szCs w:val="24"/>
        </w:rPr>
        <w:t>121</w:t>
      </w:r>
      <w:r w:rsidRPr="00526708">
        <w:rPr>
          <w:noProof/>
          <w:sz w:val="24"/>
          <w:szCs w:val="24"/>
        </w:rPr>
        <w:t xml:space="preserve">(1), 13–22. </w:t>
      </w:r>
    </w:p>
    <w:p w14:paraId="7CC24039"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Muchangi, N. M., Ruzungu, M. H., Njiiri, N. S., &amp; Mukiri, G. B. (2021). Factors influencing adoption of improved cultivars of Macadamia (Macadamia spp.) among small-scale farmers in Embu County, Kenya. </w:t>
      </w:r>
      <w:r w:rsidRPr="00526708">
        <w:rPr>
          <w:i/>
          <w:iCs/>
          <w:noProof/>
          <w:sz w:val="24"/>
          <w:szCs w:val="24"/>
        </w:rPr>
        <w:t>Journal of Agricultural Extension</w:t>
      </w:r>
      <w:r w:rsidRPr="00526708">
        <w:rPr>
          <w:noProof/>
          <w:sz w:val="24"/>
          <w:szCs w:val="24"/>
        </w:rPr>
        <w:t xml:space="preserve">, </w:t>
      </w:r>
      <w:r w:rsidRPr="00526708">
        <w:rPr>
          <w:i/>
          <w:iCs/>
          <w:noProof/>
          <w:sz w:val="24"/>
          <w:szCs w:val="24"/>
        </w:rPr>
        <w:t>25</w:t>
      </w:r>
      <w:r w:rsidRPr="00526708">
        <w:rPr>
          <w:noProof/>
          <w:sz w:val="24"/>
          <w:szCs w:val="24"/>
        </w:rPr>
        <w:t xml:space="preserve">(4), 119–126. </w:t>
      </w:r>
    </w:p>
    <w:p w14:paraId="4326BBEC"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Musafiri, C. M., Kiboi, M., Macharia, J., Ng’etich, O. K., Kosgei, D. K., Mulianga, B., Okoti, M., &amp; Ngetich, F. K. (2022). Adoption of climate-smart agricultural practices among smallholder farmers in Western Kenya: do socioeconomic, institutional, and biophysical factors matter? </w:t>
      </w:r>
      <w:r w:rsidRPr="00526708">
        <w:rPr>
          <w:i/>
          <w:iCs/>
          <w:noProof/>
          <w:sz w:val="24"/>
          <w:szCs w:val="24"/>
        </w:rPr>
        <w:t>Heliyon</w:t>
      </w:r>
      <w:r w:rsidRPr="00526708">
        <w:rPr>
          <w:noProof/>
          <w:sz w:val="24"/>
          <w:szCs w:val="24"/>
        </w:rPr>
        <w:t xml:space="preserve">, </w:t>
      </w:r>
      <w:r w:rsidRPr="00526708">
        <w:rPr>
          <w:i/>
          <w:iCs/>
          <w:noProof/>
          <w:sz w:val="24"/>
          <w:szCs w:val="24"/>
        </w:rPr>
        <w:t>8</w:t>
      </w:r>
      <w:r w:rsidRPr="00526708">
        <w:rPr>
          <w:noProof/>
          <w:sz w:val="24"/>
          <w:szCs w:val="24"/>
        </w:rPr>
        <w:t>(1), e08677.</w:t>
      </w:r>
    </w:p>
    <w:p w14:paraId="40043842" w14:textId="77777777" w:rsidR="00A94986" w:rsidRPr="00526708" w:rsidRDefault="00A94986" w:rsidP="00A94986">
      <w:pPr>
        <w:adjustRightInd w:val="0"/>
        <w:ind w:left="480" w:hanging="480"/>
        <w:jc w:val="both"/>
        <w:rPr>
          <w:noProof/>
          <w:sz w:val="24"/>
          <w:szCs w:val="24"/>
        </w:rPr>
      </w:pPr>
      <w:r w:rsidRPr="00526708">
        <w:rPr>
          <w:noProof/>
          <w:sz w:val="24"/>
          <w:szCs w:val="24"/>
        </w:rPr>
        <w:lastRenderedPageBreak/>
        <w:t xml:space="preserve">Muthui, M. M. (2015). </w:t>
      </w:r>
      <w:r w:rsidRPr="00526708">
        <w:rPr>
          <w:iCs/>
          <w:noProof/>
          <w:sz w:val="24"/>
          <w:szCs w:val="24"/>
        </w:rPr>
        <w:t>Socio-economic and adminstrative factors influencing adoption of irrigation technology in Tharaka Nithi County</w:t>
      </w:r>
      <w:r w:rsidRPr="00526708">
        <w:rPr>
          <w:noProof/>
          <w:sz w:val="24"/>
          <w:szCs w:val="24"/>
        </w:rPr>
        <w:t>. (Doctoral Dissertation). University of Nairobi.</w:t>
      </w:r>
    </w:p>
    <w:p w14:paraId="7CEF088D"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Mutunga, E., Ndungu, C., &amp; Muendo Patricia. (2018). Factors influencing smallholder farmers’ adaptation to climate variability in Kitui County, Kenya. </w:t>
      </w:r>
      <w:r w:rsidRPr="00526708">
        <w:rPr>
          <w:i/>
          <w:iCs/>
          <w:noProof/>
          <w:sz w:val="24"/>
          <w:szCs w:val="24"/>
        </w:rPr>
        <w:t>International Journal of Environmental Sciences and Natural Resources</w:t>
      </w:r>
      <w:r w:rsidRPr="00526708">
        <w:rPr>
          <w:noProof/>
          <w:sz w:val="24"/>
          <w:szCs w:val="24"/>
        </w:rPr>
        <w:t xml:space="preserve">, </w:t>
      </w:r>
      <w:r w:rsidRPr="00526708">
        <w:rPr>
          <w:i/>
          <w:iCs/>
          <w:noProof/>
          <w:sz w:val="24"/>
          <w:szCs w:val="24"/>
        </w:rPr>
        <w:t>8</w:t>
      </w:r>
      <w:r w:rsidRPr="00526708">
        <w:rPr>
          <w:noProof/>
          <w:sz w:val="24"/>
          <w:szCs w:val="24"/>
        </w:rPr>
        <w:t xml:space="preserve">(5), 155–161. </w:t>
      </w:r>
    </w:p>
    <w:p w14:paraId="7927FB7C"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Mwangi, J. K., &amp; Crewett, W. (2019). The impact of irrigation on small-scale African indigenous vegetable growers’ market access in peri-urban Kenya. </w:t>
      </w:r>
      <w:r w:rsidRPr="00526708">
        <w:rPr>
          <w:i/>
          <w:iCs/>
          <w:noProof/>
          <w:sz w:val="24"/>
          <w:szCs w:val="24"/>
        </w:rPr>
        <w:t>Agricultural Water Management</w:t>
      </w:r>
      <w:r w:rsidRPr="00526708">
        <w:rPr>
          <w:noProof/>
          <w:sz w:val="24"/>
          <w:szCs w:val="24"/>
        </w:rPr>
        <w:t xml:space="preserve">, </w:t>
      </w:r>
      <w:r w:rsidRPr="00526708">
        <w:rPr>
          <w:i/>
          <w:iCs/>
          <w:noProof/>
          <w:sz w:val="24"/>
          <w:szCs w:val="24"/>
        </w:rPr>
        <w:t>212</w:t>
      </w:r>
      <w:r w:rsidRPr="00526708">
        <w:rPr>
          <w:noProof/>
          <w:sz w:val="24"/>
          <w:szCs w:val="24"/>
        </w:rPr>
        <w:t xml:space="preserve">(6), 295–305. </w:t>
      </w:r>
    </w:p>
    <w:p w14:paraId="0DE7C467"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Mwangi, M., &amp; Kariuki, S. (2015). Factors determining adoption of new agricultural technology by smallholder farmers in developing countries. </w:t>
      </w:r>
      <w:r w:rsidRPr="00526708">
        <w:rPr>
          <w:i/>
          <w:iCs/>
          <w:noProof/>
          <w:sz w:val="24"/>
          <w:szCs w:val="24"/>
        </w:rPr>
        <w:t>Journal of Economics and Sustainable Development</w:t>
      </w:r>
      <w:r w:rsidRPr="00526708">
        <w:rPr>
          <w:noProof/>
          <w:sz w:val="24"/>
          <w:szCs w:val="24"/>
        </w:rPr>
        <w:t xml:space="preserve">, </w:t>
      </w:r>
      <w:r w:rsidRPr="00526708">
        <w:rPr>
          <w:i/>
          <w:iCs/>
          <w:noProof/>
          <w:sz w:val="24"/>
          <w:szCs w:val="24"/>
        </w:rPr>
        <w:t>6</w:t>
      </w:r>
      <w:r w:rsidRPr="00526708">
        <w:rPr>
          <w:noProof/>
          <w:sz w:val="24"/>
          <w:szCs w:val="24"/>
        </w:rPr>
        <w:t>(5), 208-216.</w:t>
      </w:r>
    </w:p>
    <w:p w14:paraId="0F665CBE"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Mwaura, G. G., Kiboi, M. N., Bett, E. K., Mugwe, J. N., Muriuki, A., Nicolay, G., &amp; Ngetich, F. K. (2021b). Adoption intensity of selected organic-based soil fertility management technologies in the Central Highlands of Kenya. </w:t>
      </w:r>
      <w:r w:rsidRPr="00526708">
        <w:rPr>
          <w:i/>
          <w:iCs/>
          <w:noProof/>
          <w:sz w:val="24"/>
          <w:szCs w:val="24"/>
        </w:rPr>
        <w:t>Frontiers in Sustainable Food Systems</w:t>
      </w:r>
      <w:r w:rsidRPr="00526708">
        <w:rPr>
          <w:noProof/>
          <w:sz w:val="24"/>
          <w:szCs w:val="24"/>
        </w:rPr>
        <w:t xml:space="preserve">, </w:t>
      </w:r>
      <w:r w:rsidRPr="00526708">
        <w:rPr>
          <w:i/>
          <w:iCs/>
          <w:noProof/>
          <w:sz w:val="24"/>
          <w:szCs w:val="24"/>
        </w:rPr>
        <w:t>4</w:t>
      </w:r>
      <w:r w:rsidRPr="00526708">
        <w:rPr>
          <w:noProof/>
          <w:sz w:val="24"/>
          <w:szCs w:val="24"/>
        </w:rPr>
        <w:t xml:space="preserve">(1), 1-17. </w:t>
      </w:r>
    </w:p>
    <w:p w14:paraId="650096C6"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Mwololo, H. M., Nzuma, J. M., Ritho, C. N., Ogutu, S. O., &amp; Kabunga, N. (2020). Determinants of actual and potential adoption of improved indigenous chicken under asymmetrical exposure conditions in rural Kenya. </w:t>
      </w:r>
      <w:r w:rsidRPr="00526708">
        <w:rPr>
          <w:i/>
          <w:iCs/>
          <w:noProof/>
          <w:sz w:val="24"/>
          <w:szCs w:val="24"/>
        </w:rPr>
        <w:t>African Journal of Science, Technology, Innovation and Development</w:t>
      </w:r>
      <w:r w:rsidRPr="00526708">
        <w:rPr>
          <w:noProof/>
          <w:sz w:val="24"/>
          <w:szCs w:val="24"/>
        </w:rPr>
        <w:t xml:space="preserve">, </w:t>
      </w:r>
      <w:r w:rsidRPr="00526708">
        <w:rPr>
          <w:i/>
          <w:iCs/>
          <w:noProof/>
          <w:sz w:val="24"/>
          <w:szCs w:val="24"/>
        </w:rPr>
        <w:t>12</w:t>
      </w:r>
      <w:r w:rsidRPr="00526708">
        <w:rPr>
          <w:noProof/>
          <w:sz w:val="24"/>
          <w:szCs w:val="24"/>
        </w:rPr>
        <w:t xml:space="preserve">(4), 505–515. </w:t>
      </w:r>
    </w:p>
    <w:p w14:paraId="62A51B25" w14:textId="3F03EBBA" w:rsidR="00A94986" w:rsidRPr="00526708" w:rsidRDefault="00A94986" w:rsidP="00A94986">
      <w:pPr>
        <w:adjustRightInd w:val="0"/>
        <w:ind w:left="480" w:hanging="480"/>
        <w:jc w:val="both"/>
        <w:rPr>
          <w:noProof/>
          <w:sz w:val="24"/>
          <w:szCs w:val="24"/>
        </w:rPr>
      </w:pPr>
      <w:r w:rsidRPr="00526708">
        <w:rPr>
          <w:noProof/>
          <w:sz w:val="24"/>
          <w:szCs w:val="24"/>
        </w:rPr>
        <w:t xml:space="preserve">Nakawuka, P., Langan, S., Schmitter, P., &amp; Barron, J. (2018). A review of trends, constraints and opportunities of smallholder irrigation in East Africa. </w:t>
      </w:r>
      <w:r w:rsidRPr="00526708">
        <w:rPr>
          <w:i/>
          <w:iCs/>
          <w:noProof/>
          <w:sz w:val="24"/>
          <w:szCs w:val="24"/>
        </w:rPr>
        <w:t>Global Food Security</w:t>
      </w:r>
      <w:r w:rsidRPr="00526708">
        <w:rPr>
          <w:noProof/>
          <w:sz w:val="24"/>
          <w:szCs w:val="24"/>
        </w:rPr>
        <w:t xml:space="preserve">, </w:t>
      </w:r>
      <w:r w:rsidRPr="00526708">
        <w:rPr>
          <w:i/>
          <w:iCs/>
          <w:noProof/>
          <w:sz w:val="24"/>
          <w:szCs w:val="24"/>
        </w:rPr>
        <w:t>17</w:t>
      </w:r>
      <w:r w:rsidRPr="00526708">
        <w:rPr>
          <w:noProof/>
          <w:sz w:val="24"/>
          <w:szCs w:val="24"/>
        </w:rPr>
        <w:t>(</w:t>
      </w:r>
      <w:r w:rsidR="00981556">
        <w:rPr>
          <w:noProof/>
          <w:sz w:val="24"/>
          <w:szCs w:val="24"/>
        </w:rPr>
        <w:t>11</w:t>
      </w:r>
      <w:r w:rsidRPr="00526708">
        <w:rPr>
          <w:noProof/>
          <w:sz w:val="24"/>
          <w:szCs w:val="24"/>
        </w:rPr>
        <w:t xml:space="preserve">), 196–212. </w:t>
      </w:r>
    </w:p>
    <w:p w14:paraId="73BE068D" w14:textId="3C157AAD" w:rsidR="00304CC0" w:rsidRPr="00A43834" w:rsidRDefault="00304CC0" w:rsidP="005F4C16">
      <w:pPr>
        <w:adjustRightInd w:val="0"/>
        <w:spacing w:after="160"/>
        <w:ind w:left="480" w:hanging="480"/>
        <w:jc w:val="both"/>
        <w:rPr>
          <w:noProof/>
          <w:sz w:val="24"/>
          <w:szCs w:val="24"/>
        </w:rPr>
      </w:pPr>
      <w:r w:rsidRPr="00A43834">
        <w:rPr>
          <w:sz w:val="24"/>
          <w:szCs w:val="24"/>
          <w:shd w:val="clear" w:color="auto" w:fill="FFFFFF"/>
        </w:rPr>
        <w:t>Ndege, N. B. (2015). </w:t>
      </w:r>
      <w:r w:rsidRPr="00A35661">
        <w:rPr>
          <w:sz w:val="24"/>
          <w:szCs w:val="24"/>
          <w:shd w:val="clear" w:color="auto" w:fill="FFFFFF"/>
        </w:rPr>
        <w:t>Access and use of knowledge on fruit processing technologies by smallholder farmers</w:t>
      </w:r>
      <w:r w:rsidRPr="005B1E42">
        <w:rPr>
          <w:sz w:val="24"/>
          <w:szCs w:val="24"/>
          <w:shd w:val="clear" w:color="auto" w:fill="FFFFFF"/>
        </w:rPr>
        <w:t>:</w:t>
      </w:r>
      <w:r w:rsidRPr="00A43834">
        <w:rPr>
          <w:i/>
          <w:iCs/>
          <w:sz w:val="24"/>
          <w:szCs w:val="24"/>
          <w:shd w:val="clear" w:color="auto" w:fill="FFFFFF"/>
        </w:rPr>
        <w:t xml:space="preserve"> Case study of Mwala, Machakos county</w:t>
      </w:r>
      <w:r w:rsidRPr="00A43834">
        <w:rPr>
          <w:sz w:val="24"/>
          <w:szCs w:val="24"/>
          <w:shd w:val="clear" w:color="auto" w:fill="FFFFFF"/>
        </w:rPr>
        <w:t> (Doctoral dissertation, University of Nairobi).</w:t>
      </w:r>
    </w:p>
    <w:p w14:paraId="2B75CF58" w14:textId="2405208A" w:rsidR="005F4C16" w:rsidRPr="005F4C16" w:rsidRDefault="00A94986" w:rsidP="005F4C16">
      <w:pPr>
        <w:adjustRightInd w:val="0"/>
        <w:spacing w:after="160"/>
        <w:ind w:left="480" w:hanging="480"/>
        <w:jc w:val="both"/>
        <w:rPr>
          <w:noProof/>
          <w:sz w:val="24"/>
          <w:szCs w:val="24"/>
        </w:rPr>
      </w:pPr>
      <w:r w:rsidRPr="00526708">
        <w:rPr>
          <w:noProof/>
          <w:sz w:val="24"/>
          <w:szCs w:val="24"/>
        </w:rPr>
        <w:t xml:space="preserve">Ndeke, A. M., Mugwe, J. N., Mogaka, H., Nyabuga, G., Kiboi, M., Ngetich, F., Mucheru-Muna, M., Sijali, I., &amp; Mugendi, D. (2021). Gender-specific determinants of Zai technology use intensity for improved soil water management in the drylands of Upper Eastern Kenya. </w:t>
      </w:r>
      <w:r w:rsidRPr="00526708">
        <w:rPr>
          <w:i/>
          <w:iCs/>
          <w:noProof/>
          <w:sz w:val="24"/>
          <w:szCs w:val="24"/>
        </w:rPr>
        <w:t>Heliyon</w:t>
      </w:r>
      <w:r w:rsidRPr="00526708">
        <w:rPr>
          <w:noProof/>
          <w:sz w:val="24"/>
          <w:szCs w:val="24"/>
        </w:rPr>
        <w:t xml:space="preserve">, </w:t>
      </w:r>
      <w:r w:rsidRPr="00526708">
        <w:rPr>
          <w:i/>
          <w:iCs/>
          <w:noProof/>
          <w:sz w:val="24"/>
          <w:szCs w:val="24"/>
        </w:rPr>
        <w:t>7</w:t>
      </w:r>
      <w:r w:rsidRPr="00526708">
        <w:rPr>
          <w:noProof/>
          <w:sz w:val="24"/>
          <w:szCs w:val="24"/>
        </w:rPr>
        <w:t>(6), e07217.</w:t>
      </w:r>
    </w:p>
    <w:p w14:paraId="2BF90170" w14:textId="33B2C907" w:rsidR="00A94986" w:rsidRPr="00526708" w:rsidRDefault="00A94986" w:rsidP="00A94986">
      <w:pPr>
        <w:adjustRightInd w:val="0"/>
        <w:ind w:left="480" w:hanging="480"/>
        <w:jc w:val="both"/>
        <w:rPr>
          <w:noProof/>
          <w:sz w:val="24"/>
          <w:szCs w:val="24"/>
        </w:rPr>
      </w:pPr>
      <w:r w:rsidRPr="00526708">
        <w:rPr>
          <w:sz w:val="24"/>
          <w:szCs w:val="24"/>
          <w:shd w:val="clear" w:color="auto" w:fill="FFFFFF"/>
        </w:rPr>
        <w:t>Ndirangu, S. N. (2017). </w:t>
      </w:r>
      <w:r w:rsidRPr="00526708">
        <w:rPr>
          <w:iCs/>
          <w:sz w:val="24"/>
          <w:szCs w:val="24"/>
          <w:shd w:val="clear" w:color="auto" w:fill="FFFFFF"/>
        </w:rPr>
        <w:t>An evaluation of the effect of land fragmentation and agro-ecological zones on food security and farm efficiency</w:t>
      </w:r>
      <w:r w:rsidRPr="004178FD">
        <w:rPr>
          <w:sz w:val="24"/>
          <w:szCs w:val="24"/>
          <w:shd w:val="clear" w:color="auto" w:fill="FFFFFF"/>
        </w:rPr>
        <w:t>:</w:t>
      </w:r>
      <w:r w:rsidRPr="00526708">
        <w:rPr>
          <w:i/>
          <w:iCs/>
          <w:sz w:val="24"/>
          <w:szCs w:val="24"/>
          <w:shd w:val="clear" w:color="auto" w:fill="FFFFFF"/>
        </w:rPr>
        <w:t xml:space="preserve"> </w:t>
      </w:r>
      <w:r w:rsidRPr="00526708">
        <w:rPr>
          <w:iCs/>
          <w:sz w:val="24"/>
          <w:szCs w:val="24"/>
          <w:shd w:val="clear" w:color="auto" w:fill="FFFFFF"/>
        </w:rPr>
        <w:t xml:space="preserve">The case of </w:t>
      </w:r>
      <w:r w:rsidR="00843E73" w:rsidRPr="00526708">
        <w:rPr>
          <w:iCs/>
          <w:sz w:val="24"/>
          <w:szCs w:val="24"/>
          <w:shd w:val="clear" w:color="auto" w:fill="FFFFFF"/>
        </w:rPr>
        <w:t>Embu County</w:t>
      </w:r>
      <w:r w:rsidRPr="00526708">
        <w:rPr>
          <w:iCs/>
          <w:sz w:val="24"/>
          <w:szCs w:val="24"/>
          <w:shd w:val="clear" w:color="auto" w:fill="FFFFFF"/>
        </w:rPr>
        <w:t xml:space="preserve"> in Kenya</w:t>
      </w:r>
      <w:r w:rsidRPr="00526708">
        <w:rPr>
          <w:sz w:val="24"/>
          <w:szCs w:val="24"/>
          <w:shd w:val="clear" w:color="auto" w:fill="FFFFFF"/>
        </w:rPr>
        <w:t> (Doctoral dissertation, University of Nairobi).</w:t>
      </w:r>
    </w:p>
    <w:p w14:paraId="0AB8F5CA"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Nejadrezaei, N., Sadegh, M., Mina, A., &amp; Anastasios, S. (2018). Factors affecting adoption of pressurized irrigation technology among olive farmers in Northern Iran. </w:t>
      </w:r>
      <w:r w:rsidRPr="00526708">
        <w:rPr>
          <w:i/>
          <w:iCs/>
          <w:noProof/>
          <w:sz w:val="24"/>
          <w:szCs w:val="24"/>
        </w:rPr>
        <w:t>Applied Water Science</w:t>
      </w:r>
      <w:r w:rsidRPr="00526708">
        <w:rPr>
          <w:noProof/>
          <w:sz w:val="24"/>
          <w:szCs w:val="24"/>
        </w:rPr>
        <w:t xml:space="preserve">, </w:t>
      </w:r>
      <w:r w:rsidRPr="00526708">
        <w:rPr>
          <w:i/>
          <w:iCs/>
          <w:noProof/>
          <w:sz w:val="24"/>
          <w:szCs w:val="24"/>
        </w:rPr>
        <w:t>8</w:t>
      </w:r>
      <w:r w:rsidRPr="00526708">
        <w:rPr>
          <w:noProof/>
          <w:sz w:val="24"/>
          <w:szCs w:val="24"/>
        </w:rPr>
        <w:t xml:space="preserve">(6), 1–9. </w:t>
      </w:r>
    </w:p>
    <w:p w14:paraId="74BA0086"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Ng’ang’a, S. K., Jalang’o, D. A., &amp; Girvetz, E. H. (2020). Adoption of technologies that enhance soil carbon sequestration in East Africa. What influence farmers’ decision? </w:t>
      </w:r>
      <w:r w:rsidRPr="00526708">
        <w:rPr>
          <w:i/>
          <w:iCs/>
          <w:noProof/>
          <w:sz w:val="24"/>
          <w:szCs w:val="24"/>
        </w:rPr>
        <w:t>International Soil and Water Conservation Research</w:t>
      </w:r>
      <w:r w:rsidRPr="00526708">
        <w:rPr>
          <w:noProof/>
          <w:sz w:val="24"/>
          <w:szCs w:val="24"/>
        </w:rPr>
        <w:t xml:space="preserve">, </w:t>
      </w:r>
      <w:r w:rsidRPr="00526708">
        <w:rPr>
          <w:i/>
          <w:iCs/>
          <w:noProof/>
          <w:sz w:val="24"/>
          <w:szCs w:val="24"/>
        </w:rPr>
        <w:t>8</w:t>
      </w:r>
      <w:r w:rsidRPr="00526708">
        <w:rPr>
          <w:noProof/>
          <w:sz w:val="24"/>
          <w:szCs w:val="24"/>
        </w:rPr>
        <w:t xml:space="preserve">(1), 90–101. </w:t>
      </w:r>
    </w:p>
    <w:p w14:paraId="1EB31316"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Ngango, J., &amp; Hong, S. (2021). Adoption of small-scale irrigation technologies and its impact on land productivity: Evidence from Rwanda. </w:t>
      </w:r>
      <w:r w:rsidRPr="00526708">
        <w:rPr>
          <w:i/>
          <w:iCs/>
          <w:noProof/>
          <w:sz w:val="24"/>
          <w:szCs w:val="24"/>
        </w:rPr>
        <w:t>Journal of Integrative Agriculture</w:t>
      </w:r>
      <w:r w:rsidRPr="00526708">
        <w:rPr>
          <w:noProof/>
          <w:sz w:val="24"/>
          <w:szCs w:val="24"/>
        </w:rPr>
        <w:t xml:space="preserve">, </w:t>
      </w:r>
      <w:r w:rsidRPr="00526708">
        <w:rPr>
          <w:i/>
          <w:iCs/>
          <w:noProof/>
          <w:sz w:val="24"/>
          <w:szCs w:val="24"/>
        </w:rPr>
        <w:t>20</w:t>
      </w:r>
      <w:r w:rsidRPr="00526708">
        <w:rPr>
          <w:noProof/>
          <w:sz w:val="24"/>
          <w:szCs w:val="24"/>
        </w:rPr>
        <w:t xml:space="preserve">(8), 2302–2312. </w:t>
      </w:r>
    </w:p>
    <w:p w14:paraId="56EFF6F3"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Njenga, M. W., Mugwe, J. N., Mogaka, H., Nyabuga, G., Kiboi, M., Ngetich, F., Mucheru-Muna, M., Sijali, I., &amp; Mugendi, D. (2021). Communication Factors Influencing Adoption Of Soil And Water Conservation Technologies In The Dry Zones Of Tharaka-Nithi County, Kenya. </w:t>
      </w:r>
      <w:r w:rsidRPr="00526708">
        <w:rPr>
          <w:i/>
          <w:iCs/>
          <w:noProof/>
          <w:sz w:val="24"/>
          <w:szCs w:val="24"/>
        </w:rPr>
        <w:t>Heliyon</w:t>
      </w:r>
      <w:r w:rsidRPr="00526708">
        <w:rPr>
          <w:noProof/>
          <w:sz w:val="24"/>
          <w:szCs w:val="24"/>
        </w:rPr>
        <w:t xml:space="preserve">, </w:t>
      </w:r>
      <w:r w:rsidRPr="00526708">
        <w:rPr>
          <w:i/>
          <w:iCs/>
          <w:noProof/>
          <w:sz w:val="24"/>
          <w:szCs w:val="24"/>
        </w:rPr>
        <w:t>7</w:t>
      </w:r>
      <w:r w:rsidRPr="00526708">
        <w:rPr>
          <w:noProof/>
          <w:sz w:val="24"/>
          <w:szCs w:val="24"/>
        </w:rPr>
        <w:t>(10), e08236.</w:t>
      </w:r>
    </w:p>
    <w:p w14:paraId="4EE1BED0"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Nonvide, G. M. A. (2017). Effect of adoption of irrigation on rice yield in the Municipality of Melanville, Benin. </w:t>
      </w:r>
      <w:r w:rsidRPr="00526708">
        <w:rPr>
          <w:i/>
          <w:iCs/>
          <w:noProof/>
          <w:sz w:val="24"/>
          <w:szCs w:val="24"/>
        </w:rPr>
        <w:t>African Development Review</w:t>
      </w:r>
      <w:r w:rsidRPr="00526708">
        <w:rPr>
          <w:noProof/>
          <w:sz w:val="24"/>
          <w:szCs w:val="24"/>
        </w:rPr>
        <w:t xml:space="preserve">, </w:t>
      </w:r>
      <w:r w:rsidRPr="00526708">
        <w:rPr>
          <w:i/>
          <w:iCs/>
          <w:noProof/>
          <w:sz w:val="24"/>
          <w:szCs w:val="24"/>
        </w:rPr>
        <w:t>29</w:t>
      </w:r>
      <w:r w:rsidRPr="00526708">
        <w:rPr>
          <w:noProof/>
          <w:sz w:val="24"/>
          <w:szCs w:val="24"/>
        </w:rPr>
        <w:t>(2), 109–120.</w:t>
      </w:r>
    </w:p>
    <w:p w14:paraId="4562190A" w14:textId="77777777" w:rsidR="00A94986" w:rsidRPr="00526708" w:rsidRDefault="00A94986" w:rsidP="00A94986">
      <w:pPr>
        <w:adjustRightInd w:val="0"/>
        <w:ind w:left="480" w:hanging="480"/>
        <w:jc w:val="both"/>
        <w:rPr>
          <w:noProof/>
          <w:sz w:val="24"/>
          <w:szCs w:val="24"/>
        </w:rPr>
      </w:pPr>
      <w:r w:rsidRPr="00526708">
        <w:rPr>
          <w:noProof/>
          <w:sz w:val="24"/>
          <w:szCs w:val="24"/>
        </w:rPr>
        <w:lastRenderedPageBreak/>
        <w:t xml:space="preserve">Nonvide, G. M. A. (2019). A re-examination of the impact of irrigation on rice production in benin: An application of the endogenous switching model. </w:t>
      </w:r>
      <w:r w:rsidRPr="00526708">
        <w:rPr>
          <w:i/>
          <w:iCs/>
          <w:noProof/>
          <w:sz w:val="24"/>
          <w:szCs w:val="24"/>
        </w:rPr>
        <w:t>Kasetsart Journal of Social Sciences</w:t>
      </w:r>
      <w:r w:rsidRPr="00526708">
        <w:rPr>
          <w:noProof/>
          <w:sz w:val="24"/>
          <w:szCs w:val="24"/>
        </w:rPr>
        <w:t xml:space="preserve">, </w:t>
      </w:r>
      <w:r w:rsidRPr="00526708">
        <w:rPr>
          <w:i/>
          <w:iCs/>
          <w:noProof/>
          <w:sz w:val="24"/>
          <w:szCs w:val="24"/>
        </w:rPr>
        <w:t>40</w:t>
      </w:r>
      <w:r w:rsidRPr="00526708">
        <w:rPr>
          <w:noProof/>
          <w:sz w:val="24"/>
          <w:szCs w:val="24"/>
        </w:rPr>
        <w:t xml:space="preserve">(3), 657–662. </w:t>
      </w:r>
    </w:p>
    <w:p w14:paraId="5F67688D"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Ofori, E., Griffin, T., &amp; Yeager, E. (2020). Duration analyses of precision agriculture technology adoption: what’s influencing farmers’ time-to-adoption decisions? </w:t>
      </w:r>
      <w:r w:rsidRPr="00526708">
        <w:rPr>
          <w:i/>
          <w:iCs/>
          <w:noProof/>
          <w:sz w:val="24"/>
          <w:szCs w:val="24"/>
        </w:rPr>
        <w:t>Agricultural Finance Review</w:t>
      </w:r>
      <w:r w:rsidRPr="00526708">
        <w:rPr>
          <w:noProof/>
          <w:sz w:val="24"/>
          <w:szCs w:val="24"/>
        </w:rPr>
        <w:t xml:space="preserve">, </w:t>
      </w:r>
      <w:r w:rsidRPr="00526708">
        <w:rPr>
          <w:i/>
          <w:iCs/>
          <w:noProof/>
          <w:sz w:val="24"/>
          <w:szCs w:val="24"/>
        </w:rPr>
        <w:t>80</w:t>
      </w:r>
      <w:r w:rsidRPr="00526708">
        <w:rPr>
          <w:noProof/>
          <w:sz w:val="24"/>
          <w:szCs w:val="24"/>
        </w:rPr>
        <w:t xml:space="preserve">(5), 647–664. </w:t>
      </w:r>
    </w:p>
    <w:p w14:paraId="1D22D3D9" w14:textId="77777777" w:rsidR="00A94986" w:rsidRPr="00B33098" w:rsidRDefault="00A94986" w:rsidP="00A94986">
      <w:pPr>
        <w:adjustRightInd w:val="0"/>
        <w:ind w:left="480" w:hanging="480"/>
        <w:jc w:val="both"/>
        <w:rPr>
          <w:noProof/>
          <w:sz w:val="24"/>
          <w:szCs w:val="24"/>
        </w:rPr>
      </w:pPr>
      <w:r w:rsidRPr="00B33098">
        <w:rPr>
          <w:sz w:val="24"/>
          <w:szCs w:val="24"/>
          <w:shd w:val="clear" w:color="auto" w:fill="FFFFFF"/>
        </w:rPr>
        <w:t>Ojo, T. O., Baiyegunhi, L. J., Adetoro, A. A., &amp; Ogundeji, A. A. (2021). Adoption of soil and water conservation technology and its effect on the productivity of smallholder rice farmers in Southwest Nigeria. </w:t>
      </w:r>
      <w:r w:rsidRPr="00B33098">
        <w:rPr>
          <w:i/>
          <w:iCs/>
          <w:sz w:val="24"/>
          <w:szCs w:val="24"/>
          <w:shd w:val="clear" w:color="auto" w:fill="FFFFFF"/>
        </w:rPr>
        <w:t>Heliyon</w:t>
      </w:r>
      <w:r w:rsidRPr="00B33098">
        <w:rPr>
          <w:sz w:val="24"/>
          <w:szCs w:val="24"/>
          <w:shd w:val="clear" w:color="auto" w:fill="FFFFFF"/>
        </w:rPr>
        <w:t>, </w:t>
      </w:r>
      <w:r w:rsidRPr="00B33098">
        <w:rPr>
          <w:i/>
          <w:iCs/>
          <w:sz w:val="24"/>
          <w:szCs w:val="24"/>
          <w:shd w:val="clear" w:color="auto" w:fill="FFFFFF"/>
        </w:rPr>
        <w:t>7</w:t>
      </w:r>
      <w:r w:rsidRPr="00B33098">
        <w:rPr>
          <w:sz w:val="24"/>
          <w:szCs w:val="24"/>
          <w:shd w:val="clear" w:color="auto" w:fill="FFFFFF"/>
        </w:rPr>
        <w:t>(3), e06433.</w:t>
      </w:r>
    </w:p>
    <w:p w14:paraId="5C25F184"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Onyango, D. A., Mogaka, H. R., Ndirangu, S. N., &amp; Kwena, K. (2021). Household socio-economic factors influencing choice of agro-advisory dissemination pathways for climate change in semi-arid areas of Kenya. </w:t>
      </w:r>
      <w:r w:rsidRPr="00526708">
        <w:rPr>
          <w:i/>
          <w:iCs/>
          <w:noProof/>
          <w:sz w:val="24"/>
          <w:szCs w:val="24"/>
        </w:rPr>
        <w:t>Information Development</w:t>
      </w:r>
      <w:r w:rsidRPr="00526708">
        <w:rPr>
          <w:noProof/>
          <w:sz w:val="24"/>
          <w:szCs w:val="24"/>
        </w:rPr>
        <w:t>. 1-12.</w:t>
      </w:r>
    </w:p>
    <w:p w14:paraId="36AF2BF2"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Osewe, M., Liu, A., &amp; Njagi, T. (2020). </w:t>
      </w:r>
      <w:r w:rsidRPr="00526708">
        <w:rPr>
          <w:iCs/>
          <w:noProof/>
          <w:sz w:val="24"/>
          <w:szCs w:val="24"/>
        </w:rPr>
        <w:t>Farmer-led irrigation and its impacts on smallholder farmers’crop income :Evidence from Southern Tanzania</w:t>
      </w:r>
      <w:r w:rsidRPr="00526708">
        <w:rPr>
          <w:noProof/>
          <w:sz w:val="24"/>
          <w:szCs w:val="24"/>
        </w:rPr>
        <w:t xml:space="preserve">. </w:t>
      </w:r>
      <w:r w:rsidRPr="00526708">
        <w:rPr>
          <w:i/>
          <w:noProof/>
          <w:sz w:val="24"/>
          <w:szCs w:val="24"/>
        </w:rPr>
        <w:t>International Journal of Environmental Research and Public Health,17,</w:t>
      </w:r>
      <w:r w:rsidRPr="00526708">
        <w:rPr>
          <w:noProof/>
          <w:sz w:val="24"/>
          <w:szCs w:val="24"/>
        </w:rPr>
        <w:t xml:space="preserve"> 1-13.</w:t>
      </w:r>
    </w:p>
    <w:p w14:paraId="7935B854"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Oyetunde-Usman, Z., Olagunju, K. O., &amp; Ogunpaimo, O. R. (2021). Determinants of adoption of multiple sustainable agricultural practices among smallholder farmers in Nigeria. </w:t>
      </w:r>
      <w:r w:rsidRPr="00526708">
        <w:rPr>
          <w:i/>
          <w:iCs/>
          <w:noProof/>
          <w:sz w:val="24"/>
          <w:szCs w:val="24"/>
        </w:rPr>
        <w:t>International Soil and Water Conservation Research</w:t>
      </w:r>
      <w:r w:rsidRPr="00526708">
        <w:rPr>
          <w:noProof/>
          <w:sz w:val="24"/>
          <w:szCs w:val="24"/>
        </w:rPr>
        <w:t xml:space="preserve">, </w:t>
      </w:r>
      <w:r w:rsidRPr="00526708">
        <w:rPr>
          <w:i/>
          <w:iCs/>
          <w:noProof/>
          <w:sz w:val="24"/>
          <w:szCs w:val="24"/>
        </w:rPr>
        <w:t>9</w:t>
      </w:r>
      <w:r w:rsidRPr="00526708">
        <w:rPr>
          <w:noProof/>
          <w:sz w:val="24"/>
          <w:szCs w:val="24"/>
        </w:rPr>
        <w:t xml:space="preserve">(2), 241–248. </w:t>
      </w:r>
    </w:p>
    <w:p w14:paraId="1CED716B"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Pavelic, P., Villholth, K. G., Shu, Y., Rebelo, L. M., &amp; Smakhtin, V. (2013). Smallholder groundwater irrigation in Sub-Saharan Africa: Country-level estimates of development potential. </w:t>
      </w:r>
      <w:r w:rsidRPr="00526708">
        <w:rPr>
          <w:i/>
          <w:iCs/>
          <w:noProof/>
          <w:sz w:val="24"/>
          <w:szCs w:val="24"/>
        </w:rPr>
        <w:t>Water International</w:t>
      </w:r>
      <w:r w:rsidRPr="00526708">
        <w:rPr>
          <w:noProof/>
          <w:sz w:val="24"/>
          <w:szCs w:val="24"/>
        </w:rPr>
        <w:t xml:space="preserve">, </w:t>
      </w:r>
      <w:r w:rsidRPr="00526708">
        <w:rPr>
          <w:i/>
          <w:iCs/>
          <w:noProof/>
          <w:sz w:val="24"/>
          <w:szCs w:val="24"/>
        </w:rPr>
        <w:t>38</w:t>
      </w:r>
      <w:r w:rsidRPr="00526708">
        <w:rPr>
          <w:noProof/>
          <w:sz w:val="24"/>
          <w:szCs w:val="24"/>
        </w:rPr>
        <w:t xml:space="preserve">(4), 392–407. </w:t>
      </w:r>
    </w:p>
    <w:p w14:paraId="5C24D5EF"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Pokhrel, B. K., Paudel, K. P., &amp; Segarra, E. (2018). Factors affecting the choice, intensity, and allocation of irrigation technologies by U.S. cotton farmers. </w:t>
      </w:r>
      <w:r w:rsidRPr="00526708">
        <w:rPr>
          <w:i/>
          <w:iCs/>
          <w:noProof/>
          <w:sz w:val="24"/>
          <w:szCs w:val="24"/>
        </w:rPr>
        <w:t>Water (Switzerland)</w:t>
      </w:r>
      <w:r w:rsidRPr="00526708">
        <w:rPr>
          <w:noProof/>
          <w:sz w:val="24"/>
          <w:szCs w:val="24"/>
        </w:rPr>
        <w:t xml:space="preserve">, </w:t>
      </w:r>
      <w:r w:rsidRPr="00526708">
        <w:rPr>
          <w:i/>
          <w:iCs/>
          <w:noProof/>
          <w:sz w:val="24"/>
          <w:szCs w:val="24"/>
        </w:rPr>
        <w:t>10</w:t>
      </w:r>
      <w:r w:rsidRPr="00526708">
        <w:rPr>
          <w:noProof/>
          <w:sz w:val="24"/>
          <w:szCs w:val="24"/>
        </w:rPr>
        <w:t xml:space="preserve">(6), 1–12. </w:t>
      </w:r>
    </w:p>
    <w:p w14:paraId="0C301748"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Rana, M. J., Kamruzzaman, M., Oliver, M. M. H., &amp; Akhi, K. (2021). Influencing factors of adopting solar irrigation technology and its impact on farmers’ livelihood. A case study in Bangladesh. </w:t>
      </w:r>
      <w:r w:rsidRPr="00526708">
        <w:rPr>
          <w:i/>
          <w:iCs/>
          <w:noProof/>
          <w:sz w:val="24"/>
          <w:szCs w:val="24"/>
        </w:rPr>
        <w:t>Future of Food: Journal on Food, Agriculture and Society</w:t>
      </w:r>
      <w:r w:rsidRPr="00526708">
        <w:rPr>
          <w:noProof/>
          <w:sz w:val="24"/>
          <w:szCs w:val="24"/>
        </w:rPr>
        <w:t xml:space="preserve">, </w:t>
      </w:r>
      <w:r w:rsidRPr="00526708">
        <w:rPr>
          <w:i/>
          <w:iCs/>
          <w:noProof/>
          <w:sz w:val="24"/>
          <w:szCs w:val="24"/>
        </w:rPr>
        <w:t>9</w:t>
      </w:r>
      <w:r w:rsidRPr="00526708">
        <w:rPr>
          <w:noProof/>
          <w:sz w:val="24"/>
          <w:szCs w:val="24"/>
        </w:rPr>
        <w:t xml:space="preserve">(5), 1-13. </w:t>
      </w:r>
    </w:p>
    <w:p w14:paraId="2BF9D663" w14:textId="77777777" w:rsidR="00A94986" w:rsidRDefault="00A94986" w:rsidP="00A94986">
      <w:pPr>
        <w:adjustRightInd w:val="0"/>
        <w:spacing w:after="160"/>
        <w:ind w:left="480" w:hanging="480"/>
        <w:jc w:val="both"/>
        <w:rPr>
          <w:noProof/>
          <w:sz w:val="24"/>
          <w:szCs w:val="24"/>
        </w:rPr>
      </w:pPr>
      <w:r w:rsidRPr="00271F73">
        <w:rPr>
          <w:sz w:val="24"/>
          <w:szCs w:val="24"/>
          <w:shd w:val="clear" w:color="auto" w:fill="FFFFFF"/>
        </w:rPr>
        <w:t>Ransford, O. D., Shouqi, Y., Junping, L., Haofang, Y., &amp; Abindau, I. (2019). Evaluation of uniformity and water conveyance efficiency of spray tube irrigation system. </w:t>
      </w:r>
      <w:r w:rsidRPr="00271F73">
        <w:rPr>
          <w:i/>
          <w:iCs/>
          <w:sz w:val="24"/>
          <w:szCs w:val="24"/>
          <w:shd w:val="clear" w:color="auto" w:fill="FFFFFF"/>
        </w:rPr>
        <w:t>Poljoprivredna tehnika</w:t>
      </w:r>
      <w:r w:rsidRPr="00271F73">
        <w:rPr>
          <w:sz w:val="24"/>
          <w:szCs w:val="24"/>
          <w:shd w:val="clear" w:color="auto" w:fill="FFFFFF"/>
        </w:rPr>
        <w:t>, </w:t>
      </w:r>
      <w:r w:rsidRPr="00271F73">
        <w:rPr>
          <w:i/>
          <w:iCs/>
          <w:sz w:val="24"/>
          <w:szCs w:val="24"/>
          <w:shd w:val="clear" w:color="auto" w:fill="FFFFFF"/>
        </w:rPr>
        <w:t>44</w:t>
      </w:r>
      <w:r w:rsidRPr="00271F73">
        <w:rPr>
          <w:sz w:val="24"/>
          <w:szCs w:val="24"/>
          <w:shd w:val="clear" w:color="auto" w:fill="FFFFFF"/>
        </w:rPr>
        <w:t>(4), 27-38</w:t>
      </w:r>
      <w:r>
        <w:rPr>
          <w:rFonts w:ascii="Arial" w:hAnsi="Arial" w:cs="Arial"/>
          <w:color w:val="222222"/>
          <w:sz w:val="20"/>
          <w:szCs w:val="20"/>
          <w:shd w:val="clear" w:color="auto" w:fill="FFFFFF"/>
        </w:rPr>
        <w:t>.</w:t>
      </w:r>
    </w:p>
    <w:p w14:paraId="2AA25468"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Rola-Rubzen, M. F., Paris, T., Hawkins, J., &amp; Sapkota, B. (2020). Improving Gender Participation in Agricultural Technology Adoption in Asia: From Rhetoric to Practical Action. </w:t>
      </w:r>
      <w:r w:rsidRPr="00526708">
        <w:rPr>
          <w:i/>
          <w:iCs/>
          <w:noProof/>
          <w:sz w:val="24"/>
          <w:szCs w:val="24"/>
        </w:rPr>
        <w:t>Applied Economic Perspectives and Policy</w:t>
      </w:r>
      <w:r w:rsidRPr="00526708">
        <w:rPr>
          <w:noProof/>
          <w:sz w:val="24"/>
          <w:szCs w:val="24"/>
        </w:rPr>
        <w:t xml:space="preserve">, </w:t>
      </w:r>
      <w:r w:rsidRPr="00526708">
        <w:rPr>
          <w:i/>
          <w:iCs/>
          <w:noProof/>
          <w:sz w:val="24"/>
          <w:szCs w:val="24"/>
        </w:rPr>
        <w:t>42</w:t>
      </w:r>
      <w:r w:rsidRPr="00526708">
        <w:rPr>
          <w:noProof/>
          <w:sz w:val="24"/>
          <w:szCs w:val="24"/>
        </w:rPr>
        <w:t xml:space="preserve">(1), 113–125. </w:t>
      </w:r>
    </w:p>
    <w:p w14:paraId="308CD55A"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Ruzigamanzi, Mulyungi, Wanzala, F., &amp; Ntaganira, E. (2019). </w:t>
      </w:r>
      <w:r w:rsidRPr="00526708">
        <w:rPr>
          <w:iCs/>
          <w:noProof/>
          <w:sz w:val="24"/>
          <w:szCs w:val="24"/>
        </w:rPr>
        <w:t>Effect of institutional factors on adoption of sericulture technology in Rwanda</w:t>
      </w:r>
      <w:r w:rsidRPr="00526708">
        <w:rPr>
          <w:noProof/>
          <w:sz w:val="24"/>
          <w:szCs w:val="24"/>
        </w:rPr>
        <w:t xml:space="preserve">. </w:t>
      </w:r>
      <w:r w:rsidRPr="00526708">
        <w:rPr>
          <w:i/>
          <w:iCs/>
          <w:noProof/>
          <w:sz w:val="24"/>
          <w:szCs w:val="24"/>
        </w:rPr>
        <w:t>4</w:t>
      </w:r>
      <w:r w:rsidRPr="00526708">
        <w:rPr>
          <w:noProof/>
          <w:sz w:val="24"/>
          <w:szCs w:val="24"/>
        </w:rPr>
        <w:t>(2), 1–9.</w:t>
      </w:r>
    </w:p>
    <w:p w14:paraId="25E1A0AF"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Ruzzante, S., &amp; Bilton, A. (2021). Adoption of agricultural technologies in the developing world: A meta-analysis dataset of the empirical literature. </w:t>
      </w:r>
      <w:r w:rsidRPr="00526708">
        <w:rPr>
          <w:i/>
          <w:iCs/>
          <w:noProof/>
          <w:sz w:val="24"/>
          <w:szCs w:val="24"/>
        </w:rPr>
        <w:t>Data in Brief</w:t>
      </w:r>
      <w:r w:rsidRPr="00526708">
        <w:rPr>
          <w:noProof/>
          <w:sz w:val="24"/>
          <w:szCs w:val="24"/>
        </w:rPr>
        <w:t xml:space="preserve">, </w:t>
      </w:r>
      <w:r w:rsidRPr="00526708">
        <w:rPr>
          <w:i/>
          <w:iCs/>
          <w:noProof/>
          <w:sz w:val="24"/>
          <w:szCs w:val="24"/>
        </w:rPr>
        <w:t>38</w:t>
      </w:r>
      <w:r w:rsidRPr="00526708">
        <w:rPr>
          <w:noProof/>
          <w:sz w:val="24"/>
          <w:szCs w:val="24"/>
        </w:rPr>
        <w:t xml:space="preserve">, 107384. </w:t>
      </w:r>
    </w:p>
    <w:p w14:paraId="5BDE1BE2" w14:textId="77777777" w:rsidR="00A94986" w:rsidRPr="00F02712" w:rsidRDefault="00A94986" w:rsidP="00A94986">
      <w:pPr>
        <w:adjustRightInd w:val="0"/>
        <w:spacing w:after="160"/>
        <w:ind w:left="480" w:hanging="480"/>
        <w:jc w:val="both"/>
        <w:rPr>
          <w:noProof/>
          <w:sz w:val="24"/>
          <w:szCs w:val="24"/>
        </w:rPr>
      </w:pPr>
      <w:r w:rsidRPr="00F02712">
        <w:rPr>
          <w:sz w:val="24"/>
          <w:szCs w:val="24"/>
          <w:shd w:val="clear" w:color="auto" w:fill="FFFFFF"/>
        </w:rPr>
        <w:t>Sardar, A., Kiani, A. K., &amp; Kuslu, Y. (2021). Does adoption of climate-smart agriculture (CSA) practices improve farmers’ crop income? Assessing the determinants and its impacts in Punjab province, Pakistan. </w:t>
      </w:r>
      <w:r w:rsidRPr="00F02712">
        <w:rPr>
          <w:i/>
          <w:iCs/>
          <w:sz w:val="24"/>
          <w:szCs w:val="24"/>
          <w:shd w:val="clear" w:color="auto" w:fill="FFFFFF"/>
        </w:rPr>
        <w:t>Environment, Development and Sustainability</w:t>
      </w:r>
      <w:r w:rsidRPr="00F02712">
        <w:rPr>
          <w:sz w:val="24"/>
          <w:szCs w:val="24"/>
          <w:shd w:val="clear" w:color="auto" w:fill="FFFFFF"/>
        </w:rPr>
        <w:t>, </w:t>
      </w:r>
      <w:r w:rsidRPr="00F02712">
        <w:rPr>
          <w:i/>
          <w:iCs/>
          <w:sz w:val="24"/>
          <w:szCs w:val="24"/>
          <w:shd w:val="clear" w:color="auto" w:fill="FFFFFF"/>
        </w:rPr>
        <w:t>23</w:t>
      </w:r>
      <w:r w:rsidRPr="00F02712">
        <w:rPr>
          <w:sz w:val="24"/>
          <w:szCs w:val="24"/>
          <w:shd w:val="clear" w:color="auto" w:fill="FFFFFF"/>
        </w:rPr>
        <w:t>(7), 10119-10140.</w:t>
      </w:r>
    </w:p>
    <w:p w14:paraId="72E0A3C9"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Sarker, S. A., Wang, S., Adnan, K. M. M., &amp; Sattar, M. N. (2020). Economic feasibility and determinants of biogas technology adoption: Evidence from Bangladesh. </w:t>
      </w:r>
      <w:r w:rsidRPr="00526708">
        <w:rPr>
          <w:i/>
          <w:iCs/>
          <w:noProof/>
          <w:sz w:val="24"/>
          <w:szCs w:val="24"/>
        </w:rPr>
        <w:lastRenderedPageBreak/>
        <w:t>Renewable and Sustainable Energy Reviews</w:t>
      </w:r>
      <w:r w:rsidRPr="00526708">
        <w:rPr>
          <w:noProof/>
          <w:sz w:val="24"/>
          <w:szCs w:val="24"/>
        </w:rPr>
        <w:t xml:space="preserve">, </w:t>
      </w:r>
      <w:r w:rsidRPr="00526708">
        <w:rPr>
          <w:i/>
          <w:iCs/>
          <w:noProof/>
          <w:sz w:val="24"/>
          <w:szCs w:val="24"/>
        </w:rPr>
        <w:t>123</w:t>
      </w:r>
      <w:r w:rsidRPr="00526708">
        <w:rPr>
          <w:noProof/>
          <w:sz w:val="24"/>
          <w:szCs w:val="24"/>
        </w:rPr>
        <w:t xml:space="preserve">(3), 109766. </w:t>
      </w:r>
    </w:p>
    <w:p w14:paraId="2EF84B6F" w14:textId="77777777" w:rsidR="00A94986" w:rsidRPr="0037332B" w:rsidRDefault="00A94986" w:rsidP="00A94986">
      <w:pPr>
        <w:adjustRightInd w:val="0"/>
        <w:spacing w:after="160"/>
        <w:ind w:left="480" w:hanging="480"/>
        <w:jc w:val="both"/>
        <w:rPr>
          <w:noProof/>
          <w:sz w:val="24"/>
          <w:szCs w:val="24"/>
        </w:rPr>
      </w:pPr>
      <w:r w:rsidRPr="0037332B">
        <w:rPr>
          <w:sz w:val="24"/>
          <w:szCs w:val="24"/>
          <w:shd w:val="clear" w:color="auto" w:fill="FFFFFF"/>
        </w:rPr>
        <w:t>Seifzadeh, A. R., Khaledian, M. R., Zavareh, M., Shahinrokhsar, P., &amp; Damalas, C. A. (2020). European Borage (Borago officinalis L.) Yield and Profitability under Different Irrigation Systems. </w:t>
      </w:r>
      <w:r w:rsidRPr="0037332B">
        <w:rPr>
          <w:i/>
          <w:iCs/>
          <w:sz w:val="24"/>
          <w:szCs w:val="24"/>
          <w:shd w:val="clear" w:color="auto" w:fill="FFFFFF"/>
        </w:rPr>
        <w:t>Agriculture</w:t>
      </w:r>
      <w:r w:rsidRPr="0037332B">
        <w:rPr>
          <w:sz w:val="24"/>
          <w:szCs w:val="24"/>
          <w:shd w:val="clear" w:color="auto" w:fill="FFFFFF"/>
        </w:rPr>
        <w:t>, </w:t>
      </w:r>
      <w:r w:rsidRPr="0037332B">
        <w:rPr>
          <w:i/>
          <w:iCs/>
          <w:sz w:val="24"/>
          <w:szCs w:val="24"/>
          <w:shd w:val="clear" w:color="auto" w:fill="FFFFFF"/>
        </w:rPr>
        <w:t>10</w:t>
      </w:r>
      <w:r w:rsidRPr="0037332B">
        <w:rPr>
          <w:sz w:val="24"/>
          <w:szCs w:val="24"/>
          <w:shd w:val="clear" w:color="auto" w:fill="FFFFFF"/>
        </w:rPr>
        <w:t>(4), 136.</w:t>
      </w:r>
    </w:p>
    <w:p w14:paraId="0672AD15"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Serote, B., Mokgehle, S., Plooy, C. Du, Mpandeli, S., Nhamo, L., &amp; Senyolo, G. (2021). Factors influencing the adoption of climate-smart irrigation technologies for sustainable crop productivity by smallholder farmers in arid areas of South Africa. </w:t>
      </w:r>
      <w:r w:rsidRPr="00526708">
        <w:rPr>
          <w:i/>
          <w:iCs/>
          <w:noProof/>
          <w:sz w:val="24"/>
          <w:szCs w:val="24"/>
        </w:rPr>
        <w:t>Agriculture</w:t>
      </w:r>
      <w:r w:rsidRPr="00526708">
        <w:rPr>
          <w:noProof/>
          <w:sz w:val="24"/>
          <w:szCs w:val="24"/>
        </w:rPr>
        <w:t xml:space="preserve">, </w:t>
      </w:r>
      <w:r w:rsidRPr="00526708">
        <w:rPr>
          <w:i/>
          <w:iCs/>
          <w:noProof/>
          <w:sz w:val="24"/>
          <w:szCs w:val="24"/>
        </w:rPr>
        <w:t>11</w:t>
      </w:r>
      <w:r w:rsidRPr="00526708">
        <w:rPr>
          <w:noProof/>
          <w:sz w:val="24"/>
          <w:szCs w:val="24"/>
        </w:rPr>
        <w:t xml:space="preserve">(12), 1–17. </w:t>
      </w:r>
    </w:p>
    <w:p w14:paraId="7866A43D"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Shang, L., Heckelei, T., Gerullis, M. K., Börner, J., &amp; Rasch, S. (2021). Adoption and diffusion of digital farming technologies - integrating farm-level evidence and system interaction. </w:t>
      </w:r>
      <w:r w:rsidRPr="00526708">
        <w:rPr>
          <w:i/>
          <w:iCs/>
          <w:noProof/>
          <w:sz w:val="24"/>
          <w:szCs w:val="24"/>
        </w:rPr>
        <w:t>Agricultural Systems</w:t>
      </w:r>
      <w:r w:rsidRPr="00526708">
        <w:rPr>
          <w:noProof/>
          <w:sz w:val="24"/>
          <w:szCs w:val="24"/>
        </w:rPr>
        <w:t xml:space="preserve">, </w:t>
      </w:r>
      <w:r w:rsidRPr="00526708">
        <w:rPr>
          <w:i/>
          <w:iCs/>
          <w:noProof/>
          <w:sz w:val="24"/>
          <w:szCs w:val="24"/>
        </w:rPr>
        <w:t>190</w:t>
      </w:r>
      <w:r w:rsidRPr="00526708">
        <w:rPr>
          <w:noProof/>
          <w:sz w:val="24"/>
          <w:szCs w:val="24"/>
        </w:rPr>
        <w:t xml:space="preserve">(1), 1–19. </w:t>
      </w:r>
    </w:p>
    <w:p w14:paraId="14B7BF69" w14:textId="77777777" w:rsidR="00A94986" w:rsidRPr="00000A07" w:rsidRDefault="00A94986" w:rsidP="00A94986">
      <w:pPr>
        <w:adjustRightInd w:val="0"/>
        <w:ind w:left="480" w:hanging="480"/>
        <w:jc w:val="both"/>
        <w:rPr>
          <w:sz w:val="24"/>
          <w:szCs w:val="24"/>
          <w:shd w:val="clear" w:color="auto" w:fill="FFFFFF"/>
        </w:rPr>
      </w:pPr>
      <w:r w:rsidRPr="00000A07">
        <w:rPr>
          <w:sz w:val="24"/>
          <w:szCs w:val="24"/>
          <w:shd w:val="clear" w:color="auto" w:fill="FFFFFF"/>
        </w:rPr>
        <w:t>Shiferaw, B., Tesfaye, K., Kassie, M., Abate, T., Prasanna, B. M., &amp; Menkir, A. (2014). Managing vulnerability to drought and enhancing livelihood resilience in sub-Saharan Africa: Technological, institutional and policy options. </w:t>
      </w:r>
      <w:r w:rsidRPr="00000A07">
        <w:rPr>
          <w:i/>
          <w:iCs/>
          <w:sz w:val="24"/>
          <w:szCs w:val="24"/>
          <w:shd w:val="clear" w:color="auto" w:fill="FFFFFF"/>
        </w:rPr>
        <w:t>Weather and climate extremes</w:t>
      </w:r>
      <w:r w:rsidRPr="00000A07">
        <w:rPr>
          <w:sz w:val="24"/>
          <w:szCs w:val="24"/>
          <w:shd w:val="clear" w:color="auto" w:fill="FFFFFF"/>
        </w:rPr>
        <w:t>, </w:t>
      </w:r>
      <w:r w:rsidRPr="00000A07">
        <w:rPr>
          <w:i/>
          <w:iCs/>
          <w:sz w:val="24"/>
          <w:szCs w:val="24"/>
          <w:shd w:val="clear" w:color="auto" w:fill="FFFFFF"/>
        </w:rPr>
        <w:t>3</w:t>
      </w:r>
      <w:r w:rsidRPr="00000A07">
        <w:rPr>
          <w:sz w:val="24"/>
          <w:szCs w:val="24"/>
          <w:shd w:val="clear" w:color="auto" w:fill="FFFFFF"/>
        </w:rPr>
        <w:t>, 67-79.</w:t>
      </w:r>
    </w:p>
    <w:p w14:paraId="6836CD60" w14:textId="77777777" w:rsidR="00A94986" w:rsidRPr="00526708" w:rsidRDefault="00A94986" w:rsidP="00A94986">
      <w:pPr>
        <w:adjustRightInd w:val="0"/>
        <w:ind w:left="480" w:hanging="480"/>
        <w:jc w:val="both"/>
        <w:rPr>
          <w:noProof/>
          <w:sz w:val="24"/>
          <w:szCs w:val="24"/>
        </w:rPr>
      </w:pPr>
      <w:r w:rsidRPr="00526708">
        <w:rPr>
          <w:sz w:val="24"/>
          <w:szCs w:val="24"/>
          <w:shd w:val="clear" w:color="auto" w:fill="FFFFFF"/>
        </w:rPr>
        <w:t>Sianesi, B. (2004). An evaluation of the Swedish system of active labor market programs in the 1990s. </w:t>
      </w:r>
      <w:r w:rsidRPr="00526708">
        <w:rPr>
          <w:i/>
          <w:iCs/>
          <w:sz w:val="24"/>
          <w:szCs w:val="24"/>
          <w:shd w:val="clear" w:color="auto" w:fill="FFFFFF"/>
        </w:rPr>
        <w:t>Review of Economics and statistics</w:t>
      </w:r>
      <w:r w:rsidRPr="00526708">
        <w:rPr>
          <w:sz w:val="24"/>
          <w:szCs w:val="24"/>
          <w:shd w:val="clear" w:color="auto" w:fill="FFFFFF"/>
        </w:rPr>
        <w:t>, </w:t>
      </w:r>
      <w:r w:rsidRPr="00526708">
        <w:rPr>
          <w:i/>
          <w:iCs/>
          <w:sz w:val="24"/>
          <w:szCs w:val="24"/>
          <w:shd w:val="clear" w:color="auto" w:fill="FFFFFF"/>
        </w:rPr>
        <w:t>86</w:t>
      </w:r>
      <w:r w:rsidRPr="00526708">
        <w:rPr>
          <w:sz w:val="24"/>
          <w:szCs w:val="24"/>
          <w:shd w:val="clear" w:color="auto" w:fill="FFFFFF"/>
        </w:rPr>
        <w:t>(1), 133-155.</w:t>
      </w:r>
    </w:p>
    <w:p w14:paraId="1971B87D"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Sunny, F. A., Fu, L., Rahman, M. S., &amp; Huang, Z. (2022). Determinants and impact of solar irrigation facility (SIF) adoption: A Case Study in Northern Bangladesh. </w:t>
      </w:r>
      <w:r w:rsidRPr="00526708">
        <w:rPr>
          <w:i/>
          <w:iCs/>
          <w:noProof/>
          <w:sz w:val="24"/>
          <w:szCs w:val="24"/>
        </w:rPr>
        <w:t>Energies</w:t>
      </w:r>
      <w:r w:rsidRPr="00526708">
        <w:rPr>
          <w:noProof/>
          <w:sz w:val="24"/>
          <w:szCs w:val="24"/>
        </w:rPr>
        <w:t xml:space="preserve">, </w:t>
      </w:r>
      <w:r w:rsidRPr="00526708">
        <w:rPr>
          <w:i/>
          <w:iCs/>
          <w:noProof/>
          <w:sz w:val="24"/>
          <w:szCs w:val="24"/>
        </w:rPr>
        <w:t>15</w:t>
      </w:r>
      <w:r w:rsidRPr="00526708">
        <w:rPr>
          <w:noProof/>
          <w:sz w:val="24"/>
          <w:szCs w:val="24"/>
        </w:rPr>
        <w:t xml:space="preserve">(7), 1–17. </w:t>
      </w:r>
    </w:p>
    <w:p w14:paraId="3ABF5A5E" w14:textId="77777777" w:rsidR="00A94986" w:rsidRPr="00344D22" w:rsidRDefault="00A94986" w:rsidP="00A94986">
      <w:pPr>
        <w:adjustRightInd w:val="0"/>
        <w:spacing w:after="160"/>
        <w:ind w:left="480" w:hanging="480"/>
        <w:jc w:val="both"/>
        <w:rPr>
          <w:noProof/>
          <w:sz w:val="24"/>
          <w:szCs w:val="24"/>
        </w:rPr>
      </w:pPr>
      <w:r w:rsidRPr="00344D22">
        <w:rPr>
          <w:sz w:val="24"/>
          <w:szCs w:val="24"/>
          <w:shd w:val="clear" w:color="auto" w:fill="FFFFFF"/>
        </w:rPr>
        <w:t>Takahashi, K., Muraoka, R., &amp; Otsuka, K. (2020). Technology adoption, impact, and extension in developing countries’ agriculture: A review of the recent literature. </w:t>
      </w:r>
      <w:r w:rsidRPr="00344D22">
        <w:rPr>
          <w:i/>
          <w:iCs/>
          <w:sz w:val="24"/>
          <w:szCs w:val="24"/>
          <w:shd w:val="clear" w:color="auto" w:fill="FFFFFF"/>
        </w:rPr>
        <w:t>Agricultural Economics</w:t>
      </w:r>
      <w:r w:rsidRPr="00344D22">
        <w:rPr>
          <w:sz w:val="24"/>
          <w:szCs w:val="24"/>
          <w:shd w:val="clear" w:color="auto" w:fill="FFFFFF"/>
        </w:rPr>
        <w:t>, </w:t>
      </w:r>
      <w:r w:rsidRPr="00344D22">
        <w:rPr>
          <w:i/>
          <w:iCs/>
          <w:sz w:val="24"/>
          <w:szCs w:val="24"/>
          <w:shd w:val="clear" w:color="auto" w:fill="FFFFFF"/>
        </w:rPr>
        <w:t>51</w:t>
      </w:r>
      <w:r w:rsidRPr="00344D22">
        <w:rPr>
          <w:sz w:val="24"/>
          <w:szCs w:val="24"/>
          <w:shd w:val="clear" w:color="auto" w:fill="FFFFFF"/>
        </w:rPr>
        <w:t>(1), 31-45.</w:t>
      </w:r>
    </w:p>
    <w:p w14:paraId="59FAA283"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Tanti, P. C., Jena, P. R., Aryal, J. P., &amp; Rahut, D. B. (2022). Role of institutional factors in climate‐smart technology adoption in agriculture: Evidence from an Eastern Indian state. </w:t>
      </w:r>
      <w:r w:rsidRPr="00526708">
        <w:rPr>
          <w:i/>
          <w:iCs/>
          <w:noProof/>
          <w:sz w:val="24"/>
          <w:szCs w:val="24"/>
        </w:rPr>
        <w:t>Environmental Challenges</w:t>
      </w:r>
      <w:r w:rsidRPr="00526708">
        <w:rPr>
          <w:noProof/>
          <w:sz w:val="24"/>
          <w:szCs w:val="24"/>
        </w:rPr>
        <w:t xml:space="preserve">, </w:t>
      </w:r>
      <w:r w:rsidRPr="00526708">
        <w:rPr>
          <w:i/>
          <w:iCs/>
          <w:noProof/>
          <w:sz w:val="24"/>
          <w:szCs w:val="24"/>
        </w:rPr>
        <w:t>7</w:t>
      </w:r>
      <w:r w:rsidRPr="00526708">
        <w:rPr>
          <w:noProof/>
          <w:sz w:val="24"/>
          <w:szCs w:val="24"/>
        </w:rPr>
        <w:t xml:space="preserve">(2), 100498. </w:t>
      </w:r>
    </w:p>
    <w:p w14:paraId="7F3957AC" w14:textId="77777777" w:rsidR="00A94986" w:rsidRDefault="00A94986" w:rsidP="00A94986">
      <w:pPr>
        <w:adjustRightInd w:val="0"/>
        <w:spacing w:after="160"/>
        <w:ind w:left="480" w:hanging="480"/>
        <w:jc w:val="both"/>
        <w:rPr>
          <w:noProof/>
          <w:sz w:val="24"/>
          <w:szCs w:val="24"/>
        </w:rPr>
      </w:pPr>
      <w:r w:rsidRPr="00276A7E">
        <w:rPr>
          <w:sz w:val="24"/>
          <w:szCs w:val="24"/>
          <w:shd w:val="clear" w:color="auto" w:fill="FFFFFF"/>
        </w:rPr>
        <w:t>Tesfaye, M. Z., Balana, B. B., &amp; Bizimana, J. C. (2021). Assessment of smallholder farmers’ demand for and adoption constraints to small-scale irrigation technologies: Evidence from Ethiopia. </w:t>
      </w:r>
      <w:r w:rsidRPr="00276A7E">
        <w:rPr>
          <w:i/>
          <w:iCs/>
          <w:sz w:val="24"/>
          <w:szCs w:val="24"/>
          <w:shd w:val="clear" w:color="auto" w:fill="FFFFFF"/>
        </w:rPr>
        <w:t>Agricultural Water Management</w:t>
      </w:r>
      <w:r w:rsidRPr="00276A7E">
        <w:rPr>
          <w:sz w:val="24"/>
          <w:szCs w:val="24"/>
          <w:shd w:val="clear" w:color="auto" w:fill="FFFFFF"/>
        </w:rPr>
        <w:t>, </w:t>
      </w:r>
      <w:r w:rsidRPr="00276A7E">
        <w:rPr>
          <w:i/>
          <w:iCs/>
          <w:sz w:val="24"/>
          <w:szCs w:val="24"/>
          <w:shd w:val="clear" w:color="auto" w:fill="FFFFFF"/>
        </w:rPr>
        <w:t>250</w:t>
      </w:r>
      <w:r w:rsidRPr="00276A7E">
        <w:rPr>
          <w:sz w:val="24"/>
          <w:szCs w:val="24"/>
          <w:shd w:val="clear" w:color="auto" w:fill="FFFFFF"/>
        </w:rPr>
        <w:t>, 106855</w:t>
      </w:r>
      <w:r>
        <w:rPr>
          <w:rFonts w:ascii="Arial" w:hAnsi="Arial" w:cs="Arial"/>
          <w:color w:val="222222"/>
          <w:sz w:val="20"/>
          <w:szCs w:val="20"/>
          <w:shd w:val="clear" w:color="auto" w:fill="FFFFFF"/>
        </w:rPr>
        <w:t>.</w:t>
      </w:r>
    </w:p>
    <w:p w14:paraId="55E56AC1"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Teshome, H., Tesfaye, K., Dechassa, N., Tana, T., &amp; Huber, M. (2021). Smallholder farmers’ perceptions of climate change and adaptation practices for maize production in eastern Ethiopia. </w:t>
      </w:r>
      <w:r w:rsidRPr="00526708">
        <w:rPr>
          <w:i/>
          <w:iCs/>
          <w:noProof/>
          <w:sz w:val="24"/>
          <w:szCs w:val="24"/>
        </w:rPr>
        <w:t>Sustainability</w:t>
      </w:r>
      <w:r w:rsidRPr="00526708">
        <w:rPr>
          <w:noProof/>
          <w:sz w:val="24"/>
          <w:szCs w:val="24"/>
        </w:rPr>
        <w:t xml:space="preserve">, </w:t>
      </w:r>
      <w:r w:rsidRPr="00526708">
        <w:rPr>
          <w:i/>
          <w:iCs/>
          <w:noProof/>
          <w:sz w:val="24"/>
          <w:szCs w:val="24"/>
        </w:rPr>
        <w:t>13</w:t>
      </w:r>
      <w:r w:rsidRPr="00526708">
        <w:rPr>
          <w:noProof/>
          <w:sz w:val="24"/>
          <w:szCs w:val="24"/>
        </w:rPr>
        <w:t xml:space="preserve">(17), 1–21. </w:t>
      </w:r>
    </w:p>
    <w:p w14:paraId="5D3D3EF6"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Thinda, K. T., Ogundeji, A. A., Belle, J. A., &amp; Ojo, T. O. (2020). Understanding the adoption of climate change adaptation strategies among smallholder farmers: Evidence from land reform beneficiaries in South Africa. </w:t>
      </w:r>
      <w:r w:rsidRPr="00526708">
        <w:rPr>
          <w:i/>
          <w:iCs/>
          <w:noProof/>
          <w:sz w:val="24"/>
          <w:szCs w:val="24"/>
        </w:rPr>
        <w:t>Land Use Policy</w:t>
      </w:r>
      <w:r w:rsidRPr="00526708">
        <w:rPr>
          <w:noProof/>
          <w:sz w:val="24"/>
          <w:szCs w:val="24"/>
        </w:rPr>
        <w:t xml:space="preserve">, </w:t>
      </w:r>
      <w:r w:rsidRPr="00526708">
        <w:rPr>
          <w:i/>
          <w:iCs/>
          <w:noProof/>
          <w:sz w:val="24"/>
          <w:szCs w:val="24"/>
        </w:rPr>
        <w:t>99</w:t>
      </w:r>
      <w:r w:rsidRPr="00526708">
        <w:rPr>
          <w:noProof/>
          <w:sz w:val="24"/>
          <w:szCs w:val="24"/>
        </w:rPr>
        <w:t xml:space="preserve">(6), 104858. </w:t>
      </w:r>
    </w:p>
    <w:p w14:paraId="11A53CD6"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Tien Thanh, P., &amp; Bao Duong, P. (2020). Determinants of adoption of modern rice varieties in rural Vietnam: a double-hurdle approach. </w:t>
      </w:r>
      <w:r w:rsidRPr="00526708">
        <w:rPr>
          <w:i/>
          <w:iCs/>
          <w:noProof/>
          <w:sz w:val="24"/>
          <w:szCs w:val="24"/>
        </w:rPr>
        <w:t>Journal of Agribusiness in Developing and Emerging Economies</w:t>
      </w:r>
      <w:r w:rsidRPr="00526708">
        <w:rPr>
          <w:noProof/>
          <w:sz w:val="24"/>
          <w:szCs w:val="24"/>
        </w:rPr>
        <w:t xml:space="preserve">, </w:t>
      </w:r>
      <w:r w:rsidRPr="00526708">
        <w:rPr>
          <w:i/>
          <w:iCs/>
          <w:noProof/>
          <w:sz w:val="24"/>
          <w:szCs w:val="24"/>
        </w:rPr>
        <w:t>11</w:t>
      </w:r>
      <w:r w:rsidRPr="00526708">
        <w:rPr>
          <w:noProof/>
          <w:sz w:val="24"/>
          <w:szCs w:val="24"/>
        </w:rPr>
        <w:t>(3), 313–326.</w:t>
      </w:r>
    </w:p>
    <w:p w14:paraId="0B1B8C93"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Tran, N. L. D., Rañola, R. F., Ole Sander, B., Reiner, W., Nguyen, D. T., &amp; Nong, N. K. N. (2020). Determinants of adoption of climate-smart agriculture technologies in rice production in Vietnam. </w:t>
      </w:r>
      <w:r w:rsidRPr="00526708">
        <w:rPr>
          <w:i/>
          <w:iCs/>
          <w:noProof/>
          <w:sz w:val="24"/>
          <w:szCs w:val="24"/>
        </w:rPr>
        <w:t>International Journal of Climate Change Strategies and Management</w:t>
      </w:r>
      <w:r w:rsidRPr="00526708">
        <w:rPr>
          <w:noProof/>
          <w:sz w:val="24"/>
          <w:szCs w:val="24"/>
        </w:rPr>
        <w:t xml:space="preserve">, </w:t>
      </w:r>
      <w:r w:rsidRPr="00526708">
        <w:rPr>
          <w:i/>
          <w:iCs/>
          <w:noProof/>
          <w:sz w:val="24"/>
          <w:szCs w:val="24"/>
        </w:rPr>
        <w:t>12</w:t>
      </w:r>
      <w:r w:rsidRPr="00526708">
        <w:rPr>
          <w:noProof/>
          <w:sz w:val="24"/>
          <w:szCs w:val="24"/>
        </w:rPr>
        <w:t xml:space="preserve">(2), 238–256. </w:t>
      </w:r>
    </w:p>
    <w:p w14:paraId="3AECAB09" w14:textId="77777777" w:rsidR="00A94986" w:rsidRPr="00526708" w:rsidRDefault="00A94986" w:rsidP="00A94986">
      <w:pPr>
        <w:adjustRightInd w:val="0"/>
        <w:ind w:left="480" w:hanging="480"/>
        <w:jc w:val="both"/>
        <w:rPr>
          <w:noProof/>
          <w:sz w:val="24"/>
          <w:szCs w:val="24"/>
        </w:rPr>
      </w:pPr>
      <w:r w:rsidRPr="00526708">
        <w:rPr>
          <w:noProof/>
          <w:sz w:val="24"/>
          <w:szCs w:val="24"/>
        </w:rPr>
        <w:lastRenderedPageBreak/>
        <w:t xml:space="preserve">Wang, J., Bjornlund, H., Klein, K. K., Zhang, L., &amp; Zhang, W. (2016). Factors that influence the rate and intensity of adoption of improved irrigation technologies in Alberta, Canada. </w:t>
      </w:r>
      <w:r w:rsidRPr="00526708">
        <w:rPr>
          <w:i/>
          <w:iCs/>
          <w:noProof/>
          <w:sz w:val="24"/>
          <w:szCs w:val="24"/>
        </w:rPr>
        <w:t>Water Economics and Policy</w:t>
      </w:r>
      <w:r w:rsidRPr="00526708">
        <w:rPr>
          <w:noProof/>
          <w:sz w:val="24"/>
          <w:szCs w:val="24"/>
        </w:rPr>
        <w:t xml:space="preserve">, </w:t>
      </w:r>
      <w:r w:rsidRPr="00526708">
        <w:rPr>
          <w:i/>
          <w:iCs/>
          <w:noProof/>
          <w:sz w:val="24"/>
          <w:szCs w:val="24"/>
        </w:rPr>
        <w:t>2</w:t>
      </w:r>
      <w:r w:rsidRPr="00526708">
        <w:rPr>
          <w:noProof/>
          <w:sz w:val="24"/>
          <w:szCs w:val="24"/>
        </w:rPr>
        <w:t>(3), 1–32.</w:t>
      </w:r>
    </w:p>
    <w:p w14:paraId="246A44A0"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Wang, S., Yin, N., &amp; Yang, Z. (2021). Factors affecting sustained adoption of irrigation water-saving technologies in groundwater over-exploited areas in the North China Plain. </w:t>
      </w:r>
      <w:r w:rsidRPr="00526708">
        <w:rPr>
          <w:i/>
          <w:iCs/>
          <w:noProof/>
          <w:sz w:val="24"/>
          <w:szCs w:val="24"/>
        </w:rPr>
        <w:t>Environment, Development and Sustainability</w:t>
      </w:r>
      <w:r w:rsidRPr="00526708">
        <w:rPr>
          <w:noProof/>
          <w:sz w:val="24"/>
          <w:szCs w:val="24"/>
        </w:rPr>
        <w:t xml:space="preserve">, </w:t>
      </w:r>
      <w:r w:rsidRPr="00526708">
        <w:rPr>
          <w:i/>
          <w:iCs/>
          <w:noProof/>
          <w:sz w:val="24"/>
          <w:szCs w:val="24"/>
        </w:rPr>
        <w:t>23</w:t>
      </w:r>
      <w:r w:rsidRPr="00526708">
        <w:rPr>
          <w:noProof/>
          <w:sz w:val="24"/>
          <w:szCs w:val="24"/>
        </w:rPr>
        <w:t xml:space="preserve">(7), 10528–10546. </w:t>
      </w:r>
    </w:p>
    <w:p w14:paraId="1BD76520" w14:textId="77777777" w:rsidR="00A94986" w:rsidRPr="00526708" w:rsidRDefault="00A94986" w:rsidP="00A94986">
      <w:pPr>
        <w:adjustRightInd w:val="0"/>
        <w:spacing w:after="160"/>
        <w:ind w:left="480" w:hanging="480"/>
        <w:jc w:val="both"/>
        <w:rPr>
          <w:noProof/>
          <w:sz w:val="24"/>
          <w:szCs w:val="24"/>
        </w:rPr>
      </w:pPr>
      <w:r w:rsidRPr="00526708">
        <w:rPr>
          <w:sz w:val="24"/>
          <w:szCs w:val="24"/>
          <w:shd w:val="clear" w:color="auto" w:fill="FFFFFF"/>
        </w:rPr>
        <w:t>Wooldridge, J. M. (2010). </w:t>
      </w:r>
      <w:r w:rsidRPr="00526708">
        <w:rPr>
          <w:i/>
          <w:iCs/>
          <w:sz w:val="24"/>
          <w:szCs w:val="24"/>
          <w:shd w:val="clear" w:color="auto" w:fill="FFFFFF"/>
        </w:rPr>
        <w:t>Econometric analysis of cross section and panel data</w:t>
      </w:r>
      <w:r w:rsidRPr="00526708">
        <w:rPr>
          <w:sz w:val="24"/>
          <w:szCs w:val="24"/>
          <w:shd w:val="clear" w:color="auto" w:fill="FFFFFF"/>
        </w:rPr>
        <w:t>. MIT press</w:t>
      </w:r>
    </w:p>
    <w:p w14:paraId="314F3C8A"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Wordofa, M. G., Hassen, J. Y., Endris, G. S., Aweke, C. S., Moges, D. K., &amp; Rorisa, D. T. (2021). Adoption of improved agricultural technology and its impact on household income: a propensity score matching estimation in eastern Ethiopia. </w:t>
      </w:r>
      <w:r w:rsidRPr="00526708">
        <w:rPr>
          <w:i/>
          <w:iCs/>
          <w:noProof/>
          <w:sz w:val="24"/>
          <w:szCs w:val="24"/>
        </w:rPr>
        <w:t>Agriculture and Food Security</w:t>
      </w:r>
      <w:r w:rsidRPr="00526708">
        <w:rPr>
          <w:noProof/>
          <w:sz w:val="24"/>
          <w:szCs w:val="24"/>
        </w:rPr>
        <w:t xml:space="preserve">, </w:t>
      </w:r>
      <w:r w:rsidRPr="00526708">
        <w:rPr>
          <w:i/>
          <w:iCs/>
          <w:noProof/>
          <w:sz w:val="24"/>
          <w:szCs w:val="24"/>
        </w:rPr>
        <w:t>10</w:t>
      </w:r>
      <w:r w:rsidRPr="00526708">
        <w:rPr>
          <w:noProof/>
          <w:sz w:val="24"/>
          <w:szCs w:val="24"/>
        </w:rPr>
        <w:t xml:space="preserve">(1), 1–12. </w:t>
      </w:r>
    </w:p>
    <w:p w14:paraId="47D251A6"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Workineh, A., Tayech, L., &amp; Ehite, H. K. (2020). Agricultural technology adoption and its impact on smallholder farmers welfare in Ethiopia. </w:t>
      </w:r>
      <w:r w:rsidRPr="00526708">
        <w:rPr>
          <w:i/>
          <w:iCs/>
          <w:noProof/>
          <w:sz w:val="24"/>
          <w:szCs w:val="24"/>
        </w:rPr>
        <w:t>African Journal of Agricultural Research</w:t>
      </w:r>
      <w:r w:rsidRPr="00526708">
        <w:rPr>
          <w:noProof/>
          <w:sz w:val="24"/>
          <w:szCs w:val="24"/>
        </w:rPr>
        <w:t xml:space="preserve">, </w:t>
      </w:r>
      <w:r w:rsidRPr="00526708">
        <w:rPr>
          <w:i/>
          <w:iCs/>
          <w:noProof/>
          <w:sz w:val="24"/>
          <w:szCs w:val="24"/>
        </w:rPr>
        <w:t>15</w:t>
      </w:r>
      <w:r w:rsidRPr="00526708">
        <w:rPr>
          <w:noProof/>
          <w:sz w:val="24"/>
          <w:szCs w:val="24"/>
        </w:rPr>
        <w:t>(3), 431–445.</w:t>
      </w:r>
    </w:p>
    <w:p w14:paraId="6A932D23"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Xie, H., &amp; Huang, Y. (2021). Influencing factors of farmers’ adoption of pro-environmental agricultural technologies in China: Meta-analysis. </w:t>
      </w:r>
      <w:r w:rsidRPr="00526708">
        <w:rPr>
          <w:i/>
          <w:iCs/>
          <w:noProof/>
          <w:sz w:val="24"/>
          <w:szCs w:val="24"/>
        </w:rPr>
        <w:t>Land Use Policy</w:t>
      </w:r>
      <w:r w:rsidRPr="00526708">
        <w:rPr>
          <w:noProof/>
          <w:sz w:val="24"/>
          <w:szCs w:val="24"/>
        </w:rPr>
        <w:t xml:space="preserve">, </w:t>
      </w:r>
      <w:r w:rsidRPr="00526708">
        <w:rPr>
          <w:i/>
          <w:iCs/>
          <w:noProof/>
          <w:sz w:val="24"/>
          <w:szCs w:val="24"/>
        </w:rPr>
        <w:t>109</w:t>
      </w:r>
      <w:r w:rsidRPr="00526708">
        <w:rPr>
          <w:noProof/>
          <w:sz w:val="24"/>
          <w:szCs w:val="24"/>
        </w:rPr>
        <w:t xml:space="preserve">(4), 105622. </w:t>
      </w:r>
      <w:r w:rsidRPr="00526708">
        <w:rPr>
          <w:sz w:val="24"/>
          <w:szCs w:val="24"/>
        </w:rPr>
        <w:fldChar w:fldCharType="begin" w:fldLock="1"/>
      </w:r>
      <w:r w:rsidRPr="00526708">
        <w:rPr>
          <w:sz w:val="24"/>
          <w:szCs w:val="24"/>
        </w:rPr>
        <w:instrText xml:space="preserve">ADDIN Mendeley Bibliography CSL_BIBLIOGRAPHY </w:instrText>
      </w:r>
      <w:r w:rsidRPr="00526708">
        <w:rPr>
          <w:sz w:val="24"/>
          <w:szCs w:val="24"/>
        </w:rPr>
        <w:fldChar w:fldCharType="separate"/>
      </w:r>
    </w:p>
    <w:p w14:paraId="2B377DC5"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Yatribi, T. (2021). Factors influencing adoption of new irrigation technologies on farms in in Morocco : Application of logit model. </w:t>
      </w:r>
      <w:r w:rsidRPr="00526708">
        <w:rPr>
          <w:i/>
          <w:iCs/>
          <w:noProof/>
          <w:sz w:val="24"/>
          <w:szCs w:val="24"/>
        </w:rPr>
        <w:t>International Journal of Envirinmental &amp; Agriculture Research</w:t>
      </w:r>
      <w:r w:rsidRPr="00526708">
        <w:rPr>
          <w:noProof/>
          <w:sz w:val="24"/>
          <w:szCs w:val="24"/>
        </w:rPr>
        <w:t xml:space="preserve">, </w:t>
      </w:r>
      <w:r w:rsidRPr="00526708">
        <w:rPr>
          <w:i/>
          <w:iCs/>
          <w:noProof/>
          <w:sz w:val="24"/>
          <w:szCs w:val="24"/>
        </w:rPr>
        <w:t>6</w:t>
      </w:r>
      <w:r w:rsidRPr="00526708">
        <w:rPr>
          <w:noProof/>
          <w:sz w:val="24"/>
          <w:szCs w:val="24"/>
        </w:rPr>
        <w:t>(11), 1-11.</w:t>
      </w:r>
    </w:p>
    <w:p w14:paraId="0AE0B12E"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Yigezu, Y. A., Mugera, A., El-Shater, T., Aw-Hassan, A., Piggin, C., Haddad, A., Khalil, Y., &amp; Loss, S. (2018). Enhancing adoption of agricultural technologies requiring high initial investment among smallholders. </w:t>
      </w:r>
      <w:r w:rsidRPr="00526708">
        <w:rPr>
          <w:i/>
          <w:iCs/>
          <w:noProof/>
          <w:sz w:val="24"/>
          <w:szCs w:val="24"/>
        </w:rPr>
        <w:t>Technological Forecasting and Social Change</w:t>
      </w:r>
      <w:r w:rsidRPr="00526708">
        <w:rPr>
          <w:noProof/>
          <w:sz w:val="24"/>
          <w:szCs w:val="24"/>
        </w:rPr>
        <w:t xml:space="preserve">, </w:t>
      </w:r>
      <w:r w:rsidRPr="00526708">
        <w:rPr>
          <w:i/>
          <w:iCs/>
          <w:noProof/>
          <w:sz w:val="24"/>
          <w:szCs w:val="24"/>
        </w:rPr>
        <w:t>134</w:t>
      </w:r>
      <w:r w:rsidRPr="00526708">
        <w:rPr>
          <w:noProof/>
          <w:sz w:val="24"/>
          <w:szCs w:val="24"/>
        </w:rPr>
        <w:t xml:space="preserve">(11), 199–206. </w:t>
      </w:r>
    </w:p>
    <w:p w14:paraId="68F9F78B"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You, L., Ringler, C., Wood-Sichra, U., Robertson, R., Wood, S., Zhu, T., Nelson, G., Guo, Z., &amp; Sun, Y. (2011). What is the irrigation potential for Africa? A combined biophysical and socioeconomic approach. </w:t>
      </w:r>
      <w:r w:rsidRPr="00526708">
        <w:rPr>
          <w:i/>
          <w:iCs/>
          <w:noProof/>
          <w:sz w:val="24"/>
          <w:szCs w:val="24"/>
        </w:rPr>
        <w:t>Food Policy</w:t>
      </w:r>
      <w:r w:rsidRPr="00526708">
        <w:rPr>
          <w:noProof/>
          <w:sz w:val="24"/>
          <w:szCs w:val="24"/>
        </w:rPr>
        <w:t xml:space="preserve">, </w:t>
      </w:r>
      <w:r w:rsidRPr="00526708">
        <w:rPr>
          <w:i/>
          <w:iCs/>
          <w:noProof/>
          <w:sz w:val="24"/>
          <w:szCs w:val="24"/>
        </w:rPr>
        <w:t>36</w:t>
      </w:r>
      <w:r w:rsidRPr="00526708">
        <w:rPr>
          <w:noProof/>
          <w:sz w:val="24"/>
          <w:szCs w:val="24"/>
        </w:rPr>
        <w:t xml:space="preserve">(6), 770–782. </w:t>
      </w:r>
    </w:p>
    <w:p w14:paraId="589A746C"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Zakaria, A., Azumah, S. B., Dagunga, G., &amp; Appiah-Twumasi, M. (2020). Profitability analysis of rice production: a microeconomic perspective from northern Ghana. </w:t>
      </w:r>
      <w:r w:rsidRPr="00526708">
        <w:rPr>
          <w:i/>
          <w:iCs/>
          <w:noProof/>
          <w:sz w:val="24"/>
          <w:szCs w:val="24"/>
        </w:rPr>
        <w:t>Agricultural Finance Review</w:t>
      </w:r>
      <w:r w:rsidRPr="00526708">
        <w:rPr>
          <w:noProof/>
          <w:sz w:val="24"/>
          <w:szCs w:val="24"/>
        </w:rPr>
        <w:t xml:space="preserve">, </w:t>
      </w:r>
      <w:r w:rsidRPr="00526708">
        <w:rPr>
          <w:i/>
          <w:iCs/>
          <w:noProof/>
          <w:sz w:val="24"/>
          <w:szCs w:val="24"/>
        </w:rPr>
        <w:t>12</w:t>
      </w:r>
      <w:r w:rsidRPr="00526708">
        <w:rPr>
          <w:noProof/>
          <w:sz w:val="24"/>
          <w:szCs w:val="24"/>
        </w:rPr>
        <w:t>, 1–19.</w:t>
      </w:r>
    </w:p>
    <w:p w14:paraId="387146C6" w14:textId="77777777" w:rsidR="00A94986" w:rsidRPr="00526708" w:rsidRDefault="00A94986" w:rsidP="00A94986">
      <w:pPr>
        <w:adjustRightInd w:val="0"/>
        <w:spacing w:after="160"/>
        <w:jc w:val="both"/>
        <w:rPr>
          <w:noProof/>
          <w:sz w:val="24"/>
          <w:szCs w:val="24"/>
        </w:rPr>
      </w:pPr>
      <w:r w:rsidRPr="00526708">
        <w:rPr>
          <w:sz w:val="24"/>
          <w:szCs w:val="24"/>
        </w:rPr>
        <w:fldChar w:fldCharType="end"/>
      </w:r>
      <w:r w:rsidRPr="00526708">
        <w:rPr>
          <w:noProof/>
          <w:sz w:val="24"/>
          <w:szCs w:val="24"/>
        </w:rPr>
        <w:t xml:space="preserve">Zakari, S., Ibro, G., Moussa, B., &amp; Abdoulaye, T. (2022). Adaptation strategies to </w:t>
      </w:r>
      <w:r w:rsidRPr="00526708">
        <w:rPr>
          <w:noProof/>
          <w:sz w:val="24"/>
          <w:szCs w:val="24"/>
        </w:rPr>
        <w:tab/>
        <w:t xml:space="preserve">climate change and impacts on household income and food security: Evidence </w:t>
      </w:r>
      <w:r w:rsidRPr="00526708">
        <w:rPr>
          <w:noProof/>
          <w:sz w:val="24"/>
          <w:szCs w:val="24"/>
        </w:rPr>
        <w:tab/>
        <w:t xml:space="preserve">from Sahelian Region of Niger. </w:t>
      </w:r>
      <w:r w:rsidRPr="00526708">
        <w:rPr>
          <w:i/>
          <w:iCs/>
          <w:noProof/>
          <w:sz w:val="24"/>
          <w:szCs w:val="24"/>
        </w:rPr>
        <w:t>Sustainability</w:t>
      </w:r>
      <w:r w:rsidRPr="00526708">
        <w:rPr>
          <w:noProof/>
          <w:sz w:val="24"/>
          <w:szCs w:val="24"/>
        </w:rPr>
        <w:t xml:space="preserve">, </w:t>
      </w:r>
      <w:r w:rsidRPr="00526708">
        <w:rPr>
          <w:i/>
          <w:iCs/>
          <w:noProof/>
          <w:sz w:val="24"/>
          <w:szCs w:val="24"/>
        </w:rPr>
        <w:t>14</w:t>
      </w:r>
      <w:r w:rsidRPr="00526708">
        <w:rPr>
          <w:noProof/>
          <w:sz w:val="24"/>
          <w:szCs w:val="24"/>
        </w:rPr>
        <w:t>(5), 1-18.</w:t>
      </w:r>
    </w:p>
    <w:p w14:paraId="6CB4F737" w14:textId="77777777" w:rsidR="00A94986" w:rsidRPr="00526708" w:rsidRDefault="00A94986" w:rsidP="00A94986">
      <w:pPr>
        <w:adjustRightInd w:val="0"/>
        <w:spacing w:after="160"/>
        <w:ind w:left="480" w:hanging="480"/>
        <w:jc w:val="both"/>
        <w:rPr>
          <w:noProof/>
          <w:sz w:val="24"/>
          <w:szCs w:val="24"/>
        </w:rPr>
      </w:pPr>
      <w:r w:rsidRPr="00526708">
        <w:rPr>
          <w:noProof/>
          <w:sz w:val="24"/>
          <w:szCs w:val="24"/>
        </w:rPr>
        <w:t xml:space="preserve">Zegeye, M. B. (2021). Adoption and Ex-post Impact of Agricultural Technologies on Rural Poverty: Evidence from Amhara Region, Ethiopia. </w:t>
      </w:r>
      <w:r w:rsidRPr="00526708">
        <w:rPr>
          <w:i/>
          <w:iCs/>
          <w:noProof/>
          <w:sz w:val="24"/>
          <w:szCs w:val="24"/>
        </w:rPr>
        <w:t>Cogent Economics and Finance</w:t>
      </w:r>
      <w:r w:rsidRPr="00526708">
        <w:rPr>
          <w:noProof/>
          <w:sz w:val="24"/>
          <w:szCs w:val="24"/>
        </w:rPr>
        <w:t xml:space="preserve">, </w:t>
      </w:r>
      <w:r w:rsidRPr="00526708">
        <w:rPr>
          <w:i/>
          <w:iCs/>
          <w:noProof/>
          <w:sz w:val="24"/>
          <w:szCs w:val="24"/>
        </w:rPr>
        <w:t>9</w:t>
      </w:r>
      <w:r w:rsidRPr="00526708">
        <w:rPr>
          <w:noProof/>
          <w:sz w:val="24"/>
          <w:szCs w:val="24"/>
        </w:rPr>
        <w:t>(1), 1-20.</w:t>
      </w:r>
    </w:p>
    <w:p w14:paraId="757CD849" w14:textId="77777777" w:rsidR="00A94986" w:rsidRPr="00526708" w:rsidRDefault="00A94986" w:rsidP="00A94986">
      <w:pPr>
        <w:adjustRightInd w:val="0"/>
        <w:ind w:left="480" w:hanging="480"/>
        <w:jc w:val="both"/>
        <w:rPr>
          <w:noProof/>
          <w:sz w:val="24"/>
          <w:szCs w:val="24"/>
        </w:rPr>
      </w:pPr>
      <w:r w:rsidRPr="00526708">
        <w:rPr>
          <w:noProof/>
          <w:sz w:val="24"/>
          <w:szCs w:val="24"/>
        </w:rPr>
        <w:t xml:space="preserve">Zeweld, W., Huylenbroeck, G. Van, Hidgot, A., Chandrakanth, M. G., &amp; Speelman, S. (2015). Adoption of Small-Scale Irrigation and Its Livelihood Impacts in Northern Ethiopia. </w:t>
      </w:r>
      <w:r w:rsidRPr="00526708">
        <w:rPr>
          <w:i/>
          <w:iCs/>
          <w:noProof/>
          <w:sz w:val="24"/>
          <w:szCs w:val="24"/>
        </w:rPr>
        <w:t>Irrigation and Drainage</w:t>
      </w:r>
      <w:r w:rsidRPr="00526708">
        <w:rPr>
          <w:noProof/>
          <w:sz w:val="24"/>
          <w:szCs w:val="24"/>
        </w:rPr>
        <w:t xml:space="preserve">, </w:t>
      </w:r>
      <w:r w:rsidRPr="00526708">
        <w:rPr>
          <w:i/>
          <w:iCs/>
          <w:noProof/>
          <w:sz w:val="24"/>
          <w:szCs w:val="24"/>
        </w:rPr>
        <w:t>64</w:t>
      </w:r>
      <w:r w:rsidRPr="00526708">
        <w:rPr>
          <w:noProof/>
          <w:sz w:val="24"/>
          <w:szCs w:val="24"/>
        </w:rPr>
        <w:t xml:space="preserve">(5), 655–668. </w:t>
      </w:r>
    </w:p>
    <w:p w14:paraId="51826A85" w14:textId="77777777" w:rsidR="00A94986" w:rsidRPr="00526708" w:rsidRDefault="00A94986" w:rsidP="00A94986">
      <w:pPr>
        <w:adjustRightInd w:val="0"/>
        <w:spacing w:after="160"/>
        <w:ind w:left="480" w:hanging="480"/>
        <w:jc w:val="both"/>
        <w:rPr>
          <w:noProof/>
          <w:sz w:val="24"/>
          <w:szCs w:val="24"/>
        </w:rPr>
      </w:pPr>
    </w:p>
    <w:p w14:paraId="133D4FDA" w14:textId="77777777" w:rsidR="00A94986" w:rsidRDefault="00A94986" w:rsidP="00A94986">
      <w:pPr>
        <w:jc w:val="both"/>
      </w:pPr>
      <w:r w:rsidRPr="00526708">
        <w:rPr>
          <w:sz w:val="24"/>
          <w:szCs w:val="24"/>
        </w:rPr>
        <w:fldChar w:fldCharType="end"/>
      </w:r>
    </w:p>
    <w:p w14:paraId="322D2860" w14:textId="77777777" w:rsidR="00A94986" w:rsidRPr="00B14165" w:rsidRDefault="00A94986" w:rsidP="00A94986">
      <w:pPr>
        <w:pStyle w:val="Heading1"/>
        <w:ind w:left="0"/>
        <w:sectPr w:rsidR="00A94986" w:rsidRPr="00B14165" w:rsidSect="00C36368">
          <w:footerReference w:type="default" r:id="rId10"/>
          <w:pgSz w:w="11910" w:h="16840"/>
          <w:pgMar w:top="1440" w:right="1440" w:bottom="1440" w:left="2160" w:header="0" w:footer="976" w:gutter="0"/>
          <w:pgNumType w:start="1"/>
          <w:cols w:space="720"/>
          <w:docGrid w:linePitch="299"/>
        </w:sectPr>
      </w:pPr>
    </w:p>
    <w:p w14:paraId="0972BDF9" w14:textId="324E8EEF" w:rsidR="00A94986" w:rsidRDefault="00590E91" w:rsidP="00A525B8">
      <w:pPr>
        <w:pStyle w:val="Heading1"/>
        <w:ind w:left="0"/>
      </w:pPr>
      <w:bookmarkStart w:id="167" w:name="_Toc109734061"/>
      <w:bookmarkStart w:id="168" w:name="_Toc109818485"/>
      <w:r>
        <w:lastRenderedPageBreak/>
        <w:t>Appendix 1: Map of the study area</w:t>
      </w:r>
      <w:bookmarkEnd w:id="167"/>
      <w:bookmarkEnd w:id="168"/>
    </w:p>
    <w:p w14:paraId="11EEBDCB" w14:textId="77777777" w:rsidR="00A94986" w:rsidRDefault="00A94986" w:rsidP="00A94986">
      <w:r>
        <w:rPr>
          <w:noProof/>
        </w:rPr>
        <w:drawing>
          <wp:inline distT="0" distB="0" distL="0" distR="0" wp14:anchorId="6E3A419F" wp14:editId="4BF47430">
            <wp:extent cx="5375852" cy="517207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en_Study_Area2.jpg"/>
                    <pic:cNvPicPr/>
                  </pic:nvPicPr>
                  <pic:blipFill>
                    <a:blip r:embed="rId11">
                      <a:extLst>
                        <a:ext uri="{28A0092B-C50C-407E-A947-70E740481C1C}">
                          <a14:useLocalDpi xmlns:a14="http://schemas.microsoft.com/office/drawing/2010/main" val="0"/>
                        </a:ext>
                      </a:extLst>
                    </a:blip>
                    <a:stretch>
                      <a:fillRect/>
                    </a:stretch>
                  </pic:blipFill>
                  <pic:spPr>
                    <a:xfrm>
                      <a:off x="0" y="0"/>
                      <a:ext cx="5504759" cy="5296095"/>
                    </a:xfrm>
                    <a:prstGeom prst="rect">
                      <a:avLst/>
                    </a:prstGeom>
                  </pic:spPr>
                </pic:pic>
              </a:graphicData>
            </a:graphic>
          </wp:inline>
        </w:drawing>
      </w:r>
    </w:p>
    <w:p w14:paraId="44345204" w14:textId="77777777" w:rsidR="00635A3F" w:rsidRDefault="00A94986" w:rsidP="00A94986">
      <w:pPr>
        <w:pStyle w:val="Heading1"/>
      </w:pPr>
      <w:r>
        <w:br w:type="page"/>
      </w:r>
      <w:bookmarkStart w:id="169" w:name="_Toc109734062"/>
      <w:bookmarkStart w:id="170" w:name="_Toc109818486"/>
    </w:p>
    <w:p w14:paraId="3D1AD8ED" w14:textId="174B51DF" w:rsidR="00A94986" w:rsidRDefault="00A94986" w:rsidP="00C71A30">
      <w:pPr>
        <w:pStyle w:val="Heading1"/>
        <w:ind w:left="0"/>
      </w:pPr>
      <w:r w:rsidRPr="00EF6AB7">
        <w:lastRenderedPageBreak/>
        <w:t>A</w:t>
      </w:r>
      <w:r w:rsidR="00CB2D4F" w:rsidRPr="00EF6AB7">
        <w:t>ppendix</w:t>
      </w:r>
      <w:r w:rsidRPr="00EF6AB7">
        <w:t xml:space="preserve"> </w:t>
      </w:r>
      <w:r w:rsidR="00FF6BB9">
        <w:t>2</w:t>
      </w:r>
      <w:r w:rsidRPr="00EF6AB7">
        <w:t xml:space="preserve">: </w:t>
      </w:r>
      <w:bookmarkEnd w:id="169"/>
      <w:bookmarkEnd w:id="170"/>
      <w:r w:rsidR="00FF6BB9">
        <w:t>Multicollinearity test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7"/>
        <w:gridCol w:w="2633"/>
        <w:gridCol w:w="2810"/>
      </w:tblGrid>
      <w:tr w:rsidR="00310A85" w:rsidRPr="007F37C5" w14:paraId="35B8DE1A" w14:textId="77777777" w:rsidTr="00573FF9">
        <w:tc>
          <w:tcPr>
            <w:tcW w:w="1725" w:type="pct"/>
            <w:tcBorders>
              <w:top w:val="single" w:sz="4" w:space="0" w:color="auto"/>
              <w:bottom w:val="single" w:sz="4" w:space="0" w:color="auto"/>
            </w:tcBorders>
          </w:tcPr>
          <w:p w14:paraId="34ECD95A" w14:textId="77777777" w:rsidR="00635A3F" w:rsidRPr="006200F9" w:rsidRDefault="00635A3F" w:rsidP="00573FF9">
            <w:pPr>
              <w:spacing w:line="360" w:lineRule="auto"/>
              <w:rPr>
                <w:b/>
                <w:sz w:val="24"/>
                <w:szCs w:val="24"/>
              </w:rPr>
            </w:pPr>
            <w:r w:rsidRPr="006200F9">
              <w:rPr>
                <w:b/>
                <w:sz w:val="24"/>
                <w:szCs w:val="24"/>
              </w:rPr>
              <w:t>Variable</w:t>
            </w:r>
          </w:p>
        </w:tc>
        <w:tc>
          <w:tcPr>
            <w:tcW w:w="1584" w:type="pct"/>
            <w:tcBorders>
              <w:top w:val="single" w:sz="4" w:space="0" w:color="auto"/>
              <w:bottom w:val="single" w:sz="4" w:space="0" w:color="auto"/>
            </w:tcBorders>
          </w:tcPr>
          <w:p w14:paraId="7D5B2FE0" w14:textId="77777777" w:rsidR="00635A3F" w:rsidRPr="006200F9" w:rsidRDefault="00635A3F" w:rsidP="00573FF9">
            <w:pPr>
              <w:spacing w:line="360" w:lineRule="auto"/>
              <w:rPr>
                <w:b/>
                <w:sz w:val="24"/>
                <w:szCs w:val="24"/>
              </w:rPr>
            </w:pPr>
            <w:r w:rsidRPr="006200F9">
              <w:rPr>
                <w:b/>
                <w:sz w:val="24"/>
                <w:szCs w:val="24"/>
              </w:rPr>
              <w:t>VIF</w:t>
            </w:r>
          </w:p>
        </w:tc>
        <w:tc>
          <w:tcPr>
            <w:tcW w:w="1691" w:type="pct"/>
            <w:tcBorders>
              <w:top w:val="single" w:sz="4" w:space="0" w:color="auto"/>
              <w:bottom w:val="single" w:sz="4" w:space="0" w:color="auto"/>
            </w:tcBorders>
          </w:tcPr>
          <w:p w14:paraId="2E48B0F1" w14:textId="77777777" w:rsidR="00635A3F" w:rsidRPr="006200F9" w:rsidRDefault="00635A3F" w:rsidP="00573FF9">
            <w:pPr>
              <w:spacing w:line="360" w:lineRule="auto"/>
              <w:rPr>
                <w:b/>
                <w:sz w:val="24"/>
                <w:szCs w:val="24"/>
              </w:rPr>
            </w:pPr>
            <w:r w:rsidRPr="006200F9">
              <w:rPr>
                <w:b/>
                <w:sz w:val="24"/>
                <w:szCs w:val="24"/>
              </w:rPr>
              <w:t xml:space="preserve">1/VIF  </w:t>
            </w:r>
          </w:p>
        </w:tc>
      </w:tr>
      <w:tr w:rsidR="00310A85" w:rsidRPr="007F37C5" w14:paraId="29FA2196" w14:textId="77777777" w:rsidTr="00573FF9">
        <w:tc>
          <w:tcPr>
            <w:tcW w:w="1725" w:type="pct"/>
            <w:tcBorders>
              <w:top w:val="single" w:sz="4" w:space="0" w:color="auto"/>
            </w:tcBorders>
          </w:tcPr>
          <w:p w14:paraId="102D490A" w14:textId="77777777" w:rsidR="00635A3F" w:rsidRPr="007F37C5" w:rsidRDefault="00635A3F" w:rsidP="00573FF9">
            <w:pPr>
              <w:spacing w:line="360" w:lineRule="auto"/>
              <w:rPr>
                <w:sz w:val="24"/>
                <w:szCs w:val="24"/>
              </w:rPr>
            </w:pPr>
            <w:r w:rsidRPr="007F37C5">
              <w:rPr>
                <w:sz w:val="24"/>
                <w:szCs w:val="24"/>
              </w:rPr>
              <w:t>Age</w:t>
            </w:r>
          </w:p>
        </w:tc>
        <w:tc>
          <w:tcPr>
            <w:tcW w:w="1584" w:type="pct"/>
            <w:tcBorders>
              <w:top w:val="single" w:sz="4" w:space="0" w:color="auto"/>
            </w:tcBorders>
          </w:tcPr>
          <w:p w14:paraId="3457C3F3" w14:textId="77777777" w:rsidR="00635A3F" w:rsidRPr="007F37C5" w:rsidRDefault="00635A3F" w:rsidP="00573FF9">
            <w:pPr>
              <w:spacing w:line="360" w:lineRule="auto"/>
              <w:rPr>
                <w:sz w:val="24"/>
                <w:szCs w:val="24"/>
              </w:rPr>
            </w:pPr>
            <w:r w:rsidRPr="007F37C5">
              <w:rPr>
                <w:sz w:val="24"/>
                <w:szCs w:val="24"/>
              </w:rPr>
              <w:t>3.59</w:t>
            </w:r>
          </w:p>
        </w:tc>
        <w:tc>
          <w:tcPr>
            <w:tcW w:w="1691" w:type="pct"/>
            <w:tcBorders>
              <w:top w:val="single" w:sz="4" w:space="0" w:color="auto"/>
            </w:tcBorders>
          </w:tcPr>
          <w:p w14:paraId="2605076A" w14:textId="77777777" w:rsidR="00635A3F" w:rsidRPr="007F37C5" w:rsidRDefault="00635A3F" w:rsidP="00573FF9">
            <w:pPr>
              <w:spacing w:line="360" w:lineRule="auto"/>
              <w:rPr>
                <w:sz w:val="24"/>
                <w:szCs w:val="24"/>
              </w:rPr>
            </w:pPr>
            <w:r w:rsidRPr="007F37C5">
              <w:rPr>
                <w:sz w:val="24"/>
                <w:szCs w:val="24"/>
              </w:rPr>
              <w:t>0.278832</w:t>
            </w:r>
          </w:p>
        </w:tc>
      </w:tr>
      <w:tr w:rsidR="00310A85" w:rsidRPr="007F37C5" w14:paraId="7B583B54" w14:textId="77777777" w:rsidTr="00573FF9">
        <w:tc>
          <w:tcPr>
            <w:tcW w:w="1725" w:type="pct"/>
          </w:tcPr>
          <w:p w14:paraId="7BE7342E" w14:textId="2DD9F7BB" w:rsidR="00635A3F" w:rsidRPr="007F37C5" w:rsidRDefault="00635A3F" w:rsidP="00573FF9">
            <w:pPr>
              <w:spacing w:line="360" w:lineRule="auto"/>
              <w:rPr>
                <w:sz w:val="24"/>
                <w:szCs w:val="24"/>
              </w:rPr>
            </w:pPr>
            <w:r w:rsidRPr="007F37C5">
              <w:rPr>
                <w:sz w:val="24"/>
                <w:szCs w:val="24"/>
              </w:rPr>
              <w:t>Off</w:t>
            </w:r>
            <w:r w:rsidR="002976FA" w:rsidRPr="007F37C5">
              <w:rPr>
                <w:sz w:val="24"/>
                <w:szCs w:val="24"/>
              </w:rPr>
              <w:t>-</w:t>
            </w:r>
            <w:r w:rsidRPr="007F37C5">
              <w:rPr>
                <w:sz w:val="24"/>
                <w:szCs w:val="24"/>
              </w:rPr>
              <w:t>farm income</w:t>
            </w:r>
          </w:p>
        </w:tc>
        <w:tc>
          <w:tcPr>
            <w:tcW w:w="1584" w:type="pct"/>
          </w:tcPr>
          <w:p w14:paraId="6FC9CDDB" w14:textId="77777777" w:rsidR="00635A3F" w:rsidRPr="007F37C5" w:rsidRDefault="00635A3F" w:rsidP="00573FF9">
            <w:pPr>
              <w:spacing w:line="360" w:lineRule="auto"/>
              <w:rPr>
                <w:sz w:val="24"/>
                <w:szCs w:val="24"/>
              </w:rPr>
            </w:pPr>
            <w:r w:rsidRPr="007F37C5">
              <w:rPr>
                <w:sz w:val="24"/>
                <w:szCs w:val="24"/>
              </w:rPr>
              <w:t>3.56</w:t>
            </w:r>
          </w:p>
        </w:tc>
        <w:tc>
          <w:tcPr>
            <w:tcW w:w="1691" w:type="pct"/>
          </w:tcPr>
          <w:p w14:paraId="2BEB4238" w14:textId="77777777" w:rsidR="00635A3F" w:rsidRPr="007F37C5" w:rsidRDefault="00635A3F" w:rsidP="00573FF9">
            <w:pPr>
              <w:spacing w:line="360" w:lineRule="auto"/>
              <w:rPr>
                <w:sz w:val="24"/>
                <w:szCs w:val="24"/>
              </w:rPr>
            </w:pPr>
            <w:r w:rsidRPr="007F37C5">
              <w:rPr>
                <w:sz w:val="24"/>
                <w:szCs w:val="24"/>
              </w:rPr>
              <w:t>0.280757</w:t>
            </w:r>
          </w:p>
        </w:tc>
      </w:tr>
      <w:tr w:rsidR="00310A85" w:rsidRPr="007F37C5" w14:paraId="6DB88291" w14:textId="77777777" w:rsidTr="00573FF9">
        <w:tc>
          <w:tcPr>
            <w:tcW w:w="1725" w:type="pct"/>
          </w:tcPr>
          <w:p w14:paraId="02E8EF52" w14:textId="77777777" w:rsidR="00635A3F" w:rsidRPr="007F37C5" w:rsidRDefault="00635A3F" w:rsidP="00573FF9">
            <w:pPr>
              <w:spacing w:line="360" w:lineRule="auto"/>
              <w:rPr>
                <w:sz w:val="24"/>
                <w:szCs w:val="24"/>
              </w:rPr>
            </w:pPr>
            <w:r w:rsidRPr="007F37C5">
              <w:rPr>
                <w:sz w:val="24"/>
                <w:szCs w:val="24"/>
              </w:rPr>
              <w:t>Farming experience</w:t>
            </w:r>
          </w:p>
        </w:tc>
        <w:tc>
          <w:tcPr>
            <w:tcW w:w="1584" w:type="pct"/>
          </w:tcPr>
          <w:p w14:paraId="3D31BC2F" w14:textId="77777777" w:rsidR="00635A3F" w:rsidRPr="007F37C5" w:rsidRDefault="00635A3F" w:rsidP="00573FF9">
            <w:pPr>
              <w:spacing w:line="360" w:lineRule="auto"/>
              <w:rPr>
                <w:sz w:val="24"/>
                <w:szCs w:val="24"/>
              </w:rPr>
            </w:pPr>
            <w:r w:rsidRPr="007F37C5">
              <w:rPr>
                <w:sz w:val="24"/>
                <w:szCs w:val="24"/>
              </w:rPr>
              <w:t>3.09</w:t>
            </w:r>
          </w:p>
        </w:tc>
        <w:tc>
          <w:tcPr>
            <w:tcW w:w="1691" w:type="pct"/>
          </w:tcPr>
          <w:p w14:paraId="380D350A" w14:textId="77777777" w:rsidR="00635A3F" w:rsidRPr="007F37C5" w:rsidRDefault="00635A3F" w:rsidP="00573FF9">
            <w:pPr>
              <w:spacing w:line="360" w:lineRule="auto"/>
              <w:rPr>
                <w:sz w:val="24"/>
                <w:szCs w:val="24"/>
              </w:rPr>
            </w:pPr>
            <w:r w:rsidRPr="007F37C5">
              <w:rPr>
                <w:sz w:val="24"/>
                <w:szCs w:val="24"/>
              </w:rPr>
              <w:t>0.323284</w:t>
            </w:r>
          </w:p>
        </w:tc>
      </w:tr>
      <w:tr w:rsidR="00310A85" w:rsidRPr="007F37C5" w14:paraId="09AB25D1" w14:textId="77777777" w:rsidTr="00573FF9">
        <w:tc>
          <w:tcPr>
            <w:tcW w:w="1725" w:type="pct"/>
          </w:tcPr>
          <w:p w14:paraId="5A75EEE2" w14:textId="77777777" w:rsidR="00635A3F" w:rsidRPr="007F37C5" w:rsidRDefault="00635A3F" w:rsidP="00573FF9">
            <w:pPr>
              <w:spacing w:line="360" w:lineRule="auto"/>
              <w:rPr>
                <w:sz w:val="24"/>
                <w:szCs w:val="24"/>
              </w:rPr>
            </w:pPr>
            <w:r w:rsidRPr="007F37C5">
              <w:rPr>
                <w:sz w:val="24"/>
                <w:szCs w:val="24"/>
              </w:rPr>
              <w:t>Main occupation</w:t>
            </w:r>
          </w:p>
        </w:tc>
        <w:tc>
          <w:tcPr>
            <w:tcW w:w="1584" w:type="pct"/>
          </w:tcPr>
          <w:p w14:paraId="795A37D4" w14:textId="77777777" w:rsidR="00635A3F" w:rsidRPr="007F37C5" w:rsidRDefault="00635A3F" w:rsidP="00573FF9">
            <w:pPr>
              <w:spacing w:line="360" w:lineRule="auto"/>
              <w:rPr>
                <w:sz w:val="24"/>
                <w:szCs w:val="24"/>
              </w:rPr>
            </w:pPr>
            <w:r w:rsidRPr="007F37C5">
              <w:rPr>
                <w:sz w:val="24"/>
                <w:szCs w:val="24"/>
              </w:rPr>
              <w:t>2.90</w:t>
            </w:r>
          </w:p>
        </w:tc>
        <w:tc>
          <w:tcPr>
            <w:tcW w:w="1691" w:type="pct"/>
          </w:tcPr>
          <w:p w14:paraId="151CB728" w14:textId="77777777" w:rsidR="00635A3F" w:rsidRPr="007F37C5" w:rsidRDefault="00635A3F" w:rsidP="00573FF9">
            <w:pPr>
              <w:spacing w:line="360" w:lineRule="auto"/>
              <w:rPr>
                <w:sz w:val="24"/>
                <w:szCs w:val="24"/>
              </w:rPr>
            </w:pPr>
            <w:r w:rsidRPr="007F37C5">
              <w:rPr>
                <w:sz w:val="24"/>
                <w:szCs w:val="24"/>
              </w:rPr>
              <w:t>0.344949</w:t>
            </w:r>
          </w:p>
        </w:tc>
      </w:tr>
      <w:tr w:rsidR="00310A85" w:rsidRPr="007F37C5" w14:paraId="391F17E8" w14:textId="77777777" w:rsidTr="00573FF9">
        <w:tc>
          <w:tcPr>
            <w:tcW w:w="1725" w:type="pct"/>
          </w:tcPr>
          <w:p w14:paraId="05D683D1" w14:textId="77777777" w:rsidR="00635A3F" w:rsidRPr="007F37C5" w:rsidRDefault="00635A3F" w:rsidP="00573FF9">
            <w:pPr>
              <w:spacing w:line="360" w:lineRule="auto"/>
              <w:rPr>
                <w:sz w:val="24"/>
                <w:szCs w:val="24"/>
              </w:rPr>
            </w:pPr>
            <w:r w:rsidRPr="007F37C5">
              <w:rPr>
                <w:sz w:val="24"/>
                <w:szCs w:val="24"/>
              </w:rPr>
              <w:t xml:space="preserve">Access to extension </w:t>
            </w:r>
          </w:p>
        </w:tc>
        <w:tc>
          <w:tcPr>
            <w:tcW w:w="1584" w:type="pct"/>
          </w:tcPr>
          <w:p w14:paraId="118BA7F2" w14:textId="77777777" w:rsidR="00635A3F" w:rsidRPr="007F37C5" w:rsidRDefault="00635A3F" w:rsidP="00573FF9">
            <w:pPr>
              <w:spacing w:line="360" w:lineRule="auto"/>
              <w:rPr>
                <w:sz w:val="24"/>
                <w:szCs w:val="24"/>
              </w:rPr>
            </w:pPr>
            <w:r w:rsidRPr="007F37C5">
              <w:rPr>
                <w:sz w:val="24"/>
                <w:szCs w:val="24"/>
              </w:rPr>
              <w:t>2.65</w:t>
            </w:r>
          </w:p>
        </w:tc>
        <w:tc>
          <w:tcPr>
            <w:tcW w:w="1691" w:type="pct"/>
          </w:tcPr>
          <w:p w14:paraId="35B6992D" w14:textId="77777777" w:rsidR="00635A3F" w:rsidRPr="007F37C5" w:rsidRDefault="00635A3F" w:rsidP="00573FF9">
            <w:pPr>
              <w:spacing w:line="360" w:lineRule="auto"/>
              <w:rPr>
                <w:sz w:val="24"/>
                <w:szCs w:val="24"/>
              </w:rPr>
            </w:pPr>
            <w:r w:rsidRPr="007F37C5">
              <w:rPr>
                <w:sz w:val="24"/>
                <w:szCs w:val="24"/>
              </w:rPr>
              <w:t>0.377045</w:t>
            </w:r>
          </w:p>
        </w:tc>
      </w:tr>
      <w:tr w:rsidR="00310A85" w:rsidRPr="007F37C5" w14:paraId="318A75F6" w14:textId="77777777" w:rsidTr="00573FF9">
        <w:tc>
          <w:tcPr>
            <w:tcW w:w="1725" w:type="pct"/>
          </w:tcPr>
          <w:p w14:paraId="78E500D6" w14:textId="77777777" w:rsidR="00635A3F" w:rsidRPr="007F37C5" w:rsidRDefault="00635A3F" w:rsidP="00573FF9">
            <w:pPr>
              <w:spacing w:line="360" w:lineRule="auto"/>
              <w:rPr>
                <w:sz w:val="24"/>
                <w:szCs w:val="24"/>
              </w:rPr>
            </w:pPr>
            <w:r w:rsidRPr="007F37C5">
              <w:rPr>
                <w:sz w:val="24"/>
                <w:szCs w:val="24"/>
              </w:rPr>
              <w:t>Access to training</w:t>
            </w:r>
          </w:p>
        </w:tc>
        <w:tc>
          <w:tcPr>
            <w:tcW w:w="1584" w:type="pct"/>
          </w:tcPr>
          <w:p w14:paraId="045DFE9E" w14:textId="77777777" w:rsidR="00635A3F" w:rsidRPr="007F37C5" w:rsidRDefault="00635A3F" w:rsidP="00573FF9">
            <w:pPr>
              <w:spacing w:line="360" w:lineRule="auto"/>
              <w:rPr>
                <w:sz w:val="24"/>
                <w:szCs w:val="24"/>
              </w:rPr>
            </w:pPr>
            <w:r w:rsidRPr="007F37C5">
              <w:rPr>
                <w:sz w:val="24"/>
                <w:szCs w:val="24"/>
              </w:rPr>
              <w:t>2.35</w:t>
            </w:r>
          </w:p>
        </w:tc>
        <w:tc>
          <w:tcPr>
            <w:tcW w:w="1691" w:type="pct"/>
          </w:tcPr>
          <w:p w14:paraId="24FDA407" w14:textId="77777777" w:rsidR="00635A3F" w:rsidRPr="007F37C5" w:rsidRDefault="00635A3F" w:rsidP="00573FF9">
            <w:pPr>
              <w:spacing w:line="360" w:lineRule="auto"/>
              <w:rPr>
                <w:sz w:val="24"/>
                <w:szCs w:val="24"/>
              </w:rPr>
            </w:pPr>
            <w:r w:rsidRPr="007F37C5">
              <w:rPr>
                <w:sz w:val="24"/>
                <w:szCs w:val="24"/>
              </w:rPr>
              <w:t>0.425022</w:t>
            </w:r>
          </w:p>
        </w:tc>
      </w:tr>
      <w:tr w:rsidR="00310A85" w:rsidRPr="007F37C5" w14:paraId="6FCE03EF" w14:textId="77777777" w:rsidTr="00573FF9">
        <w:tc>
          <w:tcPr>
            <w:tcW w:w="1725" w:type="pct"/>
          </w:tcPr>
          <w:p w14:paraId="27DC3AE8" w14:textId="77777777" w:rsidR="00635A3F" w:rsidRPr="007F37C5" w:rsidRDefault="00635A3F" w:rsidP="00573FF9">
            <w:pPr>
              <w:spacing w:line="360" w:lineRule="auto"/>
              <w:rPr>
                <w:sz w:val="24"/>
                <w:szCs w:val="24"/>
              </w:rPr>
            </w:pPr>
            <w:r w:rsidRPr="007F37C5">
              <w:rPr>
                <w:sz w:val="24"/>
                <w:szCs w:val="24"/>
              </w:rPr>
              <w:t>Access to credit</w:t>
            </w:r>
          </w:p>
        </w:tc>
        <w:tc>
          <w:tcPr>
            <w:tcW w:w="1584" w:type="pct"/>
          </w:tcPr>
          <w:p w14:paraId="46CC9645" w14:textId="77777777" w:rsidR="00635A3F" w:rsidRPr="007F37C5" w:rsidRDefault="00635A3F" w:rsidP="00573FF9">
            <w:pPr>
              <w:spacing w:line="360" w:lineRule="auto"/>
              <w:rPr>
                <w:sz w:val="24"/>
                <w:szCs w:val="24"/>
              </w:rPr>
            </w:pPr>
            <w:r w:rsidRPr="007F37C5">
              <w:rPr>
                <w:sz w:val="24"/>
                <w:szCs w:val="24"/>
              </w:rPr>
              <w:t>1.89</w:t>
            </w:r>
          </w:p>
        </w:tc>
        <w:tc>
          <w:tcPr>
            <w:tcW w:w="1691" w:type="pct"/>
          </w:tcPr>
          <w:p w14:paraId="31ADB38D" w14:textId="77777777" w:rsidR="00635A3F" w:rsidRPr="007F37C5" w:rsidRDefault="00635A3F" w:rsidP="00573FF9">
            <w:pPr>
              <w:spacing w:line="360" w:lineRule="auto"/>
              <w:rPr>
                <w:sz w:val="24"/>
                <w:szCs w:val="24"/>
              </w:rPr>
            </w:pPr>
            <w:r w:rsidRPr="007F37C5">
              <w:rPr>
                <w:sz w:val="24"/>
                <w:szCs w:val="24"/>
              </w:rPr>
              <w:t>0.529672</w:t>
            </w:r>
          </w:p>
        </w:tc>
      </w:tr>
      <w:tr w:rsidR="00310A85" w:rsidRPr="007F37C5" w14:paraId="2853DFE1" w14:textId="77777777" w:rsidTr="00573FF9">
        <w:tc>
          <w:tcPr>
            <w:tcW w:w="1725" w:type="pct"/>
          </w:tcPr>
          <w:p w14:paraId="4D79CE40" w14:textId="77777777" w:rsidR="00635A3F" w:rsidRPr="007F37C5" w:rsidRDefault="00635A3F" w:rsidP="00573FF9">
            <w:pPr>
              <w:spacing w:line="360" w:lineRule="auto"/>
              <w:rPr>
                <w:sz w:val="24"/>
                <w:szCs w:val="24"/>
              </w:rPr>
            </w:pPr>
            <w:r w:rsidRPr="007F37C5">
              <w:rPr>
                <w:sz w:val="24"/>
                <w:szCs w:val="24"/>
              </w:rPr>
              <w:t>Hired labor wages</w:t>
            </w:r>
          </w:p>
        </w:tc>
        <w:tc>
          <w:tcPr>
            <w:tcW w:w="1584" w:type="pct"/>
          </w:tcPr>
          <w:p w14:paraId="54EA52C7" w14:textId="77777777" w:rsidR="00635A3F" w:rsidRPr="007F37C5" w:rsidRDefault="00635A3F" w:rsidP="00573FF9">
            <w:pPr>
              <w:spacing w:line="360" w:lineRule="auto"/>
              <w:rPr>
                <w:sz w:val="24"/>
                <w:szCs w:val="24"/>
              </w:rPr>
            </w:pPr>
            <w:r w:rsidRPr="007F37C5">
              <w:rPr>
                <w:sz w:val="24"/>
                <w:szCs w:val="24"/>
              </w:rPr>
              <w:t>1.83</w:t>
            </w:r>
          </w:p>
        </w:tc>
        <w:tc>
          <w:tcPr>
            <w:tcW w:w="1691" w:type="pct"/>
          </w:tcPr>
          <w:p w14:paraId="3C767ADA" w14:textId="77777777" w:rsidR="00635A3F" w:rsidRPr="007F37C5" w:rsidRDefault="00635A3F" w:rsidP="00573FF9">
            <w:pPr>
              <w:spacing w:line="360" w:lineRule="auto"/>
              <w:rPr>
                <w:sz w:val="24"/>
                <w:szCs w:val="24"/>
              </w:rPr>
            </w:pPr>
            <w:r w:rsidRPr="007F37C5">
              <w:rPr>
                <w:sz w:val="24"/>
                <w:szCs w:val="24"/>
              </w:rPr>
              <w:t>0.545731</w:t>
            </w:r>
          </w:p>
        </w:tc>
      </w:tr>
      <w:tr w:rsidR="00310A85" w:rsidRPr="007F37C5" w14:paraId="140EC197" w14:textId="77777777" w:rsidTr="00573FF9">
        <w:tc>
          <w:tcPr>
            <w:tcW w:w="1725" w:type="pct"/>
          </w:tcPr>
          <w:p w14:paraId="34C076AF" w14:textId="77777777" w:rsidR="00635A3F" w:rsidRPr="007F37C5" w:rsidRDefault="00635A3F" w:rsidP="00573FF9">
            <w:pPr>
              <w:spacing w:line="360" w:lineRule="auto"/>
              <w:rPr>
                <w:sz w:val="24"/>
                <w:szCs w:val="24"/>
              </w:rPr>
            </w:pPr>
            <w:r w:rsidRPr="007F37C5">
              <w:rPr>
                <w:sz w:val="24"/>
                <w:szCs w:val="24"/>
              </w:rPr>
              <w:t>Education</w:t>
            </w:r>
          </w:p>
        </w:tc>
        <w:tc>
          <w:tcPr>
            <w:tcW w:w="1584" w:type="pct"/>
          </w:tcPr>
          <w:p w14:paraId="5695D70A" w14:textId="77777777" w:rsidR="00635A3F" w:rsidRPr="007F37C5" w:rsidRDefault="00635A3F" w:rsidP="00573FF9">
            <w:pPr>
              <w:spacing w:line="360" w:lineRule="auto"/>
              <w:rPr>
                <w:sz w:val="24"/>
                <w:szCs w:val="24"/>
              </w:rPr>
            </w:pPr>
            <w:r w:rsidRPr="007F37C5">
              <w:rPr>
                <w:sz w:val="24"/>
                <w:szCs w:val="24"/>
              </w:rPr>
              <w:t>1.70</w:t>
            </w:r>
          </w:p>
        </w:tc>
        <w:tc>
          <w:tcPr>
            <w:tcW w:w="1691" w:type="pct"/>
          </w:tcPr>
          <w:p w14:paraId="4D676EB4" w14:textId="77777777" w:rsidR="00635A3F" w:rsidRPr="007F37C5" w:rsidRDefault="00635A3F" w:rsidP="00573FF9">
            <w:pPr>
              <w:spacing w:line="360" w:lineRule="auto"/>
              <w:rPr>
                <w:sz w:val="24"/>
                <w:szCs w:val="24"/>
              </w:rPr>
            </w:pPr>
            <w:r w:rsidRPr="007F37C5">
              <w:rPr>
                <w:sz w:val="24"/>
                <w:szCs w:val="24"/>
              </w:rPr>
              <w:t>0.589359</w:t>
            </w:r>
          </w:p>
        </w:tc>
      </w:tr>
      <w:tr w:rsidR="00310A85" w:rsidRPr="007F37C5" w14:paraId="1C27853B" w14:textId="77777777" w:rsidTr="00573FF9">
        <w:tc>
          <w:tcPr>
            <w:tcW w:w="1725" w:type="pct"/>
          </w:tcPr>
          <w:p w14:paraId="15257B4D" w14:textId="77777777" w:rsidR="00635A3F" w:rsidRPr="007F37C5" w:rsidRDefault="00635A3F" w:rsidP="00573FF9">
            <w:pPr>
              <w:spacing w:line="360" w:lineRule="auto"/>
              <w:rPr>
                <w:sz w:val="24"/>
                <w:szCs w:val="24"/>
              </w:rPr>
            </w:pPr>
            <w:r w:rsidRPr="007F37C5">
              <w:rPr>
                <w:sz w:val="24"/>
                <w:szCs w:val="24"/>
              </w:rPr>
              <w:t>Gender</w:t>
            </w:r>
          </w:p>
        </w:tc>
        <w:tc>
          <w:tcPr>
            <w:tcW w:w="1584" w:type="pct"/>
          </w:tcPr>
          <w:p w14:paraId="59F7EA59" w14:textId="77777777" w:rsidR="00635A3F" w:rsidRPr="007F37C5" w:rsidRDefault="00635A3F" w:rsidP="00573FF9">
            <w:pPr>
              <w:spacing w:line="360" w:lineRule="auto"/>
              <w:rPr>
                <w:sz w:val="24"/>
                <w:szCs w:val="24"/>
              </w:rPr>
            </w:pPr>
            <w:r w:rsidRPr="007F37C5">
              <w:rPr>
                <w:sz w:val="24"/>
                <w:szCs w:val="24"/>
              </w:rPr>
              <w:t>1.63</w:t>
            </w:r>
          </w:p>
        </w:tc>
        <w:tc>
          <w:tcPr>
            <w:tcW w:w="1691" w:type="pct"/>
          </w:tcPr>
          <w:p w14:paraId="16E64D13" w14:textId="77777777" w:rsidR="00635A3F" w:rsidRPr="007F37C5" w:rsidRDefault="00635A3F" w:rsidP="00573FF9">
            <w:pPr>
              <w:spacing w:line="360" w:lineRule="auto"/>
              <w:rPr>
                <w:sz w:val="24"/>
                <w:szCs w:val="24"/>
              </w:rPr>
            </w:pPr>
            <w:r w:rsidRPr="007F37C5">
              <w:rPr>
                <w:sz w:val="24"/>
                <w:szCs w:val="24"/>
              </w:rPr>
              <w:t>0.612190</w:t>
            </w:r>
          </w:p>
        </w:tc>
      </w:tr>
      <w:tr w:rsidR="00310A85" w:rsidRPr="007F37C5" w14:paraId="6AA08B26" w14:textId="77777777" w:rsidTr="00573FF9">
        <w:tc>
          <w:tcPr>
            <w:tcW w:w="1725" w:type="pct"/>
          </w:tcPr>
          <w:p w14:paraId="332EEC2B" w14:textId="77777777" w:rsidR="00635A3F" w:rsidRPr="007F37C5" w:rsidRDefault="00635A3F" w:rsidP="00573FF9">
            <w:pPr>
              <w:spacing w:line="360" w:lineRule="auto"/>
              <w:rPr>
                <w:sz w:val="24"/>
                <w:szCs w:val="24"/>
              </w:rPr>
            </w:pPr>
            <w:r w:rsidRPr="007F37C5">
              <w:rPr>
                <w:sz w:val="24"/>
                <w:szCs w:val="24"/>
              </w:rPr>
              <w:t>Household size</w:t>
            </w:r>
          </w:p>
        </w:tc>
        <w:tc>
          <w:tcPr>
            <w:tcW w:w="1584" w:type="pct"/>
          </w:tcPr>
          <w:p w14:paraId="2A270F41" w14:textId="77777777" w:rsidR="00635A3F" w:rsidRPr="007F37C5" w:rsidRDefault="00635A3F" w:rsidP="00573FF9">
            <w:pPr>
              <w:spacing w:line="360" w:lineRule="auto"/>
              <w:rPr>
                <w:sz w:val="24"/>
                <w:szCs w:val="24"/>
              </w:rPr>
            </w:pPr>
            <w:r w:rsidRPr="007F37C5">
              <w:rPr>
                <w:sz w:val="24"/>
                <w:szCs w:val="24"/>
              </w:rPr>
              <w:t>1.59</w:t>
            </w:r>
          </w:p>
        </w:tc>
        <w:tc>
          <w:tcPr>
            <w:tcW w:w="1691" w:type="pct"/>
          </w:tcPr>
          <w:p w14:paraId="3780FE17" w14:textId="77777777" w:rsidR="00635A3F" w:rsidRPr="007F37C5" w:rsidRDefault="00635A3F" w:rsidP="00573FF9">
            <w:pPr>
              <w:spacing w:line="360" w:lineRule="auto"/>
              <w:rPr>
                <w:sz w:val="24"/>
                <w:szCs w:val="24"/>
              </w:rPr>
            </w:pPr>
            <w:r w:rsidRPr="007F37C5">
              <w:rPr>
                <w:sz w:val="24"/>
                <w:szCs w:val="24"/>
              </w:rPr>
              <w:t>0.628866</w:t>
            </w:r>
          </w:p>
        </w:tc>
      </w:tr>
      <w:tr w:rsidR="00310A85" w:rsidRPr="007F37C5" w14:paraId="686EB2D5" w14:textId="77777777" w:rsidTr="00573FF9">
        <w:tc>
          <w:tcPr>
            <w:tcW w:w="1725" w:type="pct"/>
          </w:tcPr>
          <w:p w14:paraId="2C0725FE" w14:textId="77777777" w:rsidR="00635A3F" w:rsidRPr="007F37C5" w:rsidRDefault="00635A3F" w:rsidP="00573FF9">
            <w:pPr>
              <w:spacing w:line="360" w:lineRule="auto"/>
              <w:rPr>
                <w:sz w:val="24"/>
                <w:szCs w:val="24"/>
              </w:rPr>
            </w:pPr>
            <w:r w:rsidRPr="007F37C5">
              <w:rPr>
                <w:sz w:val="24"/>
                <w:szCs w:val="24"/>
              </w:rPr>
              <w:t>Farm size</w:t>
            </w:r>
          </w:p>
        </w:tc>
        <w:tc>
          <w:tcPr>
            <w:tcW w:w="1584" w:type="pct"/>
          </w:tcPr>
          <w:p w14:paraId="29495E69" w14:textId="77777777" w:rsidR="00635A3F" w:rsidRPr="007F37C5" w:rsidRDefault="00635A3F" w:rsidP="00573FF9">
            <w:pPr>
              <w:spacing w:line="360" w:lineRule="auto"/>
              <w:rPr>
                <w:sz w:val="24"/>
                <w:szCs w:val="24"/>
              </w:rPr>
            </w:pPr>
            <w:r w:rsidRPr="007F37C5">
              <w:rPr>
                <w:sz w:val="24"/>
                <w:szCs w:val="24"/>
              </w:rPr>
              <w:t>1.52</w:t>
            </w:r>
          </w:p>
        </w:tc>
        <w:tc>
          <w:tcPr>
            <w:tcW w:w="1691" w:type="pct"/>
          </w:tcPr>
          <w:p w14:paraId="7EB7B383" w14:textId="77777777" w:rsidR="00635A3F" w:rsidRPr="007F37C5" w:rsidRDefault="00635A3F" w:rsidP="00573FF9">
            <w:pPr>
              <w:spacing w:line="360" w:lineRule="auto"/>
              <w:rPr>
                <w:sz w:val="24"/>
                <w:szCs w:val="24"/>
              </w:rPr>
            </w:pPr>
            <w:r w:rsidRPr="007F37C5">
              <w:rPr>
                <w:sz w:val="24"/>
                <w:szCs w:val="24"/>
              </w:rPr>
              <w:t>0.656083</w:t>
            </w:r>
          </w:p>
        </w:tc>
      </w:tr>
      <w:tr w:rsidR="00310A85" w:rsidRPr="007F37C5" w14:paraId="6AF2D513" w14:textId="77777777" w:rsidTr="00573FF9">
        <w:trPr>
          <w:trHeight w:val="421"/>
        </w:trPr>
        <w:tc>
          <w:tcPr>
            <w:tcW w:w="1725" w:type="pct"/>
          </w:tcPr>
          <w:p w14:paraId="79CF7429" w14:textId="77777777" w:rsidR="00635A3F" w:rsidRPr="007F37C5" w:rsidRDefault="00635A3F" w:rsidP="00573FF9">
            <w:pPr>
              <w:spacing w:line="360" w:lineRule="auto"/>
              <w:rPr>
                <w:sz w:val="24"/>
                <w:szCs w:val="24"/>
              </w:rPr>
            </w:pPr>
            <w:r w:rsidRPr="007F37C5">
              <w:rPr>
                <w:sz w:val="24"/>
                <w:szCs w:val="24"/>
              </w:rPr>
              <w:t>Household income</w:t>
            </w:r>
          </w:p>
        </w:tc>
        <w:tc>
          <w:tcPr>
            <w:tcW w:w="1584" w:type="pct"/>
          </w:tcPr>
          <w:p w14:paraId="26A8407B" w14:textId="77777777" w:rsidR="00635A3F" w:rsidRPr="007F37C5" w:rsidRDefault="00635A3F" w:rsidP="00573FF9">
            <w:pPr>
              <w:spacing w:line="360" w:lineRule="auto"/>
              <w:rPr>
                <w:sz w:val="24"/>
                <w:szCs w:val="24"/>
              </w:rPr>
            </w:pPr>
            <w:r w:rsidRPr="007F37C5">
              <w:rPr>
                <w:sz w:val="24"/>
                <w:szCs w:val="24"/>
              </w:rPr>
              <w:t>1.24</w:t>
            </w:r>
          </w:p>
        </w:tc>
        <w:tc>
          <w:tcPr>
            <w:tcW w:w="1691" w:type="pct"/>
          </w:tcPr>
          <w:p w14:paraId="1FBE84A1" w14:textId="77777777" w:rsidR="00635A3F" w:rsidRPr="007F37C5" w:rsidRDefault="00635A3F" w:rsidP="00573FF9">
            <w:pPr>
              <w:spacing w:line="360" w:lineRule="auto"/>
              <w:rPr>
                <w:sz w:val="24"/>
                <w:szCs w:val="24"/>
              </w:rPr>
            </w:pPr>
            <w:r w:rsidRPr="007F37C5">
              <w:rPr>
                <w:sz w:val="24"/>
                <w:szCs w:val="24"/>
              </w:rPr>
              <w:t>0.804895</w:t>
            </w:r>
          </w:p>
        </w:tc>
      </w:tr>
      <w:tr w:rsidR="00310A85" w:rsidRPr="007F37C5" w14:paraId="37979F5B" w14:textId="77777777" w:rsidTr="00573FF9">
        <w:tc>
          <w:tcPr>
            <w:tcW w:w="1725" w:type="pct"/>
          </w:tcPr>
          <w:p w14:paraId="00E529C6" w14:textId="77777777" w:rsidR="00635A3F" w:rsidRPr="007F37C5" w:rsidRDefault="00635A3F" w:rsidP="00573FF9">
            <w:pPr>
              <w:spacing w:line="360" w:lineRule="auto"/>
              <w:rPr>
                <w:sz w:val="24"/>
                <w:szCs w:val="24"/>
              </w:rPr>
            </w:pPr>
            <w:r w:rsidRPr="007F37C5">
              <w:rPr>
                <w:sz w:val="24"/>
                <w:szCs w:val="24"/>
              </w:rPr>
              <w:t>Market distance</w:t>
            </w:r>
          </w:p>
        </w:tc>
        <w:tc>
          <w:tcPr>
            <w:tcW w:w="1584" w:type="pct"/>
          </w:tcPr>
          <w:p w14:paraId="72804BBF" w14:textId="77777777" w:rsidR="00635A3F" w:rsidRPr="007F37C5" w:rsidRDefault="00635A3F" w:rsidP="00573FF9">
            <w:pPr>
              <w:spacing w:line="360" w:lineRule="auto"/>
              <w:rPr>
                <w:sz w:val="24"/>
                <w:szCs w:val="24"/>
              </w:rPr>
            </w:pPr>
            <w:r w:rsidRPr="007F37C5">
              <w:rPr>
                <w:sz w:val="24"/>
                <w:szCs w:val="24"/>
              </w:rPr>
              <w:t>1.19</w:t>
            </w:r>
          </w:p>
        </w:tc>
        <w:tc>
          <w:tcPr>
            <w:tcW w:w="1691" w:type="pct"/>
          </w:tcPr>
          <w:p w14:paraId="3EE6CEC8" w14:textId="77777777" w:rsidR="00635A3F" w:rsidRPr="007F37C5" w:rsidRDefault="00635A3F" w:rsidP="00573FF9">
            <w:pPr>
              <w:spacing w:line="360" w:lineRule="auto"/>
              <w:rPr>
                <w:sz w:val="24"/>
                <w:szCs w:val="24"/>
              </w:rPr>
            </w:pPr>
            <w:r w:rsidRPr="007F37C5">
              <w:rPr>
                <w:sz w:val="24"/>
                <w:szCs w:val="24"/>
              </w:rPr>
              <w:t>0.843037</w:t>
            </w:r>
          </w:p>
        </w:tc>
      </w:tr>
      <w:tr w:rsidR="00310A85" w:rsidRPr="007F37C5" w14:paraId="16A9545E" w14:textId="77777777" w:rsidTr="00573FF9">
        <w:tc>
          <w:tcPr>
            <w:tcW w:w="1725" w:type="pct"/>
          </w:tcPr>
          <w:p w14:paraId="4EC93196" w14:textId="77777777" w:rsidR="00635A3F" w:rsidRPr="007F37C5" w:rsidRDefault="00635A3F" w:rsidP="00573FF9">
            <w:pPr>
              <w:spacing w:line="360" w:lineRule="auto"/>
              <w:rPr>
                <w:sz w:val="24"/>
                <w:szCs w:val="24"/>
              </w:rPr>
            </w:pPr>
            <w:r w:rsidRPr="007F37C5">
              <w:rPr>
                <w:sz w:val="24"/>
                <w:szCs w:val="24"/>
              </w:rPr>
              <w:t>Land ownership</w:t>
            </w:r>
          </w:p>
        </w:tc>
        <w:tc>
          <w:tcPr>
            <w:tcW w:w="1584" w:type="pct"/>
          </w:tcPr>
          <w:p w14:paraId="178024EE" w14:textId="77777777" w:rsidR="00635A3F" w:rsidRPr="007F37C5" w:rsidRDefault="00635A3F" w:rsidP="00573FF9">
            <w:pPr>
              <w:spacing w:line="360" w:lineRule="auto"/>
              <w:rPr>
                <w:sz w:val="24"/>
                <w:szCs w:val="24"/>
              </w:rPr>
            </w:pPr>
            <w:r w:rsidRPr="007F37C5">
              <w:rPr>
                <w:sz w:val="24"/>
                <w:szCs w:val="24"/>
              </w:rPr>
              <w:t>1.09</w:t>
            </w:r>
          </w:p>
        </w:tc>
        <w:tc>
          <w:tcPr>
            <w:tcW w:w="1691" w:type="pct"/>
          </w:tcPr>
          <w:p w14:paraId="2A158558" w14:textId="77777777" w:rsidR="00635A3F" w:rsidRPr="007F37C5" w:rsidRDefault="00635A3F" w:rsidP="00573FF9">
            <w:pPr>
              <w:spacing w:line="360" w:lineRule="auto"/>
              <w:rPr>
                <w:sz w:val="24"/>
                <w:szCs w:val="24"/>
              </w:rPr>
            </w:pPr>
            <w:r w:rsidRPr="007F37C5">
              <w:rPr>
                <w:sz w:val="24"/>
                <w:szCs w:val="24"/>
              </w:rPr>
              <w:t>0.915569</w:t>
            </w:r>
          </w:p>
        </w:tc>
      </w:tr>
      <w:tr w:rsidR="00310A85" w:rsidRPr="007F37C5" w14:paraId="337B40D5" w14:textId="77777777" w:rsidTr="00573FF9">
        <w:tc>
          <w:tcPr>
            <w:tcW w:w="1725" w:type="pct"/>
            <w:tcBorders>
              <w:bottom w:val="single" w:sz="4" w:space="0" w:color="auto"/>
            </w:tcBorders>
          </w:tcPr>
          <w:p w14:paraId="791653FD" w14:textId="77777777" w:rsidR="00635A3F" w:rsidRPr="00D9371C" w:rsidRDefault="00635A3F" w:rsidP="00573FF9">
            <w:pPr>
              <w:spacing w:line="360" w:lineRule="auto"/>
              <w:rPr>
                <w:b/>
                <w:sz w:val="24"/>
                <w:szCs w:val="24"/>
              </w:rPr>
            </w:pPr>
            <w:r w:rsidRPr="00D9371C">
              <w:rPr>
                <w:b/>
                <w:sz w:val="24"/>
                <w:szCs w:val="24"/>
              </w:rPr>
              <w:t>Mean VIF</w:t>
            </w:r>
          </w:p>
        </w:tc>
        <w:tc>
          <w:tcPr>
            <w:tcW w:w="1584" w:type="pct"/>
            <w:tcBorders>
              <w:bottom w:val="single" w:sz="4" w:space="0" w:color="auto"/>
            </w:tcBorders>
          </w:tcPr>
          <w:p w14:paraId="68A119CD" w14:textId="77777777" w:rsidR="00635A3F" w:rsidRPr="00D9371C" w:rsidRDefault="00635A3F" w:rsidP="00573FF9">
            <w:pPr>
              <w:spacing w:line="360" w:lineRule="auto"/>
              <w:rPr>
                <w:b/>
                <w:sz w:val="24"/>
                <w:szCs w:val="24"/>
              </w:rPr>
            </w:pPr>
            <w:r w:rsidRPr="00D9371C">
              <w:rPr>
                <w:b/>
                <w:sz w:val="24"/>
                <w:szCs w:val="24"/>
              </w:rPr>
              <w:t>2.12</w:t>
            </w:r>
          </w:p>
        </w:tc>
        <w:tc>
          <w:tcPr>
            <w:tcW w:w="1691" w:type="pct"/>
            <w:tcBorders>
              <w:bottom w:val="single" w:sz="4" w:space="0" w:color="auto"/>
            </w:tcBorders>
          </w:tcPr>
          <w:p w14:paraId="0767C849" w14:textId="77777777" w:rsidR="00635A3F" w:rsidRPr="007F37C5" w:rsidRDefault="00635A3F" w:rsidP="00573FF9">
            <w:pPr>
              <w:spacing w:line="360" w:lineRule="auto"/>
              <w:rPr>
                <w:sz w:val="24"/>
                <w:szCs w:val="24"/>
              </w:rPr>
            </w:pPr>
          </w:p>
        </w:tc>
      </w:tr>
    </w:tbl>
    <w:p w14:paraId="56CA5AED" w14:textId="77777777" w:rsidR="00635A3F" w:rsidRPr="00EF6AB7" w:rsidRDefault="00635A3F" w:rsidP="00635A3F"/>
    <w:p w14:paraId="4A00D1E4" w14:textId="77777777" w:rsidR="00A94986" w:rsidRPr="00B14165" w:rsidRDefault="00A94986" w:rsidP="00A94986">
      <w:pPr>
        <w:tabs>
          <w:tab w:val="left" w:pos="6645"/>
        </w:tabs>
        <w:rPr>
          <w:b/>
        </w:rPr>
      </w:pPr>
      <w:r>
        <w:rPr>
          <w:sz w:val="24"/>
          <w:szCs w:val="24"/>
        </w:rPr>
        <w:tab/>
      </w:r>
    </w:p>
    <w:p w14:paraId="31437D75" w14:textId="77777777" w:rsidR="00C71A30" w:rsidRDefault="00C71A30">
      <w:pPr>
        <w:widowControl/>
        <w:autoSpaceDE/>
        <w:autoSpaceDN/>
        <w:spacing w:after="160" w:line="259" w:lineRule="auto"/>
        <w:rPr>
          <w:sz w:val="24"/>
          <w:szCs w:val="24"/>
        </w:rPr>
      </w:pPr>
      <w:r>
        <w:rPr>
          <w:sz w:val="24"/>
          <w:szCs w:val="24"/>
        </w:rPr>
        <w:br w:type="page"/>
      </w:r>
    </w:p>
    <w:p w14:paraId="72554E5B" w14:textId="77777777" w:rsidR="00C71A30" w:rsidRPr="00450DAF" w:rsidRDefault="00C71A30" w:rsidP="00FB70BB">
      <w:pPr>
        <w:pStyle w:val="Heading1"/>
      </w:pPr>
      <w:r w:rsidRPr="00450DAF">
        <w:lastRenderedPageBreak/>
        <w:t>Appendix 3: Questionnaire</w:t>
      </w:r>
    </w:p>
    <w:p w14:paraId="1C80F0D8" w14:textId="4DABE57B" w:rsidR="00A94986" w:rsidRPr="00B14165" w:rsidRDefault="00A94986" w:rsidP="00A94986">
      <w:pPr>
        <w:spacing w:line="360" w:lineRule="auto"/>
        <w:jc w:val="both"/>
        <w:rPr>
          <w:sz w:val="24"/>
          <w:szCs w:val="24"/>
        </w:rPr>
      </w:pPr>
      <w:r w:rsidRPr="00B14165">
        <w:rPr>
          <w:sz w:val="24"/>
          <w:szCs w:val="24"/>
        </w:rPr>
        <w:t>FACTORS AFFECTING</w:t>
      </w:r>
      <w:r w:rsidRPr="00B14165">
        <w:rPr>
          <w:spacing w:val="1"/>
          <w:sz w:val="24"/>
          <w:szCs w:val="24"/>
        </w:rPr>
        <w:t xml:space="preserve"> </w:t>
      </w:r>
      <w:r w:rsidRPr="00B14165">
        <w:rPr>
          <w:sz w:val="24"/>
          <w:szCs w:val="24"/>
        </w:rPr>
        <w:t>ADOPTION</w:t>
      </w:r>
      <w:r w:rsidRPr="00B14165">
        <w:rPr>
          <w:spacing w:val="1"/>
          <w:sz w:val="24"/>
          <w:szCs w:val="24"/>
        </w:rPr>
        <w:t xml:space="preserve"> AND EFFECT OF IRRIGATION TECHNOLOGIES ON </w:t>
      </w:r>
      <w:r w:rsidRPr="00B14165">
        <w:rPr>
          <w:sz w:val="24"/>
          <w:szCs w:val="24"/>
        </w:rPr>
        <w:t>PRODUCTIVITY AND PROFITABILITY</w:t>
      </w:r>
      <w:r w:rsidRPr="00B14165">
        <w:rPr>
          <w:spacing w:val="1"/>
          <w:sz w:val="24"/>
          <w:szCs w:val="24"/>
        </w:rPr>
        <w:t xml:space="preserve"> </w:t>
      </w:r>
      <w:r w:rsidRPr="00B14165">
        <w:rPr>
          <w:sz w:val="24"/>
          <w:szCs w:val="24"/>
        </w:rPr>
        <w:t>AMONG</w:t>
      </w:r>
      <w:r w:rsidRPr="00B14165">
        <w:rPr>
          <w:spacing w:val="1"/>
          <w:sz w:val="24"/>
          <w:szCs w:val="24"/>
        </w:rPr>
        <w:t xml:space="preserve"> </w:t>
      </w:r>
      <w:r w:rsidRPr="00B14165">
        <w:rPr>
          <w:sz w:val="24"/>
          <w:szCs w:val="24"/>
        </w:rPr>
        <w:t>SMALL-SCALE</w:t>
      </w:r>
      <w:r w:rsidRPr="00B14165">
        <w:rPr>
          <w:spacing w:val="1"/>
          <w:sz w:val="24"/>
          <w:szCs w:val="24"/>
        </w:rPr>
        <w:t xml:space="preserve"> </w:t>
      </w:r>
      <w:r w:rsidRPr="00B14165">
        <w:rPr>
          <w:sz w:val="24"/>
          <w:szCs w:val="24"/>
        </w:rPr>
        <w:t>FARMERS</w:t>
      </w:r>
      <w:r w:rsidRPr="00B14165">
        <w:rPr>
          <w:spacing w:val="1"/>
          <w:sz w:val="24"/>
          <w:szCs w:val="24"/>
        </w:rPr>
        <w:t xml:space="preserve"> </w:t>
      </w:r>
      <w:r w:rsidRPr="00B14165">
        <w:rPr>
          <w:sz w:val="24"/>
          <w:szCs w:val="24"/>
        </w:rPr>
        <w:t>IN</w:t>
      </w:r>
      <w:r w:rsidRPr="00B14165">
        <w:rPr>
          <w:spacing w:val="1"/>
          <w:sz w:val="24"/>
          <w:szCs w:val="24"/>
        </w:rPr>
        <w:t xml:space="preserve"> </w:t>
      </w:r>
      <w:r w:rsidRPr="00B14165">
        <w:rPr>
          <w:sz w:val="24"/>
          <w:szCs w:val="24"/>
        </w:rPr>
        <w:t>MWALA SUB-COUNT</w:t>
      </w:r>
      <w:r>
        <w:rPr>
          <w:sz w:val="24"/>
          <w:szCs w:val="24"/>
        </w:rPr>
        <w:t>Y</w:t>
      </w:r>
      <w:r w:rsidRPr="00B14165">
        <w:rPr>
          <w:sz w:val="24"/>
          <w:szCs w:val="24"/>
        </w:rPr>
        <w:t>.</w:t>
      </w:r>
    </w:p>
    <w:p w14:paraId="19A46038" w14:textId="77777777" w:rsidR="00A94986" w:rsidRPr="00B14165" w:rsidRDefault="00A94986" w:rsidP="00A94986">
      <w:pPr>
        <w:spacing w:line="360" w:lineRule="auto"/>
        <w:jc w:val="both"/>
        <w:rPr>
          <w:b/>
          <w:sz w:val="24"/>
          <w:szCs w:val="24"/>
        </w:rPr>
      </w:pPr>
      <w:r w:rsidRPr="00B14165">
        <w:rPr>
          <w:b/>
          <w:sz w:val="24"/>
          <w:szCs w:val="24"/>
        </w:rPr>
        <w:t>Introduction</w:t>
      </w:r>
    </w:p>
    <w:p w14:paraId="520BFE56" w14:textId="77777777" w:rsidR="00A94986" w:rsidRPr="00B14165" w:rsidRDefault="00A94986" w:rsidP="00A94986">
      <w:pPr>
        <w:spacing w:line="360" w:lineRule="auto"/>
        <w:jc w:val="both"/>
        <w:rPr>
          <w:sz w:val="24"/>
          <w:szCs w:val="24"/>
        </w:rPr>
      </w:pPr>
      <w:r w:rsidRPr="00B14165">
        <w:rPr>
          <w:spacing w:val="-1"/>
          <w:sz w:val="24"/>
          <w:szCs w:val="24"/>
        </w:rPr>
        <w:t>This</w:t>
      </w:r>
      <w:r w:rsidRPr="00B14165">
        <w:rPr>
          <w:spacing w:val="-10"/>
          <w:sz w:val="24"/>
          <w:szCs w:val="24"/>
        </w:rPr>
        <w:t xml:space="preserve"> </w:t>
      </w:r>
      <w:r w:rsidRPr="00B14165">
        <w:rPr>
          <w:spacing w:val="-1"/>
          <w:sz w:val="24"/>
          <w:szCs w:val="24"/>
        </w:rPr>
        <w:t>questionnaire</w:t>
      </w:r>
      <w:r w:rsidRPr="00B14165">
        <w:rPr>
          <w:spacing w:val="-6"/>
          <w:sz w:val="24"/>
          <w:szCs w:val="24"/>
        </w:rPr>
        <w:t xml:space="preserve"> </w:t>
      </w:r>
      <w:r w:rsidRPr="00B14165">
        <w:rPr>
          <w:spacing w:val="-1"/>
          <w:sz w:val="24"/>
          <w:szCs w:val="24"/>
        </w:rPr>
        <w:t>has</w:t>
      </w:r>
      <w:r w:rsidRPr="00B14165">
        <w:rPr>
          <w:spacing w:val="-15"/>
          <w:sz w:val="24"/>
          <w:szCs w:val="24"/>
        </w:rPr>
        <w:t xml:space="preserve"> </w:t>
      </w:r>
      <w:r w:rsidRPr="00B14165">
        <w:rPr>
          <w:spacing w:val="-1"/>
          <w:sz w:val="24"/>
          <w:szCs w:val="24"/>
        </w:rPr>
        <w:t>purposely</w:t>
      </w:r>
      <w:r w:rsidRPr="00B14165">
        <w:rPr>
          <w:spacing w:val="-12"/>
          <w:sz w:val="24"/>
          <w:szCs w:val="24"/>
        </w:rPr>
        <w:t xml:space="preserve"> </w:t>
      </w:r>
      <w:r w:rsidRPr="00B14165">
        <w:rPr>
          <w:spacing w:val="-1"/>
          <w:sz w:val="24"/>
          <w:szCs w:val="24"/>
        </w:rPr>
        <w:t>been</w:t>
      </w:r>
      <w:r w:rsidRPr="00B14165">
        <w:rPr>
          <w:spacing w:val="-16"/>
          <w:sz w:val="24"/>
          <w:szCs w:val="24"/>
        </w:rPr>
        <w:t xml:space="preserve"> </w:t>
      </w:r>
      <w:r w:rsidRPr="00B14165">
        <w:rPr>
          <w:spacing w:val="-1"/>
          <w:sz w:val="24"/>
          <w:szCs w:val="24"/>
        </w:rPr>
        <w:t>prepared</w:t>
      </w:r>
      <w:r w:rsidRPr="00B14165">
        <w:rPr>
          <w:spacing w:val="-12"/>
          <w:sz w:val="24"/>
          <w:szCs w:val="24"/>
        </w:rPr>
        <w:t xml:space="preserve"> </w:t>
      </w:r>
      <w:r w:rsidRPr="00B14165">
        <w:rPr>
          <w:spacing w:val="-1"/>
          <w:sz w:val="24"/>
          <w:szCs w:val="24"/>
        </w:rPr>
        <w:t>to</w:t>
      </w:r>
      <w:r w:rsidRPr="00B14165">
        <w:rPr>
          <w:spacing w:val="-11"/>
          <w:sz w:val="24"/>
          <w:szCs w:val="24"/>
        </w:rPr>
        <w:t xml:space="preserve"> </w:t>
      </w:r>
      <w:r w:rsidRPr="00B14165">
        <w:rPr>
          <w:spacing w:val="-1"/>
          <w:sz w:val="24"/>
          <w:szCs w:val="24"/>
        </w:rPr>
        <w:t>help</w:t>
      </w:r>
      <w:r w:rsidRPr="00B14165">
        <w:rPr>
          <w:spacing w:val="-12"/>
          <w:sz w:val="24"/>
          <w:szCs w:val="24"/>
        </w:rPr>
        <w:t xml:space="preserve"> </w:t>
      </w:r>
      <w:r w:rsidRPr="00B14165">
        <w:rPr>
          <w:spacing w:val="-1"/>
          <w:sz w:val="24"/>
          <w:szCs w:val="24"/>
        </w:rPr>
        <w:t>the</w:t>
      </w:r>
      <w:r w:rsidRPr="00B14165">
        <w:rPr>
          <w:spacing w:val="-13"/>
          <w:sz w:val="24"/>
          <w:szCs w:val="24"/>
        </w:rPr>
        <w:t xml:space="preserve"> </w:t>
      </w:r>
      <w:r w:rsidRPr="00B14165">
        <w:rPr>
          <w:sz w:val="24"/>
          <w:szCs w:val="24"/>
        </w:rPr>
        <w:t>researcher</w:t>
      </w:r>
      <w:r w:rsidRPr="00B14165">
        <w:rPr>
          <w:spacing w:val="-6"/>
          <w:sz w:val="24"/>
          <w:szCs w:val="24"/>
        </w:rPr>
        <w:t xml:space="preserve"> </w:t>
      </w:r>
      <w:r w:rsidRPr="00B14165">
        <w:rPr>
          <w:sz w:val="24"/>
          <w:szCs w:val="24"/>
        </w:rPr>
        <w:t>in</w:t>
      </w:r>
      <w:r w:rsidRPr="00B14165">
        <w:rPr>
          <w:spacing w:val="-17"/>
          <w:sz w:val="24"/>
          <w:szCs w:val="24"/>
        </w:rPr>
        <w:t xml:space="preserve"> </w:t>
      </w:r>
      <w:r w:rsidRPr="00B14165">
        <w:rPr>
          <w:sz w:val="24"/>
          <w:szCs w:val="24"/>
        </w:rPr>
        <w:t>collecting</w:t>
      </w:r>
      <w:r w:rsidRPr="00B14165">
        <w:rPr>
          <w:spacing w:val="-57"/>
          <w:sz w:val="24"/>
          <w:szCs w:val="24"/>
        </w:rPr>
        <w:t xml:space="preserve"> </w:t>
      </w:r>
      <w:r w:rsidRPr="00B14165">
        <w:rPr>
          <w:sz w:val="24"/>
          <w:szCs w:val="24"/>
        </w:rPr>
        <w:t>data</w:t>
      </w:r>
      <w:r w:rsidRPr="00B14165">
        <w:rPr>
          <w:spacing w:val="1"/>
          <w:sz w:val="24"/>
          <w:szCs w:val="24"/>
        </w:rPr>
        <w:t xml:space="preserve"> </w:t>
      </w:r>
      <w:r w:rsidRPr="00B14165">
        <w:rPr>
          <w:sz w:val="24"/>
          <w:szCs w:val="24"/>
        </w:rPr>
        <w:t xml:space="preserve">from </w:t>
      </w:r>
      <w:r w:rsidRPr="00B14165">
        <w:rPr>
          <w:spacing w:val="1"/>
          <w:sz w:val="24"/>
          <w:szCs w:val="24"/>
        </w:rPr>
        <w:t xml:space="preserve">the </w:t>
      </w:r>
      <w:r w:rsidRPr="00B14165">
        <w:rPr>
          <w:sz w:val="24"/>
          <w:szCs w:val="24"/>
        </w:rPr>
        <w:t>small-scale</w:t>
      </w:r>
      <w:r w:rsidRPr="00B14165">
        <w:rPr>
          <w:spacing w:val="1"/>
          <w:sz w:val="24"/>
          <w:szCs w:val="24"/>
        </w:rPr>
        <w:t xml:space="preserve"> </w:t>
      </w:r>
      <w:r w:rsidRPr="00B14165">
        <w:rPr>
          <w:sz w:val="24"/>
          <w:szCs w:val="24"/>
        </w:rPr>
        <w:t>farmers</w:t>
      </w:r>
      <w:r w:rsidRPr="00B14165">
        <w:rPr>
          <w:spacing w:val="1"/>
          <w:sz w:val="24"/>
          <w:szCs w:val="24"/>
        </w:rPr>
        <w:t xml:space="preserve"> </w:t>
      </w:r>
      <w:r w:rsidRPr="00B14165">
        <w:rPr>
          <w:sz w:val="24"/>
          <w:szCs w:val="24"/>
        </w:rPr>
        <w:t>in</w:t>
      </w:r>
      <w:r w:rsidRPr="00B14165">
        <w:rPr>
          <w:spacing w:val="1"/>
          <w:sz w:val="24"/>
          <w:szCs w:val="24"/>
        </w:rPr>
        <w:t xml:space="preserve"> </w:t>
      </w:r>
      <w:r w:rsidRPr="00B14165">
        <w:rPr>
          <w:sz w:val="24"/>
          <w:szCs w:val="24"/>
        </w:rPr>
        <w:t>Machakos</w:t>
      </w:r>
      <w:r w:rsidRPr="00B14165">
        <w:rPr>
          <w:spacing w:val="1"/>
          <w:sz w:val="24"/>
          <w:szCs w:val="24"/>
        </w:rPr>
        <w:t xml:space="preserve"> </w:t>
      </w:r>
      <w:r w:rsidRPr="00B14165">
        <w:rPr>
          <w:sz w:val="24"/>
          <w:szCs w:val="24"/>
        </w:rPr>
        <w:t>County.</w:t>
      </w:r>
      <w:r w:rsidRPr="00B14165">
        <w:rPr>
          <w:spacing w:val="1"/>
          <w:sz w:val="24"/>
          <w:szCs w:val="24"/>
        </w:rPr>
        <w:t xml:space="preserve"> </w:t>
      </w:r>
      <w:r w:rsidRPr="00B14165">
        <w:rPr>
          <w:sz w:val="24"/>
          <w:szCs w:val="24"/>
        </w:rPr>
        <w:t>Kindly</w:t>
      </w:r>
      <w:r w:rsidRPr="00B14165">
        <w:rPr>
          <w:spacing w:val="1"/>
          <w:sz w:val="24"/>
          <w:szCs w:val="24"/>
        </w:rPr>
        <w:t xml:space="preserve"> </w:t>
      </w:r>
      <w:r w:rsidRPr="00B14165">
        <w:rPr>
          <w:sz w:val="24"/>
          <w:szCs w:val="24"/>
        </w:rPr>
        <w:t>note</w:t>
      </w:r>
      <w:r w:rsidRPr="00B14165">
        <w:rPr>
          <w:spacing w:val="1"/>
          <w:sz w:val="24"/>
          <w:szCs w:val="24"/>
        </w:rPr>
        <w:t xml:space="preserve"> </w:t>
      </w:r>
      <w:r w:rsidRPr="00B14165">
        <w:rPr>
          <w:sz w:val="24"/>
          <w:szCs w:val="24"/>
        </w:rPr>
        <w:t>that</w:t>
      </w:r>
      <w:r w:rsidRPr="00B14165">
        <w:rPr>
          <w:spacing w:val="1"/>
          <w:sz w:val="24"/>
          <w:szCs w:val="24"/>
        </w:rPr>
        <w:t xml:space="preserve"> </w:t>
      </w:r>
      <w:r w:rsidRPr="00B14165">
        <w:rPr>
          <w:sz w:val="24"/>
          <w:szCs w:val="24"/>
        </w:rPr>
        <w:t>any</w:t>
      </w:r>
      <w:r w:rsidRPr="00B14165">
        <w:rPr>
          <w:spacing w:val="1"/>
          <w:sz w:val="24"/>
          <w:szCs w:val="24"/>
        </w:rPr>
        <w:t xml:space="preserve"> </w:t>
      </w:r>
      <w:r w:rsidRPr="00B14165">
        <w:rPr>
          <w:sz w:val="24"/>
          <w:szCs w:val="24"/>
        </w:rPr>
        <w:t>information</w:t>
      </w:r>
      <w:r w:rsidRPr="00B14165">
        <w:rPr>
          <w:spacing w:val="-5"/>
          <w:sz w:val="24"/>
          <w:szCs w:val="24"/>
        </w:rPr>
        <w:t xml:space="preserve"> </w:t>
      </w:r>
      <w:r w:rsidRPr="00B14165">
        <w:rPr>
          <w:sz w:val="24"/>
          <w:szCs w:val="24"/>
        </w:rPr>
        <w:t>provided</w:t>
      </w:r>
      <w:r w:rsidRPr="00B14165">
        <w:rPr>
          <w:spacing w:val="8"/>
          <w:sz w:val="24"/>
          <w:szCs w:val="24"/>
        </w:rPr>
        <w:t xml:space="preserve"> </w:t>
      </w:r>
      <w:r w:rsidRPr="00B14165">
        <w:rPr>
          <w:sz w:val="24"/>
          <w:szCs w:val="24"/>
        </w:rPr>
        <w:t>herein</w:t>
      </w:r>
      <w:r w:rsidRPr="00B14165">
        <w:rPr>
          <w:spacing w:val="-4"/>
          <w:sz w:val="24"/>
          <w:szCs w:val="24"/>
        </w:rPr>
        <w:t xml:space="preserve"> </w:t>
      </w:r>
      <w:r w:rsidRPr="00B14165">
        <w:rPr>
          <w:sz w:val="24"/>
          <w:szCs w:val="24"/>
        </w:rPr>
        <w:t>will</w:t>
      </w:r>
      <w:r w:rsidRPr="00B14165">
        <w:rPr>
          <w:spacing w:val="-5"/>
          <w:sz w:val="24"/>
          <w:szCs w:val="24"/>
        </w:rPr>
        <w:t xml:space="preserve"> </w:t>
      </w:r>
      <w:r w:rsidRPr="00B14165">
        <w:rPr>
          <w:sz w:val="24"/>
          <w:szCs w:val="24"/>
        </w:rPr>
        <w:t>be treated</w:t>
      </w:r>
      <w:r w:rsidRPr="00B14165">
        <w:rPr>
          <w:spacing w:val="1"/>
          <w:sz w:val="24"/>
          <w:szCs w:val="24"/>
        </w:rPr>
        <w:t xml:space="preserve"> </w:t>
      </w:r>
      <w:r w:rsidRPr="00B14165">
        <w:rPr>
          <w:sz w:val="24"/>
          <w:szCs w:val="24"/>
        </w:rPr>
        <w:t>with</w:t>
      </w:r>
      <w:r w:rsidRPr="00B14165">
        <w:rPr>
          <w:spacing w:val="-5"/>
          <w:sz w:val="24"/>
          <w:szCs w:val="24"/>
        </w:rPr>
        <w:t xml:space="preserve"> </w:t>
      </w:r>
      <w:r w:rsidRPr="00B14165">
        <w:rPr>
          <w:sz w:val="24"/>
          <w:szCs w:val="24"/>
        </w:rPr>
        <w:t>utmost</w:t>
      </w:r>
      <w:r w:rsidRPr="00B14165">
        <w:rPr>
          <w:spacing w:val="6"/>
          <w:sz w:val="24"/>
          <w:szCs w:val="24"/>
        </w:rPr>
        <w:t xml:space="preserve"> </w:t>
      </w:r>
      <w:r w:rsidRPr="00B14165">
        <w:rPr>
          <w:sz w:val="24"/>
          <w:szCs w:val="24"/>
        </w:rPr>
        <w:t>confidentiality.</w:t>
      </w:r>
    </w:p>
    <w:p w14:paraId="312919B6" w14:textId="77777777" w:rsidR="00A94986" w:rsidRPr="00B14165" w:rsidRDefault="00A94986" w:rsidP="00A94986">
      <w:pPr>
        <w:ind w:left="1961"/>
        <w:jc w:val="both"/>
        <w:rPr>
          <w:b/>
          <w:sz w:val="24"/>
          <w:szCs w:val="24"/>
        </w:rPr>
      </w:pPr>
      <w:r w:rsidRPr="00B14165">
        <w:rPr>
          <w:b/>
          <w:sz w:val="24"/>
          <w:szCs w:val="24"/>
        </w:rPr>
        <w:t>GENERAL</w:t>
      </w:r>
      <w:r w:rsidRPr="00B14165">
        <w:rPr>
          <w:b/>
          <w:spacing w:val="-5"/>
          <w:sz w:val="24"/>
          <w:szCs w:val="24"/>
        </w:rPr>
        <w:t xml:space="preserve"> </w:t>
      </w:r>
      <w:r w:rsidRPr="00B14165">
        <w:rPr>
          <w:b/>
          <w:sz w:val="24"/>
          <w:szCs w:val="24"/>
        </w:rPr>
        <w:t>INFORMATION</w:t>
      </w:r>
    </w:p>
    <w:p w14:paraId="10CC273F" w14:textId="77777777" w:rsidR="00A94986" w:rsidRPr="00B14165" w:rsidRDefault="00A94986" w:rsidP="00A94986">
      <w:pPr>
        <w:pStyle w:val="BodyText"/>
        <w:rPr>
          <w:b/>
        </w:rPr>
      </w:pPr>
    </w:p>
    <w:tbl>
      <w:tblPr>
        <w:tblW w:w="83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11"/>
        <w:gridCol w:w="4253"/>
      </w:tblGrid>
      <w:tr w:rsidR="00A94986" w:rsidRPr="00B14165" w14:paraId="79EB5747" w14:textId="77777777" w:rsidTr="005E28D8">
        <w:trPr>
          <w:trHeight w:val="412"/>
        </w:trPr>
        <w:tc>
          <w:tcPr>
            <w:tcW w:w="4111" w:type="dxa"/>
          </w:tcPr>
          <w:p w14:paraId="030A6459" w14:textId="77777777" w:rsidR="00A94986" w:rsidRPr="00B14165" w:rsidRDefault="00A94986" w:rsidP="005E28D8">
            <w:pPr>
              <w:pStyle w:val="TableParagraph"/>
              <w:spacing w:line="268" w:lineRule="exact"/>
              <w:ind w:left="105"/>
              <w:rPr>
                <w:sz w:val="24"/>
                <w:szCs w:val="24"/>
              </w:rPr>
            </w:pPr>
            <w:r w:rsidRPr="00B14165">
              <w:rPr>
                <w:sz w:val="24"/>
                <w:szCs w:val="24"/>
              </w:rPr>
              <w:t>Enumerator:</w:t>
            </w:r>
          </w:p>
        </w:tc>
        <w:tc>
          <w:tcPr>
            <w:tcW w:w="4253" w:type="dxa"/>
          </w:tcPr>
          <w:p w14:paraId="40B8503F" w14:textId="77777777" w:rsidR="00A94986" w:rsidRPr="00B14165" w:rsidRDefault="00A94986" w:rsidP="005E28D8">
            <w:pPr>
              <w:pStyle w:val="TableParagraph"/>
              <w:rPr>
                <w:sz w:val="24"/>
                <w:szCs w:val="24"/>
              </w:rPr>
            </w:pPr>
          </w:p>
        </w:tc>
      </w:tr>
      <w:tr w:rsidR="00A94986" w:rsidRPr="00B14165" w14:paraId="3CB2C436" w14:textId="77777777" w:rsidTr="005E28D8">
        <w:trPr>
          <w:trHeight w:val="412"/>
        </w:trPr>
        <w:tc>
          <w:tcPr>
            <w:tcW w:w="4111" w:type="dxa"/>
          </w:tcPr>
          <w:p w14:paraId="54804031" w14:textId="77777777" w:rsidR="00A94986" w:rsidRPr="00B14165" w:rsidRDefault="00A94986" w:rsidP="005E28D8">
            <w:pPr>
              <w:pStyle w:val="TableParagraph"/>
              <w:spacing w:line="268" w:lineRule="exact"/>
              <w:rPr>
                <w:sz w:val="24"/>
                <w:szCs w:val="24"/>
              </w:rPr>
            </w:pPr>
            <w:r w:rsidRPr="00B14165">
              <w:rPr>
                <w:sz w:val="24"/>
                <w:szCs w:val="24"/>
              </w:rPr>
              <w:t>Tel. No.</w:t>
            </w:r>
          </w:p>
        </w:tc>
        <w:tc>
          <w:tcPr>
            <w:tcW w:w="4253" w:type="dxa"/>
          </w:tcPr>
          <w:p w14:paraId="572B8C50" w14:textId="77777777" w:rsidR="00A94986" w:rsidRPr="00B14165" w:rsidRDefault="00A94986" w:rsidP="005E28D8">
            <w:pPr>
              <w:pStyle w:val="TableParagraph"/>
              <w:rPr>
                <w:sz w:val="24"/>
                <w:szCs w:val="24"/>
              </w:rPr>
            </w:pPr>
          </w:p>
        </w:tc>
      </w:tr>
      <w:tr w:rsidR="00A94986" w:rsidRPr="00B14165" w14:paraId="63B090F3" w14:textId="77777777" w:rsidTr="005E28D8">
        <w:trPr>
          <w:trHeight w:val="417"/>
        </w:trPr>
        <w:tc>
          <w:tcPr>
            <w:tcW w:w="4111" w:type="dxa"/>
          </w:tcPr>
          <w:p w14:paraId="311E1BB7" w14:textId="77777777" w:rsidR="00A94986" w:rsidRPr="00B14165" w:rsidRDefault="00A94986" w:rsidP="005E28D8">
            <w:pPr>
              <w:pStyle w:val="TableParagraph"/>
              <w:spacing w:line="268" w:lineRule="exact"/>
              <w:ind w:left="105"/>
              <w:rPr>
                <w:sz w:val="24"/>
                <w:szCs w:val="24"/>
              </w:rPr>
            </w:pPr>
            <w:r w:rsidRPr="00B14165">
              <w:rPr>
                <w:sz w:val="24"/>
                <w:szCs w:val="24"/>
              </w:rPr>
              <w:t>Division</w:t>
            </w:r>
          </w:p>
        </w:tc>
        <w:tc>
          <w:tcPr>
            <w:tcW w:w="4253" w:type="dxa"/>
          </w:tcPr>
          <w:p w14:paraId="6B1A1BFC" w14:textId="77777777" w:rsidR="00A94986" w:rsidRPr="00B14165" w:rsidRDefault="00A94986" w:rsidP="005E28D8">
            <w:pPr>
              <w:pStyle w:val="TableParagraph"/>
              <w:rPr>
                <w:sz w:val="24"/>
                <w:szCs w:val="24"/>
              </w:rPr>
            </w:pPr>
          </w:p>
        </w:tc>
      </w:tr>
      <w:tr w:rsidR="00A94986" w:rsidRPr="00B14165" w14:paraId="4EA4FE60" w14:textId="77777777" w:rsidTr="005E28D8">
        <w:trPr>
          <w:trHeight w:val="412"/>
        </w:trPr>
        <w:tc>
          <w:tcPr>
            <w:tcW w:w="4111" w:type="dxa"/>
          </w:tcPr>
          <w:p w14:paraId="07B5A49B" w14:textId="77777777" w:rsidR="00A94986" w:rsidRPr="00B14165" w:rsidRDefault="00A94986" w:rsidP="005E28D8">
            <w:pPr>
              <w:pStyle w:val="TableParagraph"/>
              <w:spacing w:line="268" w:lineRule="exact"/>
              <w:ind w:left="105"/>
              <w:rPr>
                <w:sz w:val="24"/>
                <w:szCs w:val="24"/>
              </w:rPr>
            </w:pPr>
            <w:r w:rsidRPr="00B14165">
              <w:rPr>
                <w:sz w:val="24"/>
                <w:szCs w:val="24"/>
              </w:rPr>
              <w:t>Sub-location</w:t>
            </w:r>
          </w:p>
        </w:tc>
        <w:tc>
          <w:tcPr>
            <w:tcW w:w="4253" w:type="dxa"/>
          </w:tcPr>
          <w:p w14:paraId="5E78781E" w14:textId="77777777" w:rsidR="00A94986" w:rsidRPr="00B14165" w:rsidRDefault="00A94986" w:rsidP="005E28D8">
            <w:pPr>
              <w:pStyle w:val="TableParagraph"/>
              <w:rPr>
                <w:sz w:val="24"/>
                <w:szCs w:val="24"/>
              </w:rPr>
            </w:pPr>
          </w:p>
        </w:tc>
      </w:tr>
      <w:tr w:rsidR="00A94986" w:rsidRPr="00B14165" w14:paraId="5B819C32" w14:textId="77777777" w:rsidTr="005E28D8">
        <w:trPr>
          <w:trHeight w:val="412"/>
        </w:trPr>
        <w:tc>
          <w:tcPr>
            <w:tcW w:w="4111" w:type="dxa"/>
          </w:tcPr>
          <w:p w14:paraId="2ABF7CCC" w14:textId="77777777" w:rsidR="00A94986" w:rsidRPr="00B14165" w:rsidRDefault="00A94986" w:rsidP="005E28D8">
            <w:pPr>
              <w:pStyle w:val="TableParagraph"/>
              <w:spacing w:line="268" w:lineRule="exact"/>
              <w:ind w:left="105"/>
              <w:rPr>
                <w:sz w:val="24"/>
                <w:szCs w:val="24"/>
              </w:rPr>
            </w:pPr>
            <w:r w:rsidRPr="00B14165">
              <w:rPr>
                <w:sz w:val="24"/>
                <w:szCs w:val="24"/>
              </w:rPr>
              <w:t>Sub-County</w:t>
            </w:r>
          </w:p>
        </w:tc>
        <w:tc>
          <w:tcPr>
            <w:tcW w:w="4253" w:type="dxa"/>
          </w:tcPr>
          <w:p w14:paraId="0F23625F" w14:textId="77777777" w:rsidR="00A94986" w:rsidRPr="00B14165" w:rsidRDefault="00A94986" w:rsidP="005E28D8">
            <w:pPr>
              <w:pStyle w:val="TableParagraph"/>
              <w:rPr>
                <w:sz w:val="24"/>
                <w:szCs w:val="24"/>
              </w:rPr>
            </w:pPr>
          </w:p>
        </w:tc>
      </w:tr>
      <w:tr w:rsidR="00A94986" w:rsidRPr="00B14165" w14:paraId="0C79B6D1" w14:textId="77777777" w:rsidTr="005E28D8">
        <w:trPr>
          <w:trHeight w:val="417"/>
        </w:trPr>
        <w:tc>
          <w:tcPr>
            <w:tcW w:w="4111" w:type="dxa"/>
          </w:tcPr>
          <w:p w14:paraId="16520129" w14:textId="77777777" w:rsidR="00A94986" w:rsidRPr="00B14165" w:rsidRDefault="00A94986" w:rsidP="005E28D8">
            <w:pPr>
              <w:pStyle w:val="TableParagraph"/>
              <w:spacing w:line="268" w:lineRule="exact"/>
              <w:ind w:left="105"/>
              <w:rPr>
                <w:sz w:val="24"/>
                <w:szCs w:val="24"/>
              </w:rPr>
            </w:pPr>
            <w:r w:rsidRPr="00B14165">
              <w:rPr>
                <w:sz w:val="24"/>
                <w:szCs w:val="24"/>
              </w:rPr>
              <w:t>Ward</w:t>
            </w:r>
          </w:p>
        </w:tc>
        <w:tc>
          <w:tcPr>
            <w:tcW w:w="4253" w:type="dxa"/>
          </w:tcPr>
          <w:p w14:paraId="630330F3" w14:textId="77777777" w:rsidR="00A94986" w:rsidRPr="00B14165" w:rsidRDefault="00A94986" w:rsidP="005E28D8">
            <w:pPr>
              <w:pStyle w:val="TableParagraph"/>
              <w:rPr>
                <w:sz w:val="24"/>
                <w:szCs w:val="24"/>
              </w:rPr>
            </w:pPr>
          </w:p>
        </w:tc>
      </w:tr>
      <w:tr w:rsidR="00A94986" w:rsidRPr="00B14165" w14:paraId="7CBA777B" w14:textId="77777777" w:rsidTr="005E28D8">
        <w:trPr>
          <w:trHeight w:val="412"/>
        </w:trPr>
        <w:tc>
          <w:tcPr>
            <w:tcW w:w="4111" w:type="dxa"/>
          </w:tcPr>
          <w:p w14:paraId="34672FEA" w14:textId="77777777" w:rsidR="00A94986" w:rsidRPr="00B14165" w:rsidRDefault="00A94986" w:rsidP="005E28D8">
            <w:pPr>
              <w:pStyle w:val="TableParagraph"/>
              <w:spacing w:line="268" w:lineRule="exact"/>
              <w:ind w:left="105"/>
              <w:rPr>
                <w:sz w:val="24"/>
                <w:szCs w:val="24"/>
              </w:rPr>
            </w:pPr>
            <w:r w:rsidRPr="00B14165">
              <w:rPr>
                <w:sz w:val="24"/>
                <w:szCs w:val="24"/>
              </w:rPr>
              <w:t>Village</w:t>
            </w:r>
          </w:p>
        </w:tc>
        <w:tc>
          <w:tcPr>
            <w:tcW w:w="4253" w:type="dxa"/>
          </w:tcPr>
          <w:p w14:paraId="75A6027D" w14:textId="77777777" w:rsidR="00A94986" w:rsidRPr="00B14165" w:rsidRDefault="00A94986" w:rsidP="005E28D8">
            <w:pPr>
              <w:pStyle w:val="TableParagraph"/>
              <w:rPr>
                <w:sz w:val="24"/>
                <w:szCs w:val="24"/>
              </w:rPr>
            </w:pPr>
          </w:p>
        </w:tc>
      </w:tr>
    </w:tbl>
    <w:p w14:paraId="1886B67A" w14:textId="77777777" w:rsidR="00A94986" w:rsidRPr="00B14165" w:rsidRDefault="00A94986" w:rsidP="00A94986">
      <w:pPr>
        <w:pStyle w:val="BodyText"/>
        <w:rPr>
          <w:b/>
        </w:rPr>
      </w:pPr>
    </w:p>
    <w:p w14:paraId="0313257D" w14:textId="77777777" w:rsidR="00A94986" w:rsidRPr="00B14165" w:rsidRDefault="00A94986" w:rsidP="00A94986">
      <w:pPr>
        <w:spacing w:line="360" w:lineRule="auto"/>
        <w:ind w:left="1440"/>
        <w:jc w:val="both"/>
        <w:rPr>
          <w:b/>
          <w:sz w:val="24"/>
          <w:szCs w:val="24"/>
        </w:rPr>
      </w:pPr>
      <w:r w:rsidRPr="00B14165">
        <w:rPr>
          <w:b/>
          <w:sz w:val="24"/>
          <w:szCs w:val="24"/>
        </w:rPr>
        <w:t>SECTION</w:t>
      </w:r>
      <w:r w:rsidRPr="00B14165">
        <w:rPr>
          <w:b/>
          <w:spacing w:val="-4"/>
          <w:sz w:val="24"/>
          <w:szCs w:val="24"/>
        </w:rPr>
        <w:t xml:space="preserve"> </w:t>
      </w:r>
      <w:r w:rsidRPr="00B14165">
        <w:rPr>
          <w:b/>
          <w:sz w:val="24"/>
          <w:szCs w:val="24"/>
        </w:rPr>
        <w:t>A:</w:t>
      </w:r>
      <w:r w:rsidRPr="00B14165">
        <w:rPr>
          <w:b/>
          <w:spacing w:val="-2"/>
          <w:sz w:val="24"/>
          <w:szCs w:val="24"/>
        </w:rPr>
        <w:t xml:space="preserve"> </w:t>
      </w:r>
      <w:r w:rsidRPr="00B14165">
        <w:rPr>
          <w:b/>
          <w:sz w:val="24"/>
          <w:szCs w:val="24"/>
        </w:rPr>
        <w:t>Household</w:t>
      </w:r>
      <w:r w:rsidRPr="00B14165">
        <w:rPr>
          <w:b/>
          <w:spacing w:val="-3"/>
          <w:sz w:val="24"/>
          <w:szCs w:val="24"/>
        </w:rPr>
        <w:t xml:space="preserve"> </w:t>
      </w:r>
      <w:r w:rsidRPr="00B14165">
        <w:rPr>
          <w:b/>
          <w:sz w:val="24"/>
          <w:szCs w:val="24"/>
        </w:rPr>
        <w:t>Socio-economic</w:t>
      </w:r>
      <w:r w:rsidRPr="00B14165">
        <w:rPr>
          <w:b/>
          <w:spacing w:val="-4"/>
          <w:sz w:val="24"/>
          <w:szCs w:val="24"/>
        </w:rPr>
        <w:t xml:space="preserve"> </w:t>
      </w:r>
      <w:r w:rsidRPr="00B14165">
        <w:rPr>
          <w:b/>
          <w:sz w:val="24"/>
          <w:szCs w:val="24"/>
        </w:rPr>
        <w:t>Characteristics</w:t>
      </w:r>
    </w:p>
    <w:p w14:paraId="1091E49C" w14:textId="77777777" w:rsidR="00A94986" w:rsidRPr="00B14165" w:rsidRDefault="00A94986" w:rsidP="00A94986">
      <w:pPr>
        <w:pStyle w:val="BodyText"/>
        <w:spacing w:before="6"/>
        <w:rPr>
          <w:b/>
        </w:rPr>
      </w:pPr>
    </w:p>
    <w:tbl>
      <w:tblPr>
        <w:tblW w:w="83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95"/>
        <w:gridCol w:w="510"/>
        <w:gridCol w:w="2425"/>
        <w:gridCol w:w="1034"/>
      </w:tblGrid>
      <w:tr w:rsidR="00A94986" w:rsidRPr="00B14165" w14:paraId="6E6668B3" w14:textId="77777777" w:rsidTr="005E28D8">
        <w:trPr>
          <w:trHeight w:val="417"/>
        </w:trPr>
        <w:tc>
          <w:tcPr>
            <w:tcW w:w="4395" w:type="dxa"/>
          </w:tcPr>
          <w:p w14:paraId="47FBF0FE" w14:textId="77777777" w:rsidR="00A94986" w:rsidRPr="00B14165" w:rsidRDefault="00A94986" w:rsidP="005E28D8">
            <w:pPr>
              <w:pStyle w:val="TableParagraph"/>
              <w:spacing w:line="268" w:lineRule="exact"/>
              <w:ind w:left="470"/>
              <w:rPr>
                <w:sz w:val="24"/>
                <w:szCs w:val="24"/>
              </w:rPr>
            </w:pPr>
            <w:r w:rsidRPr="00B14165">
              <w:rPr>
                <w:sz w:val="24"/>
                <w:szCs w:val="24"/>
              </w:rPr>
              <w:t>1.</w:t>
            </w:r>
            <w:r w:rsidRPr="00B14165">
              <w:rPr>
                <w:spacing w:val="54"/>
                <w:sz w:val="24"/>
                <w:szCs w:val="24"/>
              </w:rPr>
              <w:t xml:space="preserve"> </w:t>
            </w:r>
            <w:r w:rsidRPr="00B14165">
              <w:rPr>
                <w:sz w:val="24"/>
                <w:szCs w:val="24"/>
              </w:rPr>
              <w:t>Household head</w:t>
            </w:r>
            <w:r w:rsidRPr="00B14165">
              <w:rPr>
                <w:spacing w:val="-1"/>
                <w:sz w:val="24"/>
                <w:szCs w:val="24"/>
              </w:rPr>
              <w:t xml:space="preserve"> </w:t>
            </w:r>
            <w:r w:rsidRPr="00B14165">
              <w:rPr>
                <w:sz w:val="24"/>
                <w:szCs w:val="24"/>
              </w:rPr>
              <w:t>gender</w:t>
            </w:r>
          </w:p>
        </w:tc>
        <w:tc>
          <w:tcPr>
            <w:tcW w:w="2935" w:type="dxa"/>
            <w:gridSpan w:val="2"/>
          </w:tcPr>
          <w:p w14:paraId="27591339" w14:textId="77777777" w:rsidR="00A94986" w:rsidRPr="00B14165" w:rsidRDefault="00A94986" w:rsidP="005E28D8">
            <w:pPr>
              <w:pStyle w:val="TableParagraph"/>
              <w:spacing w:line="268" w:lineRule="exact"/>
              <w:ind w:left="105"/>
              <w:rPr>
                <w:sz w:val="24"/>
                <w:szCs w:val="24"/>
              </w:rPr>
            </w:pPr>
            <w:r w:rsidRPr="00B14165">
              <w:rPr>
                <w:sz w:val="24"/>
                <w:szCs w:val="24"/>
              </w:rPr>
              <w:t>1</w:t>
            </w:r>
            <w:r w:rsidRPr="00B14165">
              <w:rPr>
                <w:spacing w:val="-2"/>
                <w:sz w:val="24"/>
                <w:szCs w:val="24"/>
              </w:rPr>
              <w:t xml:space="preserve"> </w:t>
            </w:r>
            <w:r w:rsidRPr="00B14165">
              <w:rPr>
                <w:sz w:val="24"/>
                <w:szCs w:val="24"/>
              </w:rPr>
              <w:t>=</w:t>
            </w:r>
            <w:r w:rsidRPr="00B14165">
              <w:rPr>
                <w:spacing w:val="-2"/>
                <w:sz w:val="24"/>
                <w:szCs w:val="24"/>
              </w:rPr>
              <w:t xml:space="preserve"> </w:t>
            </w:r>
            <w:r w:rsidRPr="00B14165">
              <w:rPr>
                <w:sz w:val="24"/>
                <w:szCs w:val="24"/>
              </w:rPr>
              <w:t>Male</w:t>
            </w:r>
          </w:p>
        </w:tc>
        <w:tc>
          <w:tcPr>
            <w:tcW w:w="1034" w:type="dxa"/>
          </w:tcPr>
          <w:p w14:paraId="1F43281B" w14:textId="77777777" w:rsidR="00A94986" w:rsidRPr="00B14165" w:rsidRDefault="00A94986" w:rsidP="005E28D8">
            <w:pPr>
              <w:pStyle w:val="TableParagraph"/>
              <w:spacing w:line="268" w:lineRule="exact"/>
              <w:ind w:left="110"/>
              <w:rPr>
                <w:sz w:val="24"/>
                <w:szCs w:val="24"/>
              </w:rPr>
            </w:pPr>
            <w:r w:rsidRPr="00B14165">
              <w:rPr>
                <w:sz w:val="24"/>
                <w:szCs w:val="24"/>
              </w:rPr>
              <w:t>2</w:t>
            </w:r>
            <w:r w:rsidRPr="00B14165">
              <w:rPr>
                <w:spacing w:val="-2"/>
                <w:sz w:val="24"/>
                <w:szCs w:val="24"/>
              </w:rPr>
              <w:t xml:space="preserve"> </w:t>
            </w:r>
            <w:r w:rsidRPr="00B14165">
              <w:rPr>
                <w:sz w:val="24"/>
                <w:szCs w:val="24"/>
              </w:rPr>
              <w:t>=</w:t>
            </w:r>
            <w:r w:rsidRPr="00B14165">
              <w:rPr>
                <w:spacing w:val="-3"/>
                <w:sz w:val="24"/>
                <w:szCs w:val="24"/>
              </w:rPr>
              <w:t xml:space="preserve"> </w:t>
            </w:r>
            <w:r w:rsidRPr="00B14165">
              <w:rPr>
                <w:sz w:val="24"/>
                <w:szCs w:val="24"/>
              </w:rPr>
              <w:t>Female</w:t>
            </w:r>
          </w:p>
        </w:tc>
      </w:tr>
      <w:tr w:rsidR="00A94986" w:rsidRPr="00B14165" w14:paraId="51FC6275" w14:textId="77777777" w:rsidTr="005E28D8">
        <w:trPr>
          <w:trHeight w:val="412"/>
        </w:trPr>
        <w:tc>
          <w:tcPr>
            <w:tcW w:w="4395" w:type="dxa"/>
          </w:tcPr>
          <w:p w14:paraId="69CB9383" w14:textId="77777777" w:rsidR="00A94986" w:rsidRPr="00B14165" w:rsidRDefault="00A94986" w:rsidP="005E28D8">
            <w:pPr>
              <w:pStyle w:val="TableParagraph"/>
              <w:spacing w:line="268" w:lineRule="exact"/>
              <w:ind w:left="470"/>
              <w:rPr>
                <w:sz w:val="24"/>
                <w:szCs w:val="24"/>
              </w:rPr>
            </w:pPr>
            <w:r w:rsidRPr="00B14165">
              <w:rPr>
                <w:sz w:val="24"/>
                <w:szCs w:val="24"/>
              </w:rPr>
              <w:t>2.</w:t>
            </w:r>
            <w:r w:rsidRPr="00B14165">
              <w:rPr>
                <w:spacing w:val="59"/>
                <w:sz w:val="24"/>
                <w:szCs w:val="24"/>
              </w:rPr>
              <w:t xml:space="preserve"> </w:t>
            </w:r>
            <w:r w:rsidRPr="00B14165">
              <w:rPr>
                <w:sz w:val="24"/>
                <w:szCs w:val="24"/>
              </w:rPr>
              <w:t>Marital</w:t>
            </w:r>
            <w:r w:rsidRPr="00B14165">
              <w:rPr>
                <w:spacing w:val="-8"/>
                <w:sz w:val="24"/>
                <w:szCs w:val="24"/>
              </w:rPr>
              <w:t xml:space="preserve"> </w:t>
            </w:r>
            <w:r w:rsidRPr="00B14165">
              <w:rPr>
                <w:sz w:val="24"/>
                <w:szCs w:val="24"/>
              </w:rPr>
              <w:t>status</w:t>
            </w:r>
            <w:r w:rsidRPr="00B14165">
              <w:rPr>
                <w:spacing w:val="-6"/>
                <w:sz w:val="24"/>
                <w:szCs w:val="24"/>
              </w:rPr>
              <w:t xml:space="preserve"> </w:t>
            </w:r>
            <w:r w:rsidRPr="00B14165">
              <w:rPr>
                <w:sz w:val="24"/>
                <w:szCs w:val="24"/>
              </w:rPr>
              <w:t>of</w:t>
            </w:r>
            <w:r w:rsidRPr="00B14165">
              <w:rPr>
                <w:spacing w:val="-7"/>
                <w:sz w:val="24"/>
                <w:szCs w:val="24"/>
              </w:rPr>
              <w:t xml:space="preserve"> </w:t>
            </w:r>
            <w:r w:rsidRPr="00B14165">
              <w:rPr>
                <w:sz w:val="24"/>
                <w:szCs w:val="24"/>
              </w:rPr>
              <w:t>the household</w:t>
            </w:r>
            <w:r w:rsidRPr="00B14165">
              <w:rPr>
                <w:spacing w:val="5"/>
                <w:sz w:val="24"/>
                <w:szCs w:val="24"/>
              </w:rPr>
              <w:t xml:space="preserve"> </w:t>
            </w:r>
            <w:r w:rsidRPr="00B14165">
              <w:rPr>
                <w:sz w:val="24"/>
                <w:szCs w:val="24"/>
              </w:rPr>
              <w:t>head</w:t>
            </w:r>
          </w:p>
        </w:tc>
        <w:tc>
          <w:tcPr>
            <w:tcW w:w="3969" w:type="dxa"/>
            <w:gridSpan w:val="3"/>
          </w:tcPr>
          <w:p w14:paraId="41E6E56D" w14:textId="77777777" w:rsidR="00A94986" w:rsidRPr="00B14165" w:rsidRDefault="00A94986" w:rsidP="005E28D8">
            <w:pPr>
              <w:pStyle w:val="TableParagraph"/>
              <w:spacing w:line="268" w:lineRule="exact"/>
              <w:ind w:left="105"/>
              <w:rPr>
                <w:sz w:val="24"/>
                <w:szCs w:val="24"/>
              </w:rPr>
            </w:pPr>
            <w:r w:rsidRPr="00B14165">
              <w:rPr>
                <w:sz w:val="24"/>
                <w:szCs w:val="24"/>
              </w:rPr>
              <w:t>1= married</w:t>
            </w:r>
            <w:r w:rsidRPr="00B14165">
              <w:rPr>
                <w:spacing w:val="-2"/>
                <w:sz w:val="24"/>
                <w:szCs w:val="24"/>
              </w:rPr>
              <w:t xml:space="preserve"> </w:t>
            </w:r>
            <w:r w:rsidRPr="00B14165">
              <w:rPr>
                <w:sz w:val="24"/>
                <w:szCs w:val="24"/>
              </w:rPr>
              <w:t>2=Single</w:t>
            </w:r>
            <w:r w:rsidRPr="00B14165">
              <w:rPr>
                <w:spacing w:val="-4"/>
                <w:sz w:val="24"/>
                <w:szCs w:val="24"/>
              </w:rPr>
              <w:t xml:space="preserve"> </w:t>
            </w:r>
            <w:r w:rsidRPr="00B14165">
              <w:rPr>
                <w:sz w:val="24"/>
                <w:szCs w:val="24"/>
              </w:rPr>
              <w:t>3=Widow</w:t>
            </w:r>
            <w:r w:rsidRPr="00B14165">
              <w:rPr>
                <w:spacing w:val="-4"/>
                <w:sz w:val="24"/>
                <w:szCs w:val="24"/>
              </w:rPr>
              <w:t xml:space="preserve"> </w:t>
            </w:r>
            <w:r w:rsidRPr="00B14165">
              <w:rPr>
                <w:sz w:val="24"/>
                <w:szCs w:val="24"/>
              </w:rPr>
              <w:t>4=Widower</w:t>
            </w:r>
          </w:p>
        </w:tc>
      </w:tr>
      <w:tr w:rsidR="00A94986" w:rsidRPr="00B14165" w14:paraId="30CF1343" w14:textId="77777777" w:rsidTr="005E28D8">
        <w:trPr>
          <w:trHeight w:val="412"/>
        </w:trPr>
        <w:tc>
          <w:tcPr>
            <w:tcW w:w="4395" w:type="dxa"/>
          </w:tcPr>
          <w:p w14:paraId="5A5A16DE" w14:textId="77777777" w:rsidR="00A94986" w:rsidRPr="00B14165" w:rsidRDefault="00A94986" w:rsidP="005E28D8">
            <w:pPr>
              <w:pStyle w:val="TableParagraph"/>
              <w:spacing w:line="268" w:lineRule="exact"/>
              <w:ind w:left="470"/>
              <w:rPr>
                <w:sz w:val="24"/>
                <w:szCs w:val="24"/>
              </w:rPr>
            </w:pPr>
            <w:r w:rsidRPr="00B14165">
              <w:rPr>
                <w:sz w:val="24"/>
                <w:szCs w:val="24"/>
              </w:rPr>
              <w:t>3.</w:t>
            </w:r>
            <w:r w:rsidRPr="00B14165">
              <w:rPr>
                <w:spacing w:val="52"/>
                <w:sz w:val="24"/>
                <w:szCs w:val="24"/>
              </w:rPr>
              <w:t xml:space="preserve"> </w:t>
            </w:r>
            <w:r w:rsidRPr="00B14165">
              <w:rPr>
                <w:sz w:val="24"/>
                <w:szCs w:val="24"/>
              </w:rPr>
              <w:t>Age</w:t>
            </w:r>
            <w:r w:rsidRPr="00B14165">
              <w:rPr>
                <w:spacing w:val="-2"/>
                <w:sz w:val="24"/>
                <w:szCs w:val="24"/>
              </w:rPr>
              <w:t xml:space="preserve"> </w:t>
            </w:r>
            <w:r w:rsidRPr="00B14165">
              <w:rPr>
                <w:sz w:val="24"/>
                <w:szCs w:val="24"/>
              </w:rPr>
              <w:t>of</w:t>
            </w:r>
            <w:r w:rsidRPr="00B14165">
              <w:rPr>
                <w:spacing w:val="-4"/>
                <w:sz w:val="24"/>
                <w:szCs w:val="24"/>
              </w:rPr>
              <w:t xml:space="preserve"> </w:t>
            </w:r>
            <w:r w:rsidRPr="00B14165">
              <w:rPr>
                <w:sz w:val="24"/>
                <w:szCs w:val="24"/>
              </w:rPr>
              <w:t>household</w:t>
            </w:r>
            <w:r w:rsidRPr="00B14165">
              <w:rPr>
                <w:spacing w:val="5"/>
                <w:sz w:val="24"/>
                <w:szCs w:val="24"/>
              </w:rPr>
              <w:t xml:space="preserve"> </w:t>
            </w:r>
            <w:r w:rsidRPr="00B14165">
              <w:rPr>
                <w:sz w:val="24"/>
                <w:szCs w:val="24"/>
              </w:rPr>
              <w:t>head</w:t>
            </w:r>
            <w:r w:rsidRPr="00B14165">
              <w:rPr>
                <w:spacing w:val="3"/>
                <w:sz w:val="24"/>
                <w:szCs w:val="24"/>
              </w:rPr>
              <w:t xml:space="preserve"> </w:t>
            </w:r>
            <w:r w:rsidRPr="00B14165">
              <w:rPr>
                <w:sz w:val="24"/>
                <w:szCs w:val="24"/>
              </w:rPr>
              <w:t>in</w:t>
            </w:r>
            <w:r w:rsidRPr="00B14165">
              <w:rPr>
                <w:spacing w:val="-1"/>
                <w:sz w:val="24"/>
                <w:szCs w:val="24"/>
              </w:rPr>
              <w:t xml:space="preserve"> </w:t>
            </w:r>
            <w:r w:rsidRPr="00B14165">
              <w:rPr>
                <w:sz w:val="24"/>
                <w:szCs w:val="24"/>
              </w:rPr>
              <w:t>years</w:t>
            </w:r>
          </w:p>
        </w:tc>
        <w:tc>
          <w:tcPr>
            <w:tcW w:w="3969" w:type="dxa"/>
            <w:gridSpan w:val="3"/>
          </w:tcPr>
          <w:p w14:paraId="4D2C1FDC" w14:textId="77777777" w:rsidR="00A94986" w:rsidRPr="00B14165" w:rsidRDefault="00A94986" w:rsidP="005E28D8">
            <w:pPr>
              <w:pStyle w:val="TableParagraph"/>
              <w:spacing w:line="268" w:lineRule="exact"/>
              <w:ind w:left="105"/>
              <w:rPr>
                <w:sz w:val="24"/>
                <w:szCs w:val="24"/>
              </w:rPr>
            </w:pPr>
            <w:r w:rsidRPr="00B14165">
              <w:rPr>
                <w:sz w:val="24"/>
                <w:szCs w:val="24"/>
              </w:rPr>
              <w:t>……………….years</w:t>
            </w:r>
          </w:p>
        </w:tc>
      </w:tr>
      <w:tr w:rsidR="00A94986" w:rsidRPr="00B14165" w14:paraId="1133B75B" w14:textId="77777777" w:rsidTr="005E28D8">
        <w:trPr>
          <w:trHeight w:val="417"/>
        </w:trPr>
        <w:tc>
          <w:tcPr>
            <w:tcW w:w="4395" w:type="dxa"/>
          </w:tcPr>
          <w:p w14:paraId="1322D11A" w14:textId="77777777" w:rsidR="00A94986" w:rsidRPr="00B14165" w:rsidRDefault="00A94986" w:rsidP="005E28D8">
            <w:pPr>
              <w:pStyle w:val="TableParagraph"/>
              <w:spacing w:line="268" w:lineRule="exact"/>
              <w:ind w:left="470"/>
              <w:rPr>
                <w:sz w:val="24"/>
                <w:szCs w:val="24"/>
              </w:rPr>
            </w:pPr>
            <w:r w:rsidRPr="00B14165">
              <w:rPr>
                <w:sz w:val="24"/>
                <w:szCs w:val="24"/>
              </w:rPr>
              <w:t>4.</w:t>
            </w:r>
            <w:r w:rsidRPr="00B14165">
              <w:rPr>
                <w:spacing w:val="57"/>
                <w:sz w:val="24"/>
                <w:szCs w:val="24"/>
              </w:rPr>
              <w:t xml:space="preserve"> </w:t>
            </w:r>
            <w:r w:rsidRPr="00B14165">
              <w:rPr>
                <w:sz w:val="24"/>
                <w:szCs w:val="24"/>
              </w:rPr>
              <w:t>Years</w:t>
            </w:r>
            <w:r w:rsidRPr="00B14165">
              <w:rPr>
                <w:spacing w:val="-2"/>
                <w:sz w:val="24"/>
                <w:szCs w:val="24"/>
              </w:rPr>
              <w:t xml:space="preserve"> </w:t>
            </w:r>
            <w:r w:rsidRPr="00B14165">
              <w:rPr>
                <w:sz w:val="24"/>
                <w:szCs w:val="24"/>
              </w:rPr>
              <w:t>spent</w:t>
            </w:r>
            <w:r w:rsidRPr="00B14165">
              <w:rPr>
                <w:spacing w:val="6"/>
                <w:sz w:val="24"/>
                <w:szCs w:val="24"/>
              </w:rPr>
              <w:t xml:space="preserve"> </w:t>
            </w:r>
            <w:r w:rsidRPr="00B14165">
              <w:rPr>
                <w:sz w:val="24"/>
                <w:szCs w:val="24"/>
              </w:rPr>
              <w:t>in</w:t>
            </w:r>
            <w:r w:rsidRPr="00B14165">
              <w:rPr>
                <w:spacing w:val="-4"/>
                <w:sz w:val="24"/>
                <w:szCs w:val="24"/>
              </w:rPr>
              <w:t xml:space="preserve"> </w:t>
            </w:r>
            <w:r w:rsidRPr="00B14165">
              <w:rPr>
                <w:sz w:val="24"/>
                <w:szCs w:val="24"/>
              </w:rPr>
              <w:t>school</w:t>
            </w:r>
          </w:p>
        </w:tc>
        <w:tc>
          <w:tcPr>
            <w:tcW w:w="3969" w:type="dxa"/>
            <w:gridSpan w:val="3"/>
          </w:tcPr>
          <w:p w14:paraId="39BC8B2B" w14:textId="77777777" w:rsidR="00A94986" w:rsidRPr="00B14165" w:rsidRDefault="00A94986" w:rsidP="005E28D8">
            <w:pPr>
              <w:pStyle w:val="TableParagraph"/>
              <w:spacing w:line="268" w:lineRule="exact"/>
              <w:ind w:left="105"/>
              <w:rPr>
                <w:sz w:val="24"/>
                <w:szCs w:val="24"/>
              </w:rPr>
            </w:pPr>
            <w:r w:rsidRPr="00B14165">
              <w:rPr>
                <w:sz w:val="24"/>
                <w:szCs w:val="24"/>
              </w:rPr>
              <w:t>……………..years</w:t>
            </w:r>
          </w:p>
        </w:tc>
      </w:tr>
      <w:tr w:rsidR="00A94986" w:rsidRPr="00B14165" w14:paraId="409A7C33" w14:textId="77777777" w:rsidTr="005E28D8">
        <w:trPr>
          <w:trHeight w:val="412"/>
        </w:trPr>
        <w:tc>
          <w:tcPr>
            <w:tcW w:w="4395" w:type="dxa"/>
          </w:tcPr>
          <w:p w14:paraId="080DE385" w14:textId="77777777" w:rsidR="00A94986" w:rsidRPr="00B14165" w:rsidRDefault="00A94986" w:rsidP="005E28D8">
            <w:pPr>
              <w:pStyle w:val="TableParagraph"/>
              <w:spacing w:line="268" w:lineRule="exact"/>
              <w:ind w:left="470"/>
              <w:rPr>
                <w:sz w:val="24"/>
                <w:szCs w:val="24"/>
              </w:rPr>
            </w:pPr>
            <w:r w:rsidRPr="00B14165">
              <w:rPr>
                <w:sz w:val="24"/>
                <w:szCs w:val="24"/>
              </w:rPr>
              <w:t>5.</w:t>
            </w:r>
            <w:r w:rsidRPr="00B14165">
              <w:rPr>
                <w:spacing w:val="56"/>
                <w:sz w:val="24"/>
                <w:szCs w:val="24"/>
              </w:rPr>
              <w:t xml:space="preserve"> </w:t>
            </w:r>
            <w:r w:rsidRPr="00B14165">
              <w:rPr>
                <w:sz w:val="24"/>
                <w:szCs w:val="24"/>
              </w:rPr>
              <w:t>Total</w:t>
            </w:r>
            <w:r w:rsidRPr="00B14165">
              <w:rPr>
                <w:spacing w:val="-9"/>
                <w:sz w:val="24"/>
                <w:szCs w:val="24"/>
              </w:rPr>
              <w:t xml:space="preserve"> </w:t>
            </w:r>
            <w:r w:rsidRPr="00B14165">
              <w:rPr>
                <w:sz w:val="24"/>
                <w:szCs w:val="24"/>
              </w:rPr>
              <w:t>number</w:t>
            </w:r>
            <w:r w:rsidRPr="00B14165">
              <w:rPr>
                <w:spacing w:val="2"/>
                <w:sz w:val="24"/>
                <w:szCs w:val="24"/>
              </w:rPr>
              <w:t xml:space="preserve"> </w:t>
            </w:r>
            <w:r w:rsidRPr="00B14165">
              <w:rPr>
                <w:sz w:val="24"/>
                <w:szCs w:val="24"/>
              </w:rPr>
              <w:t>of</w:t>
            </w:r>
            <w:r w:rsidRPr="00B14165">
              <w:rPr>
                <w:spacing w:val="-8"/>
                <w:sz w:val="24"/>
                <w:szCs w:val="24"/>
              </w:rPr>
              <w:t xml:space="preserve"> </w:t>
            </w:r>
            <w:r w:rsidRPr="00B14165">
              <w:rPr>
                <w:sz w:val="24"/>
                <w:szCs w:val="24"/>
              </w:rPr>
              <w:t>household</w:t>
            </w:r>
            <w:r w:rsidRPr="00B14165">
              <w:rPr>
                <w:spacing w:val="5"/>
                <w:sz w:val="24"/>
                <w:szCs w:val="24"/>
              </w:rPr>
              <w:t xml:space="preserve"> </w:t>
            </w:r>
            <w:r w:rsidRPr="00B14165">
              <w:rPr>
                <w:sz w:val="24"/>
                <w:szCs w:val="24"/>
              </w:rPr>
              <w:t>members</w:t>
            </w:r>
          </w:p>
        </w:tc>
        <w:tc>
          <w:tcPr>
            <w:tcW w:w="3969" w:type="dxa"/>
            <w:gridSpan w:val="3"/>
          </w:tcPr>
          <w:p w14:paraId="17DE2768" w14:textId="77777777" w:rsidR="00A94986" w:rsidRPr="00B14165" w:rsidRDefault="00A94986" w:rsidP="005E28D8">
            <w:pPr>
              <w:pStyle w:val="TableParagraph"/>
              <w:spacing w:line="268" w:lineRule="exact"/>
              <w:ind w:left="105"/>
              <w:rPr>
                <w:sz w:val="24"/>
                <w:szCs w:val="24"/>
              </w:rPr>
            </w:pPr>
            <w:r w:rsidRPr="00B14165">
              <w:rPr>
                <w:sz w:val="24"/>
                <w:szCs w:val="24"/>
              </w:rPr>
              <w:t>……………………members</w:t>
            </w:r>
          </w:p>
        </w:tc>
      </w:tr>
      <w:tr w:rsidR="00A94986" w:rsidRPr="00B14165" w14:paraId="1B0CFF29" w14:textId="77777777" w:rsidTr="005E28D8">
        <w:trPr>
          <w:trHeight w:val="825"/>
        </w:trPr>
        <w:tc>
          <w:tcPr>
            <w:tcW w:w="4395" w:type="dxa"/>
          </w:tcPr>
          <w:p w14:paraId="019B8BF2" w14:textId="77777777" w:rsidR="00A94986" w:rsidRPr="00B14165" w:rsidRDefault="00A94986" w:rsidP="005E28D8">
            <w:pPr>
              <w:pStyle w:val="TableParagraph"/>
              <w:tabs>
                <w:tab w:val="left" w:pos="893"/>
              </w:tabs>
              <w:spacing w:line="268" w:lineRule="exact"/>
              <w:ind w:left="470"/>
              <w:rPr>
                <w:sz w:val="24"/>
                <w:szCs w:val="24"/>
              </w:rPr>
            </w:pPr>
            <w:r w:rsidRPr="00B14165">
              <w:rPr>
                <w:sz w:val="24"/>
                <w:szCs w:val="24"/>
              </w:rPr>
              <w:t>6.</w:t>
            </w:r>
            <w:r w:rsidRPr="00B14165">
              <w:rPr>
                <w:sz w:val="24"/>
                <w:szCs w:val="24"/>
              </w:rPr>
              <w:tab/>
              <w:t>Engaged</w:t>
            </w:r>
            <w:r w:rsidRPr="00B14165">
              <w:rPr>
                <w:spacing w:val="3"/>
                <w:sz w:val="24"/>
                <w:szCs w:val="24"/>
              </w:rPr>
              <w:t xml:space="preserve"> </w:t>
            </w:r>
            <w:r w:rsidRPr="00B14165">
              <w:rPr>
                <w:sz w:val="24"/>
                <w:szCs w:val="24"/>
              </w:rPr>
              <w:t>in</w:t>
            </w:r>
            <w:r w:rsidRPr="00B14165">
              <w:rPr>
                <w:spacing w:val="-6"/>
                <w:sz w:val="24"/>
                <w:szCs w:val="24"/>
              </w:rPr>
              <w:t xml:space="preserve"> </w:t>
            </w:r>
            <w:r w:rsidRPr="00B14165">
              <w:rPr>
                <w:sz w:val="24"/>
                <w:szCs w:val="24"/>
              </w:rPr>
              <w:t>off-farm</w:t>
            </w:r>
            <w:r w:rsidRPr="00B14165">
              <w:rPr>
                <w:spacing w:val="-9"/>
                <w:sz w:val="24"/>
                <w:szCs w:val="24"/>
              </w:rPr>
              <w:t xml:space="preserve"> </w:t>
            </w:r>
            <w:r w:rsidRPr="00B14165">
              <w:rPr>
                <w:sz w:val="24"/>
                <w:szCs w:val="24"/>
              </w:rPr>
              <w:t>activities</w:t>
            </w:r>
          </w:p>
        </w:tc>
        <w:tc>
          <w:tcPr>
            <w:tcW w:w="3969" w:type="dxa"/>
            <w:gridSpan w:val="3"/>
          </w:tcPr>
          <w:p w14:paraId="4754671B" w14:textId="77777777" w:rsidR="00A94986" w:rsidRPr="00B14165" w:rsidRDefault="00A94986" w:rsidP="005E28D8">
            <w:pPr>
              <w:pStyle w:val="TableParagraph"/>
              <w:spacing w:line="268" w:lineRule="exact"/>
              <w:ind w:left="105"/>
              <w:rPr>
                <w:sz w:val="24"/>
                <w:szCs w:val="24"/>
              </w:rPr>
            </w:pPr>
            <w:r w:rsidRPr="00B14165">
              <w:rPr>
                <w:sz w:val="24"/>
                <w:szCs w:val="24"/>
              </w:rPr>
              <w:t>1=Yes</w:t>
            </w:r>
          </w:p>
          <w:p w14:paraId="0C044663" w14:textId="77777777" w:rsidR="00A94986" w:rsidRPr="00B14165" w:rsidRDefault="00A94986" w:rsidP="005E28D8">
            <w:pPr>
              <w:pStyle w:val="TableParagraph"/>
              <w:spacing w:before="137"/>
              <w:ind w:left="230"/>
              <w:rPr>
                <w:sz w:val="24"/>
                <w:szCs w:val="24"/>
              </w:rPr>
            </w:pPr>
            <w:r w:rsidRPr="00B14165">
              <w:rPr>
                <w:sz w:val="24"/>
                <w:szCs w:val="24"/>
              </w:rPr>
              <w:t>0=No</w:t>
            </w:r>
          </w:p>
        </w:tc>
      </w:tr>
      <w:tr w:rsidR="00A94986" w:rsidRPr="00B14165" w14:paraId="78315230" w14:textId="77777777" w:rsidTr="005E28D8">
        <w:trPr>
          <w:trHeight w:val="1656"/>
        </w:trPr>
        <w:tc>
          <w:tcPr>
            <w:tcW w:w="4395" w:type="dxa"/>
          </w:tcPr>
          <w:p w14:paraId="5CA58E67" w14:textId="77777777" w:rsidR="00A94986" w:rsidRPr="00B14165" w:rsidRDefault="00A94986" w:rsidP="005E28D8">
            <w:pPr>
              <w:pStyle w:val="TableParagraph"/>
              <w:spacing w:line="268" w:lineRule="exact"/>
              <w:ind w:left="470"/>
              <w:rPr>
                <w:sz w:val="24"/>
                <w:szCs w:val="24"/>
              </w:rPr>
            </w:pPr>
            <w:r w:rsidRPr="00B14165">
              <w:rPr>
                <w:sz w:val="24"/>
                <w:szCs w:val="24"/>
              </w:rPr>
              <w:t>7.</w:t>
            </w:r>
            <w:r w:rsidRPr="00B14165">
              <w:rPr>
                <w:spacing w:val="59"/>
                <w:sz w:val="24"/>
                <w:szCs w:val="24"/>
              </w:rPr>
              <w:t xml:space="preserve"> </w:t>
            </w:r>
            <w:r w:rsidRPr="00B14165">
              <w:rPr>
                <w:sz w:val="24"/>
                <w:szCs w:val="24"/>
              </w:rPr>
              <w:t>Source</w:t>
            </w:r>
            <w:r w:rsidRPr="00B14165">
              <w:rPr>
                <w:spacing w:val="-5"/>
                <w:sz w:val="24"/>
                <w:szCs w:val="24"/>
              </w:rPr>
              <w:t xml:space="preserve"> </w:t>
            </w:r>
            <w:r w:rsidRPr="00B14165">
              <w:rPr>
                <w:sz w:val="24"/>
                <w:szCs w:val="24"/>
              </w:rPr>
              <w:t>of</w:t>
            </w:r>
            <w:r w:rsidRPr="00B14165">
              <w:rPr>
                <w:spacing w:val="-7"/>
                <w:sz w:val="24"/>
                <w:szCs w:val="24"/>
              </w:rPr>
              <w:t xml:space="preserve"> </w:t>
            </w:r>
            <w:r w:rsidRPr="00B14165">
              <w:rPr>
                <w:sz w:val="24"/>
                <w:szCs w:val="24"/>
              </w:rPr>
              <w:t>off-farm</w:t>
            </w:r>
            <w:r w:rsidRPr="00B14165">
              <w:rPr>
                <w:spacing w:val="-3"/>
                <w:sz w:val="24"/>
                <w:szCs w:val="24"/>
              </w:rPr>
              <w:t xml:space="preserve"> </w:t>
            </w:r>
            <w:r w:rsidRPr="00B14165">
              <w:rPr>
                <w:sz w:val="24"/>
                <w:szCs w:val="24"/>
              </w:rPr>
              <w:t>income</w:t>
            </w:r>
          </w:p>
        </w:tc>
        <w:tc>
          <w:tcPr>
            <w:tcW w:w="3969" w:type="dxa"/>
            <w:gridSpan w:val="3"/>
          </w:tcPr>
          <w:p w14:paraId="5654DC55" w14:textId="77777777" w:rsidR="00A94986" w:rsidRPr="00B14165" w:rsidRDefault="00A94986" w:rsidP="005E28D8">
            <w:pPr>
              <w:pStyle w:val="TableParagraph"/>
              <w:spacing w:before="128"/>
              <w:rPr>
                <w:sz w:val="24"/>
                <w:szCs w:val="24"/>
              </w:rPr>
            </w:pPr>
            <w:r w:rsidRPr="00B14165">
              <w:rPr>
                <w:sz w:val="24"/>
                <w:szCs w:val="24"/>
              </w:rPr>
              <w:t>Self-employment</w:t>
            </w:r>
          </w:p>
          <w:p w14:paraId="10959DB2" w14:textId="77777777" w:rsidR="00A94986" w:rsidRPr="00B14165" w:rsidRDefault="00A94986" w:rsidP="005E28D8">
            <w:pPr>
              <w:pStyle w:val="TableParagraph"/>
              <w:spacing w:before="128"/>
              <w:rPr>
                <w:sz w:val="24"/>
                <w:szCs w:val="24"/>
              </w:rPr>
            </w:pPr>
            <w:r w:rsidRPr="00B14165">
              <w:rPr>
                <w:sz w:val="24"/>
                <w:szCs w:val="24"/>
              </w:rPr>
              <w:t>Salaried jobs</w:t>
            </w:r>
          </w:p>
          <w:p w14:paraId="56CF6FF5" w14:textId="77777777" w:rsidR="00A94986" w:rsidRPr="00B14165" w:rsidRDefault="00A94986" w:rsidP="005E28D8">
            <w:pPr>
              <w:pStyle w:val="TableParagraph"/>
              <w:spacing w:before="128"/>
              <w:rPr>
                <w:sz w:val="24"/>
                <w:szCs w:val="24"/>
              </w:rPr>
            </w:pPr>
            <w:r w:rsidRPr="00B14165">
              <w:rPr>
                <w:sz w:val="24"/>
                <w:szCs w:val="24"/>
              </w:rPr>
              <w:t>Wages</w:t>
            </w:r>
          </w:p>
          <w:p w14:paraId="6F06EFFB" w14:textId="77777777" w:rsidR="00A94986" w:rsidRPr="00B14165" w:rsidRDefault="00A94986" w:rsidP="005E28D8">
            <w:pPr>
              <w:pStyle w:val="TableParagraph"/>
              <w:spacing w:before="128"/>
              <w:rPr>
                <w:sz w:val="24"/>
                <w:szCs w:val="24"/>
              </w:rPr>
            </w:pPr>
            <w:r w:rsidRPr="00B14165">
              <w:rPr>
                <w:sz w:val="24"/>
                <w:szCs w:val="24"/>
              </w:rPr>
              <w:t>Others (specify)</w:t>
            </w:r>
          </w:p>
        </w:tc>
      </w:tr>
      <w:tr w:rsidR="00A94986" w:rsidRPr="00B14165" w14:paraId="636B63B0" w14:textId="77777777" w:rsidTr="005E28D8">
        <w:trPr>
          <w:trHeight w:val="417"/>
        </w:trPr>
        <w:tc>
          <w:tcPr>
            <w:tcW w:w="4905" w:type="dxa"/>
            <w:gridSpan w:val="2"/>
          </w:tcPr>
          <w:p w14:paraId="172AEBC2" w14:textId="77777777" w:rsidR="00A94986" w:rsidRPr="00B14165" w:rsidRDefault="00A94986" w:rsidP="005E28D8">
            <w:pPr>
              <w:pStyle w:val="TableParagraph"/>
              <w:spacing w:line="273" w:lineRule="exact"/>
              <w:ind w:left="470"/>
              <w:rPr>
                <w:sz w:val="24"/>
                <w:szCs w:val="24"/>
              </w:rPr>
            </w:pPr>
            <w:r w:rsidRPr="00B14165">
              <w:rPr>
                <w:sz w:val="24"/>
                <w:szCs w:val="24"/>
              </w:rPr>
              <w:t>8.</w:t>
            </w:r>
            <w:r w:rsidRPr="00B14165">
              <w:rPr>
                <w:spacing w:val="54"/>
                <w:sz w:val="24"/>
                <w:szCs w:val="24"/>
              </w:rPr>
              <w:t xml:space="preserve"> </w:t>
            </w:r>
            <w:r w:rsidRPr="00B14165">
              <w:rPr>
                <w:sz w:val="24"/>
                <w:szCs w:val="24"/>
              </w:rPr>
              <w:t>Monthly</w:t>
            </w:r>
            <w:r w:rsidRPr="00B14165">
              <w:rPr>
                <w:spacing w:val="-6"/>
                <w:sz w:val="24"/>
                <w:szCs w:val="24"/>
              </w:rPr>
              <w:t xml:space="preserve"> </w:t>
            </w:r>
            <w:r w:rsidRPr="00B14165">
              <w:rPr>
                <w:sz w:val="24"/>
                <w:szCs w:val="24"/>
              </w:rPr>
              <w:t>off-farm income</w:t>
            </w:r>
            <w:r w:rsidRPr="00B14165">
              <w:rPr>
                <w:spacing w:val="4"/>
                <w:sz w:val="24"/>
                <w:szCs w:val="24"/>
              </w:rPr>
              <w:t xml:space="preserve"> </w:t>
            </w:r>
            <w:r w:rsidRPr="00B14165">
              <w:rPr>
                <w:sz w:val="24"/>
                <w:szCs w:val="24"/>
              </w:rPr>
              <w:t>in KES</w:t>
            </w:r>
          </w:p>
        </w:tc>
        <w:tc>
          <w:tcPr>
            <w:tcW w:w="3459" w:type="dxa"/>
            <w:gridSpan w:val="2"/>
          </w:tcPr>
          <w:p w14:paraId="64A32FBD" w14:textId="77777777" w:rsidR="00A94986" w:rsidRPr="00B14165" w:rsidRDefault="00A94986" w:rsidP="005E28D8">
            <w:pPr>
              <w:pStyle w:val="TableParagraph"/>
              <w:spacing w:line="273" w:lineRule="exact"/>
              <w:ind w:left="105"/>
              <w:rPr>
                <w:sz w:val="24"/>
                <w:szCs w:val="24"/>
              </w:rPr>
            </w:pPr>
            <w:r w:rsidRPr="00B14165">
              <w:rPr>
                <w:sz w:val="24"/>
                <w:szCs w:val="24"/>
              </w:rPr>
              <w:t>…………………</w:t>
            </w:r>
          </w:p>
        </w:tc>
      </w:tr>
      <w:tr w:rsidR="00A94986" w:rsidRPr="00B14165" w14:paraId="205CCB0A" w14:textId="77777777" w:rsidTr="005E28D8">
        <w:trPr>
          <w:trHeight w:val="412"/>
        </w:trPr>
        <w:tc>
          <w:tcPr>
            <w:tcW w:w="4905" w:type="dxa"/>
            <w:gridSpan w:val="2"/>
          </w:tcPr>
          <w:p w14:paraId="29DC44B6" w14:textId="77777777" w:rsidR="00A94986" w:rsidRPr="00B14165" w:rsidRDefault="00A94986" w:rsidP="005E28D8">
            <w:pPr>
              <w:pStyle w:val="TableParagraph"/>
              <w:spacing w:line="268" w:lineRule="exact"/>
              <w:ind w:left="470"/>
              <w:rPr>
                <w:sz w:val="24"/>
                <w:szCs w:val="24"/>
              </w:rPr>
            </w:pPr>
            <w:r w:rsidRPr="00B14165">
              <w:rPr>
                <w:sz w:val="24"/>
                <w:szCs w:val="24"/>
              </w:rPr>
              <w:t>9.</w:t>
            </w:r>
            <w:r w:rsidRPr="00B14165">
              <w:rPr>
                <w:spacing w:val="55"/>
                <w:sz w:val="24"/>
                <w:szCs w:val="24"/>
              </w:rPr>
              <w:t xml:space="preserve"> </w:t>
            </w:r>
            <w:r w:rsidRPr="00B14165">
              <w:rPr>
                <w:sz w:val="24"/>
                <w:szCs w:val="24"/>
              </w:rPr>
              <w:t>Main</w:t>
            </w:r>
            <w:r w:rsidRPr="00B14165">
              <w:rPr>
                <w:spacing w:val="-5"/>
                <w:sz w:val="24"/>
                <w:szCs w:val="24"/>
              </w:rPr>
              <w:t xml:space="preserve"> </w:t>
            </w:r>
            <w:r w:rsidRPr="00B14165">
              <w:rPr>
                <w:sz w:val="24"/>
                <w:szCs w:val="24"/>
              </w:rPr>
              <w:t>occupation</w:t>
            </w:r>
            <w:r w:rsidRPr="00B14165">
              <w:rPr>
                <w:spacing w:val="-3"/>
                <w:sz w:val="24"/>
                <w:szCs w:val="24"/>
              </w:rPr>
              <w:t xml:space="preserve"> </w:t>
            </w:r>
            <w:r w:rsidRPr="00B14165">
              <w:rPr>
                <w:sz w:val="24"/>
                <w:szCs w:val="24"/>
              </w:rPr>
              <w:t>of</w:t>
            </w:r>
            <w:r w:rsidRPr="00B14165">
              <w:rPr>
                <w:spacing w:val="-8"/>
                <w:sz w:val="24"/>
                <w:szCs w:val="24"/>
              </w:rPr>
              <w:t xml:space="preserve"> </w:t>
            </w:r>
            <w:r w:rsidRPr="00B14165">
              <w:rPr>
                <w:sz w:val="24"/>
                <w:szCs w:val="24"/>
              </w:rPr>
              <w:t>the</w:t>
            </w:r>
            <w:r w:rsidRPr="00B14165">
              <w:rPr>
                <w:spacing w:val="3"/>
                <w:sz w:val="24"/>
                <w:szCs w:val="24"/>
              </w:rPr>
              <w:t xml:space="preserve"> </w:t>
            </w:r>
            <w:r w:rsidRPr="00B14165">
              <w:rPr>
                <w:sz w:val="24"/>
                <w:szCs w:val="24"/>
              </w:rPr>
              <w:t>household</w:t>
            </w:r>
            <w:r w:rsidRPr="00B14165">
              <w:rPr>
                <w:spacing w:val="4"/>
                <w:sz w:val="24"/>
                <w:szCs w:val="24"/>
              </w:rPr>
              <w:t xml:space="preserve"> </w:t>
            </w:r>
            <w:r w:rsidRPr="00B14165">
              <w:rPr>
                <w:sz w:val="24"/>
                <w:szCs w:val="24"/>
              </w:rPr>
              <w:t>head</w:t>
            </w:r>
          </w:p>
        </w:tc>
        <w:tc>
          <w:tcPr>
            <w:tcW w:w="3459" w:type="dxa"/>
            <w:gridSpan w:val="2"/>
          </w:tcPr>
          <w:p w14:paraId="0244B191" w14:textId="77777777" w:rsidR="00A94986" w:rsidRPr="00B14165" w:rsidRDefault="00A94986" w:rsidP="005E28D8">
            <w:pPr>
              <w:pStyle w:val="TableParagraph"/>
              <w:spacing w:line="268" w:lineRule="exact"/>
              <w:ind w:left="105"/>
              <w:rPr>
                <w:sz w:val="24"/>
                <w:szCs w:val="24"/>
              </w:rPr>
            </w:pPr>
            <w:r w:rsidRPr="00B14165">
              <w:rPr>
                <w:sz w:val="24"/>
                <w:szCs w:val="24"/>
              </w:rPr>
              <w:t>1=</w:t>
            </w:r>
            <w:r w:rsidRPr="00B14165">
              <w:rPr>
                <w:spacing w:val="-3"/>
                <w:sz w:val="24"/>
                <w:szCs w:val="24"/>
              </w:rPr>
              <w:t xml:space="preserve"> </w:t>
            </w:r>
            <w:r w:rsidRPr="00B14165">
              <w:rPr>
                <w:sz w:val="24"/>
                <w:szCs w:val="24"/>
              </w:rPr>
              <w:t>Farming</w:t>
            </w:r>
          </w:p>
        </w:tc>
      </w:tr>
    </w:tbl>
    <w:p w14:paraId="22E5FD6D" w14:textId="77777777" w:rsidR="00A94986" w:rsidRPr="00B14165" w:rsidRDefault="00A94986" w:rsidP="00A94986">
      <w:pPr>
        <w:rPr>
          <w:sz w:val="24"/>
          <w:szCs w:val="24"/>
        </w:rPr>
      </w:pPr>
    </w:p>
    <w:tbl>
      <w:tblPr>
        <w:tblW w:w="83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05"/>
        <w:gridCol w:w="3459"/>
      </w:tblGrid>
      <w:tr w:rsidR="00A94986" w:rsidRPr="00B14165" w14:paraId="715E5265" w14:textId="77777777" w:rsidTr="005E28D8">
        <w:trPr>
          <w:trHeight w:val="876"/>
        </w:trPr>
        <w:tc>
          <w:tcPr>
            <w:tcW w:w="4905" w:type="dxa"/>
          </w:tcPr>
          <w:p w14:paraId="6C381151" w14:textId="77777777" w:rsidR="00A94986" w:rsidRPr="00B14165" w:rsidRDefault="00A94986" w:rsidP="005E28D8">
            <w:pPr>
              <w:pStyle w:val="TableParagraph"/>
              <w:rPr>
                <w:sz w:val="24"/>
                <w:szCs w:val="24"/>
              </w:rPr>
            </w:pPr>
            <w:r w:rsidRPr="00B14165">
              <w:rPr>
                <w:sz w:val="24"/>
                <w:szCs w:val="24"/>
              </w:rPr>
              <w:lastRenderedPageBreak/>
              <w:tab/>
            </w:r>
          </w:p>
        </w:tc>
        <w:tc>
          <w:tcPr>
            <w:tcW w:w="3459" w:type="dxa"/>
          </w:tcPr>
          <w:p w14:paraId="3DFD3EA5" w14:textId="77777777" w:rsidR="00A94986" w:rsidRPr="00B14165" w:rsidRDefault="00A94986" w:rsidP="005E28D8">
            <w:pPr>
              <w:pStyle w:val="TableParagraph"/>
              <w:spacing w:line="268" w:lineRule="exact"/>
              <w:ind w:left="105"/>
              <w:rPr>
                <w:sz w:val="24"/>
                <w:szCs w:val="24"/>
              </w:rPr>
            </w:pPr>
            <w:r w:rsidRPr="00B14165">
              <w:rPr>
                <w:sz w:val="24"/>
                <w:szCs w:val="24"/>
              </w:rPr>
              <w:t>2=</w:t>
            </w:r>
            <w:r w:rsidRPr="00B14165">
              <w:rPr>
                <w:spacing w:val="-5"/>
                <w:sz w:val="24"/>
                <w:szCs w:val="24"/>
              </w:rPr>
              <w:t xml:space="preserve"> </w:t>
            </w:r>
            <w:r w:rsidRPr="00B14165">
              <w:rPr>
                <w:sz w:val="24"/>
                <w:szCs w:val="24"/>
              </w:rPr>
              <w:t>Employment</w:t>
            </w:r>
          </w:p>
          <w:p w14:paraId="37592146" w14:textId="77777777" w:rsidR="00A94986" w:rsidRPr="00B14165" w:rsidRDefault="00A94986" w:rsidP="005E28D8">
            <w:pPr>
              <w:pStyle w:val="TableParagraph"/>
              <w:spacing w:before="137"/>
              <w:ind w:left="105"/>
              <w:rPr>
                <w:sz w:val="24"/>
                <w:szCs w:val="24"/>
              </w:rPr>
            </w:pPr>
            <w:r w:rsidRPr="00B14165">
              <w:rPr>
                <w:sz w:val="24"/>
                <w:szCs w:val="24"/>
              </w:rPr>
              <w:t>3=</w:t>
            </w:r>
            <w:r w:rsidRPr="00B14165">
              <w:rPr>
                <w:spacing w:val="-3"/>
                <w:sz w:val="24"/>
                <w:szCs w:val="24"/>
              </w:rPr>
              <w:t xml:space="preserve"> </w:t>
            </w:r>
            <w:r w:rsidRPr="00B14165">
              <w:rPr>
                <w:sz w:val="24"/>
                <w:szCs w:val="24"/>
              </w:rPr>
              <w:t>Business</w:t>
            </w:r>
          </w:p>
        </w:tc>
      </w:tr>
      <w:tr w:rsidR="00A94986" w:rsidRPr="00B14165" w14:paraId="1D48D3C0" w14:textId="77777777" w:rsidTr="005E28D8">
        <w:trPr>
          <w:trHeight w:val="412"/>
        </w:trPr>
        <w:tc>
          <w:tcPr>
            <w:tcW w:w="4905" w:type="dxa"/>
          </w:tcPr>
          <w:p w14:paraId="4A8BCFF9" w14:textId="77777777" w:rsidR="00A94986" w:rsidRPr="00B14165" w:rsidRDefault="00A94986" w:rsidP="005E28D8">
            <w:pPr>
              <w:pStyle w:val="TableParagraph"/>
              <w:spacing w:line="268" w:lineRule="exact"/>
              <w:ind w:left="470"/>
              <w:rPr>
                <w:sz w:val="24"/>
                <w:szCs w:val="24"/>
              </w:rPr>
            </w:pPr>
            <w:r>
              <w:rPr>
                <w:sz w:val="24"/>
                <w:szCs w:val="24"/>
              </w:rPr>
              <w:t>10. Monthly household income</w:t>
            </w:r>
          </w:p>
        </w:tc>
        <w:tc>
          <w:tcPr>
            <w:tcW w:w="3459" w:type="dxa"/>
          </w:tcPr>
          <w:p w14:paraId="70B650DB" w14:textId="77777777" w:rsidR="00A94986" w:rsidRPr="00B14165" w:rsidRDefault="00A94986" w:rsidP="005E28D8">
            <w:pPr>
              <w:pStyle w:val="TableParagraph"/>
              <w:spacing w:line="268" w:lineRule="exact"/>
              <w:ind w:left="105"/>
              <w:rPr>
                <w:sz w:val="24"/>
                <w:szCs w:val="24"/>
              </w:rPr>
            </w:pPr>
            <w:r>
              <w:rPr>
                <w:sz w:val="24"/>
                <w:szCs w:val="24"/>
              </w:rPr>
              <w:t>………………….Kshs</w:t>
            </w:r>
          </w:p>
        </w:tc>
      </w:tr>
      <w:tr w:rsidR="00A94986" w:rsidRPr="00B14165" w14:paraId="27F4667E" w14:textId="77777777" w:rsidTr="005E28D8">
        <w:trPr>
          <w:trHeight w:val="412"/>
        </w:trPr>
        <w:tc>
          <w:tcPr>
            <w:tcW w:w="4905" w:type="dxa"/>
          </w:tcPr>
          <w:p w14:paraId="0DF03FB3" w14:textId="77777777" w:rsidR="00A94986" w:rsidRPr="00B14165" w:rsidRDefault="00A94986" w:rsidP="005E28D8">
            <w:pPr>
              <w:pStyle w:val="TableParagraph"/>
              <w:spacing w:line="268" w:lineRule="exact"/>
              <w:ind w:left="470"/>
              <w:rPr>
                <w:sz w:val="24"/>
                <w:szCs w:val="24"/>
              </w:rPr>
            </w:pPr>
            <w:r w:rsidRPr="00B14165">
              <w:rPr>
                <w:sz w:val="24"/>
                <w:szCs w:val="24"/>
              </w:rPr>
              <w:t>1</w:t>
            </w:r>
            <w:r>
              <w:rPr>
                <w:sz w:val="24"/>
                <w:szCs w:val="24"/>
              </w:rPr>
              <w:t>1</w:t>
            </w:r>
            <w:r w:rsidRPr="00B14165">
              <w:rPr>
                <w:sz w:val="24"/>
                <w:szCs w:val="24"/>
              </w:rPr>
              <w:t>.</w:t>
            </w:r>
            <w:r w:rsidRPr="00B14165">
              <w:rPr>
                <w:spacing w:val="-5"/>
                <w:sz w:val="24"/>
                <w:szCs w:val="24"/>
              </w:rPr>
              <w:t xml:space="preserve"> </w:t>
            </w:r>
            <w:r w:rsidRPr="00B14165">
              <w:rPr>
                <w:sz w:val="24"/>
                <w:szCs w:val="24"/>
              </w:rPr>
              <w:t>Total</w:t>
            </w:r>
            <w:r w:rsidRPr="00B14165">
              <w:rPr>
                <w:spacing w:val="-6"/>
                <w:sz w:val="24"/>
                <w:szCs w:val="24"/>
              </w:rPr>
              <w:t xml:space="preserve"> </w:t>
            </w:r>
            <w:r w:rsidRPr="00B14165">
              <w:rPr>
                <w:sz w:val="24"/>
                <w:szCs w:val="24"/>
              </w:rPr>
              <w:t>farming</w:t>
            </w:r>
            <w:r w:rsidRPr="00B14165">
              <w:rPr>
                <w:spacing w:val="2"/>
                <w:sz w:val="24"/>
                <w:szCs w:val="24"/>
              </w:rPr>
              <w:t xml:space="preserve"> </w:t>
            </w:r>
            <w:r w:rsidRPr="00B14165">
              <w:rPr>
                <w:sz w:val="24"/>
                <w:szCs w:val="24"/>
              </w:rPr>
              <w:t>land</w:t>
            </w:r>
            <w:r w:rsidRPr="00B14165">
              <w:rPr>
                <w:spacing w:val="3"/>
                <w:sz w:val="24"/>
                <w:szCs w:val="24"/>
              </w:rPr>
              <w:t xml:space="preserve"> </w:t>
            </w:r>
            <w:r w:rsidRPr="00B14165">
              <w:rPr>
                <w:sz w:val="24"/>
                <w:szCs w:val="24"/>
              </w:rPr>
              <w:t>in</w:t>
            </w:r>
            <w:r w:rsidRPr="00B14165">
              <w:rPr>
                <w:spacing w:val="-1"/>
                <w:sz w:val="24"/>
                <w:szCs w:val="24"/>
              </w:rPr>
              <w:t xml:space="preserve"> </w:t>
            </w:r>
            <w:r w:rsidRPr="00B14165">
              <w:rPr>
                <w:sz w:val="24"/>
                <w:szCs w:val="24"/>
              </w:rPr>
              <w:t>Acres</w:t>
            </w:r>
          </w:p>
        </w:tc>
        <w:tc>
          <w:tcPr>
            <w:tcW w:w="3459" w:type="dxa"/>
          </w:tcPr>
          <w:p w14:paraId="54C86C6D" w14:textId="77777777" w:rsidR="00A94986" w:rsidRPr="00B14165" w:rsidRDefault="00A94986" w:rsidP="005E28D8">
            <w:pPr>
              <w:pStyle w:val="TableParagraph"/>
              <w:spacing w:line="268" w:lineRule="exact"/>
              <w:ind w:left="105"/>
              <w:rPr>
                <w:sz w:val="24"/>
                <w:szCs w:val="24"/>
              </w:rPr>
            </w:pPr>
            <w:r w:rsidRPr="00B14165">
              <w:rPr>
                <w:sz w:val="24"/>
                <w:szCs w:val="24"/>
              </w:rPr>
              <w:t>……………………acres</w:t>
            </w:r>
          </w:p>
        </w:tc>
      </w:tr>
      <w:tr w:rsidR="00A94986" w:rsidRPr="00B14165" w14:paraId="05862769" w14:textId="77777777" w:rsidTr="005E28D8">
        <w:trPr>
          <w:trHeight w:val="412"/>
        </w:trPr>
        <w:tc>
          <w:tcPr>
            <w:tcW w:w="4905" w:type="dxa"/>
          </w:tcPr>
          <w:p w14:paraId="660CC1E5" w14:textId="77777777" w:rsidR="00A94986" w:rsidRPr="00B14165" w:rsidRDefault="00A94986" w:rsidP="005E28D8">
            <w:pPr>
              <w:pStyle w:val="TableParagraph"/>
              <w:spacing w:line="268" w:lineRule="exact"/>
              <w:ind w:left="470"/>
              <w:rPr>
                <w:sz w:val="24"/>
                <w:szCs w:val="24"/>
              </w:rPr>
            </w:pPr>
            <w:r w:rsidRPr="00B14165">
              <w:rPr>
                <w:sz w:val="24"/>
                <w:szCs w:val="24"/>
              </w:rPr>
              <w:t>1</w:t>
            </w:r>
            <w:r>
              <w:rPr>
                <w:sz w:val="24"/>
                <w:szCs w:val="24"/>
              </w:rPr>
              <w:t>2</w:t>
            </w:r>
            <w:r w:rsidRPr="00B14165">
              <w:rPr>
                <w:sz w:val="24"/>
                <w:szCs w:val="24"/>
              </w:rPr>
              <w:t>.</w:t>
            </w:r>
            <w:r w:rsidRPr="00B14165">
              <w:rPr>
                <w:spacing w:val="-4"/>
                <w:sz w:val="24"/>
                <w:szCs w:val="24"/>
              </w:rPr>
              <w:t xml:space="preserve"> </w:t>
            </w:r>
            <w:r w:rsidRPr="00B14165">
              <w:rPr>
                <w:sz w:val="24"/>
                <w:szCs w:val="24"/>
              </w:rPr>
              <w:t>Number</w:t>
            </w:r>
            <w:r w:rsidRPr="00B14165">
              <w:rPr>
                <w:spacing w:val="-1"/>
                <w:sz w:val="24"/>
                <w:szCs w:val="24"/>
              </w:rPr>
              <w:t xml:space="preserve"> </w:t>
            </w:r>
            <w:r w:rsidRPr="00B14165">
              <w:rPr>
                <w:sz w:val="24"/>
                <w:szCs w:val="24"/>
              </w:rPr>
              <w:t>of</w:t>
            </w:r>
            <w:r w:rsidRPr="00B14165">
              <w:rPr>
                <w:spacing w:val="-5"/>
                <w:sz w:val="24"/>
                <w:szCs w:val="24"/>
              </w:rPr>
              <w:t xml:space="preserve"> </w:t>
            </w:r>
            <w:r w:rsidRPr="00B14165">
              <w:rPr>
                <w:sz w:val="24"/>
                <w:szCs w:val="24"/>
              </w:rPr>
              <w:t>years</w:t>
            </w:r>
            <w:r w:rsidRPr="00B14165">
              <w:rPr>
                <w:spacing w:val="-4"/>
                <w:sz w:val="24"/>
                <w:szCs w:val="24"/>
              </w:rPr>
              <w:t xml:space="preserve"> </w:t>
            </w:r>
            <w:r w:rsidRPr="00B14165">
              <w:rPr>
                <w:sz w:val="24"/>
                <w:szCs w:val="24"/>
              </w:rPr>
              <w:t>spent</w:t>
            </w:r>
            <w:r w:rsidRPr="00B14165">
              <w:rPr>
                <w:spacing w:val="3"/>
                <w:sz w:val="24"/>
                <w:szCs w:val="24"/>
              </w:rPr>
              <w:t xml:space="preserve"> </w:t>
            </w:r>
            <w:r w:rsidRPr="00B14165">
              <w:rPr>
                <w:sz w:val="24"/>
                <w:szCs w:val="24"/>
              </w:rPr>
              <w:t>in</w:t>
            </w:r>
            <w:r w:rsidRPr="00B14165">
              <w:rPr>
                <w:spacing w:val="-2"/>
                <w:sz w:val="24"/>
                <w:szCs w:val="24"/>
              </w:rPr>
              <w:t xml:space="preserve"> </w:t>
            </w:r>
            <w:r w:rsidRPr="00B14165">
              <w:rPr>
                <w:sz w:val="24"/>
                <w:szCs w:val="24"/>
              </w:rPr>
              <w:t>farming</w:t>
            </w:r>
          </w:p>
        </w:tc>
        <w:tc>
          <w:tcPr>
            <w:tcW w:w="3459" w:type="dxa"/>
          </w:tcPr>
          <w:p w14:paraId="12774B08" w14:textId="77777777" w:rsidR="00A94986" w:rsidRPr="00B14165" w:rsidRDefault="00A94986" w:rsidP="005E28D8">
            <w:pPr>
              <w:pStyle w:val="TableParagraph"/>
              <w:spacing w:line="268" w:lineRule="exact"/>
              <w:ind w:left="105"/>
              <w:rPr>
                <w:sz w:val="24"/>
                <w:szCs w:val="24"/>
              </w:rPr>
            </w:pPr>
            <w:r w:rsidRPr="00B14165">
              <w:rPr>
                <w:sz w:val="24"/>
                <w:szCs w:val="24"/>
              </w:rPr>
              <w:t>………………..</w:t>
            </w:r>
            <w:r w:rsidRPr="00B14165">
              <w:rPr>
                <w:spacing w:val="-3"/>
                <w:sz w:val="24"/>
                <w:szCs w:val="24"/>
              </w:rPr>
              <w:t xml:space="preserve"> </w:t>
            </w:r>
            <w:r w:rsidRPr="00B14165">
              <w:rPr>
                <w:sz w:val="24"/>
                <w:szCs w:val="24"/>
              </w:rPr>
              <w:t>years</w:t>
            </w:r>
          </w:p>
        </w:tc>
      </w:tr>
      <w:tr w:rsidR="00A94986" w:rsidRPr="00B14165" w14:paraId="5DAE8D4C" w14:textId="77777777" w:rsidTr="005E28D8">
        <w:trPr>
          <w:trHeight w:val="2073"/>
        </w:trPr>
        <w:tc>
          <w:tcPr>
            <w:tcW w:w="4905" w:type="dxa"/>
          </w:tcPr>
          <w:p w14:paraId="06A28EC9" w14:textId="77777777" w:rsidR="00A94986" w:rsidRPr="00B14165" w:rsidRDefault="00A94986" w:rsidP="005E28D8">
            <w:pPr>
              <w:pStyle w:val="TableParagraph"/>
              <w:spacing w:line="273" w:lineRule="exact"/>
              <w:ind w:left="470"/>
              <w:rPr>
                <w:sz w:val="24"/>
                <w:szCs w:val="24"/>
              </w:rPr>
            </w:pPr>
            <w:r w:rsidRPr="00B14165">
              <w:rPr>
                <w:sz w:val="24"/>
                <w:szCs w:val="24"/>
              </w:rPr>
              <w:t>1</w:t>
            </w:r>
            <w:r>
              <w:rPr>
                <w:sz w:val="24"/>
                <w:szCs w:val="24"/>
              </w:rPr>
              <w:t>3</w:t>
            </w:r>
            <w:r w:rsidRPr="00B14165">
              <w:rPr>
                <w:sz w:val="24"/>
                <w:szCs w:val="24"/>
              </w:rPr>
              <w:t>.</w:t>
            </w:r>
            <w:r w:rsidRPr="00B14165">
              <w:rPr>
                <w:spacing w:val="-3"/>
                <w:sz w:val="24"/>
                <w:szCs w:val="24"/>
              </w:rPr>
              <w:t xml:space="preserve"> </w:t>
            </w:r>
            <w:r w:rsidRPr="00B14165">
              <w:rPr>
                <w:sz w:val="24"/>
                <w:szCs w:val="24"/>
              </w:rPr>
              <w:t>Type</w:t>
            </w:r>
            <w:r w:rsidRPr="00B14165">
              <w:rPr>
                <w:spacing w:val="-1"/>
                <w:sz w:val="24"/>
                <w:szCs w:val="24"/>
              </w:rPr>
              <w:t xml:space="preserve"> </w:t>
            </w:r>
            <w:r w:rsidRPr="00B14165">
              <w:rPr>
                <w:sz w:val="24"/>
                <w:szCs w:val="24"/>
              </w:rPr>
              <w:t>of</w:t>
            </w:r>
            <w:r w:rsidRPr="00B14165">
              <w:rPr>
                <w:spacing w:val="-3"/>
                <w:sz w:val="24"/>
                <w:szCs w:val="24"/>
              </w:rPr>
              <w:t xml:space="preserve"> </w:t>
            </w:r>
            <w:r w:rsidRPr="00B14165">
              <w:rPr>
                <w:sz w:val="24"/>
                <w:szCs w:val="24"/>
              </w:rPr>
              <w:t>land</w:t>
            </w:r>
            <w:r w:rsidRPr="00B14165">
              <w:rPr>
                <w:spacing w:val="1"/>
                <w:sz w:val="24"/>
                <w:szCs w:val="24"/>
              </w:rPr>
              <w:t xml:space="preserve"> </w:t>
            </w:r>
            <w:r w:rsidRPr="00B14165">
              <w:rPr>
                <w:sz w:val="24"/>
                <w:szCs w:val="24"/>
              </w:rPr>
              <w:t>tenure</w:t>
            </w:r>
          </w:p>
        </w:tc>
        <w:tc>
          <w:tcPr>
            <w:tcW w:w="3459" w:type="dxa"/>
          </w:tcPr>
          <w:p w14:paraId="254C6BDE" w14:textId="77777777" w:rsidR="00A94986" w:rsidRPr="00B14165" w:rsidRDefault="00A94986" w:rsidP="005E28D8">
            <w:pPr>
              <w:pStyle w:val="TableParagraph"/>
              <w:spacing w:before="2"/>
              <w:rPr>
                <w:sz w:val="24"/>
                <w:szCs w:val="24"/>
              </w:rPr>
            </w:pPr>
            <w:r w:rsidRPr="00B14165">
              <w:rPr>
                <w:sz w:val="24"/>
                <w:szCs w:val="24"/>
              </w:rPr>
              <w:t>Secured</w:t>
            </w:r>
          </w:p>
          <w:p w14:paraId="7FD2FBFC" w14:textId="77777777" w:rsidR="00A94986" w:rsidRPr="00B14165" w:rsidRDefault="00A94986" w:rsidP="005E28D8">
            <w:pPr>
              <w:pStyle w:val="TableParagraph"/>
              <w:spacing w:before="2"/>
              <w:rPr>
                <w:sz w:val="24"/>
                <w:szCs w:val="24"/>
              </w:rPr>
            </w:pPr>
            <w:r w:rsidRPr="00B14165">
              <w:rPr>
                <w:sz w:val="24"/>
                <w:szCs w:val="24"/>
              </w:rPr>
              <w:t>Unsecured</w:t>
            </w:r>
          </w:p>
          <w:p w14:paraId="5C19F8AB" w14:textId="77777777" w:rsidR="00A94986" w:rsidRPr="00B14165" w:rsidRDefault="00A94986" w:rsidP="005E28D8">
            <w:pPr>
              <w:pStyle w:val="TableParagraph"/>
              <w:spacing w:before="2"/>
              <w:rPr>
                <w:sz w:val="24"/>
                <w:szCs w:val="24"/>
              </w:rPr>
            </w:pPr>
            <w:r w:rsidRPr="00B14165">
              <w:rPr>
                <w:sz w:val="24"/>
                <w:szCs w:val="24"/>
              </w:rPr>
              <w:t>Rented</w:t>
            </w:r>
          </w:p>
          <w:p w14:paraId="6B65975A" w14:textId="77777777" w:rsidR="00A94986" w:rsidRPr="00B14165" w:rsidRDefault="00A94986" w:rsidP="005E28D8">
            <w:pPr>
              <w:pStyle w:val="TableParagraph"/>
              <w:spacing w:before="2"/>
              <w:rPr>
                <w:sz w:val="24"/>
                <w:szCs w:val="24"/>
              </w:rPr>
            </w:pPr>
            <w:r w:rsidRPr="00B14165">
              <w:rPr>
                <w:sz w:val="24"/>
                <w:szCs w:val="24"/>
              </w:rPr>
              <w:t>Government land</w:t>
            </w:r>
          </w:p>
          <w:p w14:paraId="336C52BB" w14:textId="77777777" w:rsidR="00A94986" w:rsidRPr="00B14165" w:rsidRDefault="00A94986" w:rsidP="005E28D8">
            <w:pPr>
              <w:pStyle w:val="TableParagraph"/>
              <w:spacing w:before="2"/>
              <w:rPr>
                <w:sz w:val="24"/>
                <w:szCs w:val="24"/>
              </w:rPr>
            </w:pPr>
            <w:r w:rsidRPr="00B14165">
              <w:rPr>
                <w:sz w:val="24"/>
                <w:szCs w:val="24"/>
              </w:rPr>
              <w:t>Leased land</w:t>
            </w:r>
          </w:p>
        </w:tc>
      </w:tr>
      <w:tr w:rsidR="00A94986" w:rsidRPr="00B14165" w14:paraId="70242F6A" w14:textId="77777777" w:rsidTr="005E28D8">
        <w:trPr>
          <w:trHeight w:val="413"/>
        </w:trPr>
        <w:tc>
          <w:tcPr>
            <w:tcW w:w="4905" w:type="dxa"/>
          </w:tcPr>
          <w:p w14:paraId="0C6F93C0" w14:textId="77777777" w:rsidR="00A94986" w:rsidRPr="00B14165" w:rsidRDefault="00A94986" w:rsidP="005E28D8">
            <w:pPr>
              <w:pStyle w:val="TableParagraph"/>
              <w:spacing w:line="268" w:lineRule="exact"/>
              <w:ind w:left="470"/>
              <w:rPr>
                <w:sz w:val="24"/>
                <w:szCs w:val="24"/>
              </w:rPr>
            </w:pPr>
            <w:r w:rsidRPr="00B14165">
              <w:rPr>
                <w:sz w:val="24"/>
                <w:szCs w:val="24"/>
              </w:rPr>
              <w:t>1</w:t>
            </w:r>
            <w:r>
              <w:rPr>
                <w:sz w:val="24"/>
                <w:szCs w:val="24"/>
              </w:rPr>
              <w:t>4</w:t>
            </w:r>
            <w:r w:rsidRPr="00B14165">
              <w:rPr>
                <w:sz w:val="24"/>
                <w:szCs w:val="24"/>
              </w:rPr>
              <w:t>.</w:t>
            </w:r>
            <w:r w:rsidRPr="00B14165">
              <w:rPr>
                <w:spacing w:val="-1"/>
                <w:sz w:val="24"/>
                <w:szCs w:val="24"/>
              </w:rPr>
              <w:t xml:space="preserve"> </w:t>
            </w:r>
            <w:r w:rsidRPr="00B14165">
              <w:rPr>
                <w:sz w:val="24"/>
                <w:szCs w:val="24"/>
              </w:rPr>
              <w:t>Type of</w:t>
            </w:r>
            <w:r w:rsidRPr="00B14165">
              <w:rPr>
                <w:spacing w:val="-2"/>
                <w:sz w:val="24"/>
                <w:szCs w:val="24"/>
              </w:rPr>
              <w:t xml:space="preserve"> </w:t>
            </w:r>
            <w:r w:rsidRPr="00B14165">
              <w:rPr>
                <w:sz w:val="24"/>
                <w:szCs w:val="24"/>
              </w:rPr>
              <w:t>livestock</w:t>
            </w:r>
            <w:r w:rsidRPr="00B14165">
              <w:rPr>
                <w:spacing w:val="-9"/>
                <w:sz w:val="24"/>
                <w:szCs w:val="24"/>
              </w:rPr>
              <w:t xml:space="preserve"> </w:t>
            </w:r>
            <w:r w:rsidRPr="00B14165">
              <w:rPr>
                <w:sz w:val="24"/>
                <w:szCs w:val="24"/>
              </w:rPr>
              <w:t>owned</w:t>
            </w:r>
          </w:p>
        </w:tc>
        <w:tc>
          <w:tcPr>
            <w:tcW w:w="3459" w:type="dxa"/>
          </w:tcPr>
          <w:p w14:paraId="2F83D8E2" w14:textId="77777777" w:rsidR="00A94986" w:rsidRPr="00B14165" w:rsidRDefault="00A94986" w:rsidP="005E28D8">
            <w:pPr>
              <w:pStyle w:val="TableParagraph"/>
              <w:spacing w:line="268" w:lineRule="exact"/>
              <w:ind w:left="105"/>
              <w:rPr>
                <w:sz w:val="24"/>
                <w:szCs w:val="24"/>
              </w:rPr>
            </w:pPr>
            <w:r w:rsidRPr="00B14165">
              <w:rPr>
                <w:sz w:val="24"/>
                <w:szCs w:val="24"/>
              </w:rPr>
              <w:t>1=</w:t>
            </w:r>
            <w:r w:rsidRPr="00B14165">
              <w:rPr>
                <w:spacing w:val="-1"/>
                <w:sz w:val="24"/>
                <w:szCs w:val="24"/>
              </w:rPr>
              <w:t xml:space="preserve"> </w:t>
            </w:r>
            <w:r w:rsidRPr="00B14165">
              <w:rPr>
                <w:sz w:val="24"/>
                <w:szCs w:val="24"/>
              </w:rPr>
              <w:t>Cattle</w:t>
            </w:r>
            <w:r w:rsidRPr="00B14165">
              <w:rPr>
                <w:spacing w:val="64"/>
                <w:sz w:val="24"/>
                <w:szCs w:val="24"/>
              </w:rPr>
              <w:t xml:space="preserve"> </w:t>
            </w:r>
            <w:r w:rsidRPr="00B14165">
              <w:rPr>
                <w:sz w:val="24"/>
                <w:szCs w:val="24"/>
              </w:rPr>
              <w:t>2=</w:t>
            </w:r>
            <w:r w:rsidRPr="00B14165">
              <w:rPr>
                <w:spacing w:val="-1"/>
                <w:sz w:val="24"/>
                <w:szCs w:val="24"/>
              </w:rPr>
              <w:t xml:space="preserve"> </w:t>
            </w:r>
            <w:r w:rsidRPr="00B14165">
              <w:rPr>
                <w:sz w:val="24"/>
                <w:szCs w:val="24"/>
              </w:rPr>
              <w:t>Goats</w:t>
            </w:r>
            <w:r w:rsidRPr="00B14165">
              <w:rPr>
                <w:spacing w:val="117"/>
                <w:sz w:val="24"/>
                <w:szCs w:val="24"/>
              </w:rPr>
              <w:t xml:space="preserve"> </w:t>
            </w:r>
            <w:r w:rsidRPr="00B14165">
              <w:rPr>
                <w:sz w:val="24"/>
                <w:szCs w:val="24"/>
              </w:rPr>
              <w:t>3=</w:t>
            </w:r>
            <w:r w:rsidRPr="00B14165">
              <w:rPr>
                <w:spacing w:val="-1"/>
                <w:sz w:val="24"/>
                <w:szCs w:val="24"/>
              </w:rPr>
              <w:t xml:space="preserve"> </w:t>
            </w:r>
            <w:r w:rsidRPr="00B14165">
              <w:rPr>
                <w:sz w:val="24"/>
                <w:szCs w:val="24"/>
              </w:rPr>
              <w:t xml:space="preserve">Sheep  </w:t>
            </w:r>
            <w:r w:rsidRPr="00B14165">
              <w:rPr>
                <w:spacing w:val="3"/>
                <w:sz w:val="24"/>
                <w:szCs w:val="24"/>
              </w:rPr>
              <w:t xml:space="preserve"> </w:t>
            </w:r>
            <w:r w:rsidRPr="00B14165">
              <w:rPr>
                <w:sz w:val="24"/>
                <w:szCs w:val="24"/>
              </w:rPr>
              <w:t>4=</w:t>
            </w:r>
            <w:r w:rsidRPr="00B14165">
              <w:rPr>
                <w:spacing w:val="-6"/>
                <w:sz w:val="24"/>
                <w:szCs w:val="24"/>
              </w:rPr>
              <w:t xml:space="preserve"> </w:t>
            </w:r>
            <w:r w:rsidRPr="00B14165">
              <w:rPr>
                <w:sz w:val="24"/>
                <w:szCs w:val="24"/>
              </w:rPr>
              <w:t>Chicken</w:t>
            </w:r>
          </w:p>
        </w:tc>
      </w:tr>
      <w:tr w:rsidR="00A94986" w:rsidRPr="00B14165" w14:paraId="0BA9EFC3" w14:textId="77777777" w:rsidTr="005E28D8">
        <w:trPr>
          <w:trHeight w:val="829"/>
        </w:trPr>
        <w:tc>
          <w:tcPr>
            <w:tcW w:w="4905" w:type="dxa"/>
          </w:tcPr>
          <w:p w14:paraId="373BE321" w14:textId="77777777" w:rsidR="00A94986" w:rsidRPr="00B14165" w:rsidRDefault="00A94986" w:rsidP="005E28D8">
            <w:pPr>
              <w:pStyle w:val="TableParagraph"/>
              <w:spacing w:line="268" w:lineRule="exact"/>
              <w:ind w:left="470"/>
              <w:rPr>
                <w:sz w:val="24"/>
                <w:szCs w:val="24"/>
              </w:rPr>
            </w:pPr>
            <w:r w:rsidRPr="00B14165">
              <w:rPr>
                <w:sz w:val="24"/>
                <w:szCs w:val="24"/>
              </w:rPr>
              <w:t>1</w:t>
            </w:r>
            <w:r>
              <w:rPr>
                <w:sz w:val="24"/>
                <w:szCs w:val="24"/>
              </w:rPr>
              <w:t>5</w:t>
            </w:r>
            <w:r w:rsidRPr="00B14165">
              <w:rPr>
                <w:sz w:val="24"/>
                <w:szCs w:val="24"/>
              </w:rPr>
              <w:t>.</w:t>
            </w:r>
            <w:r w:rsidRPr="00B14165">
              <w:rPr>
                <w:spacing w:val="-3"/>
                <w:sz w:val="24"/>
                <w:szCs w:val="24"/>
              </w:rPr>
              <w:t xml:space="preserve"> </w:t>
            </w:r>
            <w:r w:rsidRPr="00B14165">
              <w:rPr>
                <w:sz w:val="24"/>
                <w:szCs w:val="24"/>
              </w:rPr>
              <w:t>Number</w:t>
            </w:r>
            <w:r w:rsidRPr="00B14165">
              <w:rPr>
                <w:spacing w:val="1"/>
                <w:sz w:val="24"/>
                <w:szCs w:val="24"/>
              </w:rPr>
              <w:t xml:space="preserve"> </w:t>
            </w:r>
            <w:r w:rsidRPr="00B14165">
              <w:rPr>
                <w:sz w:val="24"/>
                <w:szCs w:val="24"/>
              </w:rPr>
              <w:t>of</w:t>
            </w:r>
            <w:r w:rsidRPr="00B14165">
              <w:rPr>
                <w:spacing w:val="-3"/>
                <w:sz w:val="24"/>
                <w:szCs w:val="24"/>
              </w:rPr>
              <w:t xml:space="preserve"> </w:t>
            </w:r>
            <w:r w:rsidRPr="00B14165">
              <w:rPr>
                <w:sz w:val="24"/>
                <w:szCs w:val="24"/>
              </w:rPr>
              <w:t>livestock</w:t>
            </w:r>
            <w:r w:rsidRPr="00B14165">
              <w:rPr>
                <w:spacing w:val="-10"/>
                <w:sz w:val="24"/>
                <w:szCs w:val="24"/>
              </w:rPr>
              <w:t xml:space="preserve"> </w:t>
            </w:r>
            <w:r w:rsidRPr="00B14165">
              <w:rPr>
                <w:sz w:val="24"/>
                <w:szCs w:val="24"/>
              </w:rPr>
              <w:t>owned per head</w:t>
            </w:r>
          </w:p>
        </w:tc>
        <w:tc>
          <w:tcPr>
            <w:tcW w:w="3459" w:type="dxa"/>
          </w:tcPr>
          <w:p w14:paraId="0F8538F1" w14:textId="77777777" w:rsidR="00A94986" w:rsidRPr="00B14165" w:rsidRDefault="00A94986" w:rsidP="005E28D8">
            <w:pPr>
              <w:pStyle w:val="TableParagraph"/>
              <w:spacing w:line="268" w:lineRule="exact"/>
              <w:ind w:left="105"/>
              <w:rPr>
                <w:sz w:val="24"/>
                <w:szCs w:val="24"/>
              </w:rPr>
            </w:pPr>
            <w:r w:rsidRPr="00B14165">
              <w:rPr>
                <w:sz w:val="24"/>
                <w:szCs w:val="24"/>
              </w:rPr>
              <w:t>Cattle……..Goats………..Sheep……..</w:t>
            </w:r>
          </w:p>
          <w:p w14:paraId="04E621C3" w14:textId="77777777" w:rsidR="00A94986" w:rsidRPr="00B14165" w:rsidRDefault="00A94986" w:rsidP="005E28D8">
            <w:pPr>
              <w:pStyle w:val="TableParagraph"/>
              <w:spacing w:before="137"/>
              <w:ind w:left="105"/>
              <w:rPr>
                <w:sz w:val="24"/>
                <w:szCs w:val="24"/>
              </w:rPr>
            </w:pPr>
            <w:r w:rsidRPr="00B14165">
              <w:rPr>
                <w:sz w:val="24"/>
                <w:szCs w:val="24"/>
              </w:rPr>
              <w:t>Chicken………….</w:t>
            </w:r>
          </w:p>
        </w:tc>
      </w:tr>
    </w:tbl>
    <w:p w14:paraId="115FCEFB" w14:textId="77777777" w:rsidR="00A94986" w:rsidRPr="00B14165" w:rsidRDefault="00A94986" w:rsidP="00A94986">
      <w:pPr>
        <w:pStyle w:val="BodyText"/>
        <w:spacing w:before="4"/>
        <w:rPr>
          <w:b/>
        </w:rPr>
      </w:pPr>
    </w:p>
    <w:p w14:paraId="23941D12" w14:textId="77777777" w:rsidR="00A94986" w:rsidRDefault="00A94986" w:rsidP="00A94986">
      <w:pPr>
        <w:spacing w:line="360" w:lineRule="auto"/>
        <w:jc w:val="both"/>
        <w:rPr>
          <w:sz w:val="24"/>
          <w:szCs w:val="24"/>
        </w:rPr>
      </w:pPr>
      <w:r w:rsidRPr="00B14165">
        <w:rPr>
          <w:sz w:val="24"/>
          <w:szCs w:val="24"/>
        </w:rPr>
        <w:t>1</w:t>
      </w:r>
      <w:r>
        <w:rPr>
          <w:sz w:val="24"/>
          <w:szCs w:val="24"/>
        </w:rPr>
        <w:t>6</w:t>
      </w:r>
      <w:r w:rsidRPr="00B14165">
        <w:rPr>
          <w:sz w:val="24"/>
          <w:szCs w:val="24"/>
        </w:rPr>
        <w:t>. Do</w:t>
      </w:r>
      <w:r w:rsidRPr="00B14165">
        <w:rPr>
          <w:spacing w:val="3"/>
          <w:sz w:val="24"/>
          <w:szCs w:val="24"/>
        </w:rPr>
        <w:t xml:space="preserve"> </w:t>
      </w:r>
      <w:r w:rsidRPr="00B14165">
        <w:rPr>
          <w:sz w:val="24"/>
          <w:szCs w:val="24"/>
        </w:rPr>
        <w:t>you practice</w:t>
      </w:r>
      <w:r w:rsidRPr="00B14165">
        <w:rPr>
          <w:spacing w:val="3"/>
          <w:sz w:val="24"/>
          <w:szCs w:val="24"/>
        </w:rPr>
        <w:t xml:space="preserve"> </w:t>
      </w:r>
      <w:r w:rsidRPr="00B14165">
        <w:rPr>
          <w:sz w:val="24"/>
          <w:szCs w:val="24"/>
        </w:rPr>
        <w:t>irrigation farming?</w:t>
      </w:r>
      <w:r w:rsidRPr="00B14165">
        <w:rPr>
          <w:spacing w:val="-6"/>
          <w:sz w:val="24"/>
          <w:szCs w:val="24"/>
        </w:rPr>
        <w:t xml:space="preserve"> </w:t>
      </w:r>
      <w:r w:rsidRPr="00B14165">
        <w:rPr>
          <w:sz w:val="24"/>
          <w:szCs w:val="24"/>
        </w:rPr>
        <w:t>(1=</w:t>
      </w:r>
      <w:r w:rsidRPr="00B14165">
        <w:rPr>
          <w:spacing w:val="-2"/>
          <w:sz w:val="24"/>
          <w:szCs w:val="24"/>
        </w:rPr>
        <w:t xml:space="preserve"> </w:t>
      </w:r>
      <w:r w:rsidRPr="00B14165">
        <w:rPr>
          <w:sz w:val="24"/>
          <w:szCs w:val="24"/>
        </w:rPr>
        <w:t>YES</w:t>
      </w:r>
      <w:r w:rsidRPr="00B14165">
        <w:rPr>
          <w:spacing w:val="58"/>
          <w:sz w:val="24"/>
          <w:szCs w:val="24"/>
        </w:rPr>
        <w:t xml:space="preserve"> </w:t>
      </w:r>
      <w:r w:rsidRPr="00B14165">
        <w:rPr>
          <w:sz w:val="24"/>
          <w:szCs w:val="24"/>
        </w:rPr>
        <w:t>0=</w:t>
      </w:r>
      <w:r w:rsidRPr="00B14165">
        <w:rPr>
          <w:spacing w:val="-6"/>
          <w:sz w:val="24"/>
          <w:szCs w:val="24"/>
        </w:rPr>
        <w:t xml:space="preserve"> </w:t>
      </w:r>
      <w:r w:rsidRPr="00B14165">
        <w:rPr>
          <w:sz w:val="24"/>
          <w:szCs w:val="24"/>
        </w:rPr>
        <w:t>NO)</w:t>
      </w:r>
    </w:p>
    <w:p w14:paraId="042C03A0" w14:textId="77777777" w:rsidR="00A94986" w:rsidRDefault="00A94986" w:rsidP="00A94986">
      <w:pPr>
        <w:spacing w:line="360" w:lineRule="auto"/>
        <w:jc w:val="both"/>
        <w:rPr>
          <w:sz w:val="24"/>
          <w:szCs w:val="24"/>
        </w:rPr>
      </w:pPr>
      <w:r>
        <w:rPr>
          <w:sz w:val="24"/>
          <w:szCs w:val="24"/>
        </w:rPr>
        <w:tab/>
        <w:t>If No, why don’t you practice irrigation?</w:t>
      </w:r>
    </w:p>
    <w:p w14:paraId="2793BA90" w14:textId="77777777" w:rsidR="00A94986" w:rsidRDefault="00A94986" w:rsidP="00A94986">
      <w:pPr>
        <w:spacing w:line="360" w:lineRule="auto"/>
        <w:jc w:val="both"/>
        <w:rPr>
          <w:sz w:val="24"/>
          <w:szCs w:val="24"/>
        </w:rPr>
      </w:pPr>
      <w:r>
        <w:rPr>
          <w:sz w:val="24"/>
          <w:szCs w:val="24"/>
        </w:rPr>
        <w:tab/>
        <w:t>1= High cost of installation</w:t>
      </w:r>
    </w:p>
    <w:p w14:paraId="6968EAF2" w14:textId="77777777" w:rsidR="00A94986" w:rsidRDefault="00A94986" w:rsidP="00A94986">
      <w:pPr>
        <w:spacing w:line="360" w:lineRule="auto"/>
        <w:jc w:val="both"/>
        <w:rPr>
          <w:sz w:val="24"/>
          <w:szCs w:val="24"/>
        </w:rPr>
      </w:pPr>
      <w:r>
        <w:rPr>
          <w:sz w:val="24"/>
          <w:szCs w:val="24"/>
        </w:rPr>
        <w:tab/>
        <w:t>2= Lack of access to adequate water</w:t>
      </w:r>
    </w:p>
    <w:p w14:paraId="790A2E70" w14:textId="77777777" w:rsidR="00A94986" w:rsidRDefault="00A94986" w:rsidP="00A94986">
      <w:pPr>
        <w:spacing w:line="360" w:lineRule="auto"/>
        <w:jc w:val="both"/>
        <w:rPr>
          <w:sz w:val="24"/>
          <w:szCs w:val="24"/>
        </w:rPr>
      </w:pPr>
      <w:r>
        <w:rPr>
          <w:sz w:val="24"/>
          <w:szCs w:val="24"/>
        </w:rPr>
        <w:tab/>
        <w:t>3= High maintenance and operation cost</w:t>
      </w:r>
    </w:p>
    <w:p w14:paraId="16A46771" w14:textId="77777777" w:rsidR="00A94986" w:rsidRDefault="00A94986" w:rsidP="00A94986">
      <w:pPr>
        <w:spacing w:line="360" w:lineRule="auto"/>
        <w:jc w:val="both"/>
        <w:rPr>
          <w:sz w:val="24"/>
          <w:szCs w:val="24"/>
        </w:rPr>
      </w:pPr>
      <w:r>
        <w:rPr>
          <w:sz w:val="24"/>
          <w:szCs w:val="24"/>
        </w:rPr>
        <w:tab/>
        <w:t>4= Inadequate capital to invest</w:t>
      </w:r>
    </w:p>
    <w:p w14:paraId="3C210B21" w14:textId="77777777" w:rsidR="00A94986" w:rsidRDefault="00A94986" w:rsidP="00A94986">
      <w:pPr>
        <w:spacing w:line="360" w:lineRule="auto"/>
        <w:jc w:val="both"/>
        <w:rPr>
          <w:sz w:val="24"/>
          <w:szCs w:val="24"/>
        </w:rPr>
      </w:pPr>
      <w:r>
        <w:rPr>
          <w:sz w:val="24"/>
          <w:szCs w:val="24"/>
        </w:rPr>
        <w:tab/>
        <w:t>5= Inadequate technical knowledge</w:t>
      </w:r>
    </w:p>
    <w:p w14:paraId="5AB4C9DA" w14:textId="77777777" w:rsidR="00A94986" w:rsidRDefault="00A94986" w:rsidP="00A94986">
      <w:pPr>
        <w:spacing w:line="360" w:lineRule="auto"/>
        <w:jc w:val="both"/>
        <w:rPr>
          <w:sz w:val="24"/>
          <w:szCs w:val="24"/>
        </w:rPr>
      </w:pPr>
      <w:r>
        <w:rPr>
          <w:sz w:val="24"/>
          <w:szCs w:val="24"/>
        </w:rPr>
        <w:tab/>
        <w:t>6=Inadequate time to implement</w:t>
      </w:r>
    </w:p>
    <w:p w14:paraId="64B09A5E" w14:textId="77777777" w:rsidR="00A94986" w:rsidRDefault="00A94986" w:rsidP="00A94986">
      <w:pPr>
        <w:spacing w:line="360" w:lineRule="auto"/>
        <w:jc w:val="both"/>
        <w:rPr>
          <w:sz w:val="24"/>
          <w:szCs w:val="24"/>
        </w:rPr>
      </w:pPr>
      <w:r>
        <w:rPr>
          <w:sz w:val="24"/>
          <w:szCs w:val="24"/>
        </w:rPr>
        <w:tab/>
        <w:t>7=others (specify)</w:t>
      </w:r>
    </w:p>
    <w:p w14:paraId="661EF0BF" w14:textId="77777777" w:rsidR="00A94986" w:rsidRPr="00B14165" w:rsidRDefault="00A94986" w:rsidP="00A94986">
      <w:pPr>
        <w:spacing w:line="360" w:lineRule="auto"/>
        <w:jc w:val="both"/>
        <w:rPr>
          <w:sz w:val="24"/>
          <w:szCs w:val="24"/>
        </w:rPr>
      </w:pPr>
    </w:p>
    <w:p w14:paraId="4C06BF1B" w14:textId="77777777" w:rsidR="00A94986" w:rsidRPr="00B14165" w:rsidRDefault="00A94986" w:rsidP="00A94986">
      <w:pPr>
        <w:spacing w:line="360" w:lineRule="auto"/>
        <w:jc w:val="both"/>
        <w:rPr>
          <w:sz w:val="24"/>
          <w:szCs w:val="24"/>
        </w:rPr>
      </w:pPr>
      <w:r w:rsidRPr="00B14165">
        <w:rPr>
          <w:sz w:val="24"/>
          <w:szCs w:val="24"/>
        </w:rPr>
        <w:t>If</w:t>
      </w:r>
      <w:r w:rsidRPr="00B14165">
        <w:rPr>
          <w:spacing w:val="-4"/>
          <w:sz w:val="24"/>
          <w:szCs w:val="24"/>
        </w:rPr>
        <w:t xml:space="preserve"> </w:t>
      </w:r>
      <w:r w:rsidRPr="00B14165">
        <w:rPr>
          <w:sz w:val="24"/>
          <w:szCs w:val="24"/>
        </w:rPr>
        <w:t>yes,</w:t>
      </w:r>
      <w:r w:rsidRPr="00B14165">
        <w:rPr>
          <w:spacing w:val="2"/>
          <w:sz w:val="24"/>
          <w:szCs w:val="24"/>
        </w:rPr>
        <w:t xml:space="preserve"> </w:t>
      </w:r>
      <w:r w:rsidRPr="00B14165">
        <w:rPr>
          <w:sz w:val="24"/>
          <w:szCs w:val="24"/>
        </w:rPr>
        <w:t>which</w:t>
      </w:r>
      <w:r w:rsidRPr="00B14165">
        <w:rPr>
          <w:spacing w:val="-5"/>
          <w:sz w:val="24"/>
          <w:szCs w:val="24"/>
        </w:rPr>
        <w:t xml:space="preserve"> </w:t>
      </w:r>
      <w:r w:rsidRPr="00B14165">
        <w:rPr>
          <w:sz w:val="24"/>
          <w:szCs w:val="24"/>
        </w:rPr>
        <w:t>type</w:t>
      </w:r>
      <w:r w:rsidRPr="00B14165">
        <w:rPr>
          <w:spacing w:val="-1"/>
          <w:sz w:val="24"/>
          <w:szCs w:val="24"/>
        </w:rPr>
        <w:t xml:space="preserve"> </w:t>
      </w:r>
      <w:r w:rsidRPr="00B14165">
        <w:rPr>
          <w:sz w:val="24"/>
          <w:szCs w:val="24"/>
        </w:rPr>
        <w:t>of</w:t>
      </w:r>
      <w:r w:rsidRPr="00B14165">
        <w:rPr>
          <w:spacing w:val="-4"/>
          <w:sz w:val="24"/>
          <w:szCs w:val="24"/>
        </w:rPr>
        <w:t xml:space="preserve"> </w:t>
      </w:r>
      <w:r w:rsidRPr="00B14165">
        <w:rPr>
          <w:sz w:val="24"/>
          <w:szCs w:val="24"/>
        </w:rPr>
        <w:t>irrigation</w:t>
      </w:r>
      <w:r w:rsidRPr="00B14165">
        <w:rPr>
          <w:spacing w:val="-5"/>
          <w:sz w:val="24"/>
          <w:szCs w:val="24"/>
        </w:rPr>
        <w:t xml:space="preserve"> </w:t>
      </w:r>
      <w:r w:rsidRPr="00B14165">
        <w:rPr>
          <w:sz w:val="24"/>
          <w:szCs w:val="24"/>
        </w:rPr>
        <w:t>technologies</w:t>
      </w:r>
      <w:r w:rsidRPr="00B14165">
        <w:rPr>
          <w:spacing w:val="-2"/>
          <w:sz w:val="24"/>
          <w:szCs w:val="24"/>
        </w:rPr>
        <w:t xml:space="preserve"> </w:t>
      </w:r>
      <w:r w:rsidRPr="00B14165">
        <w:rPr>
          <w:sz w:val="24"/>
          <w:szCs w:val="24"/>
        </w:rPr>
        <w:t>do</w:t>
      </w:r>
      <w:r w:rsidRPr="00B14165">
        <w:rPr>
          <w:spacing w:val="4"/>
          <w:sz w:val="24"/>
          <w:szCs w:val="24"/>
        </w:rPr>
        <w:t xml:space="preserve"> </w:t>
      </w:r>
      <w:r w:rsidRPr="00B14165">
        <w:rPr>
          <w:sz w:val="24"/>
          <w:szCs w:val="24"/>
        </w:rPr>
        <w:t>you</w:t>
      </w:r>
      <w:r w:rsidRPr="00B14165">
        <w:rPr>
          <w:spacing w:val="-1"/>
          <w:sz w:val="24"/>
          <w:szCs w:val="24"/>
        </w:rPr>
        <w:t xml:space="preserve"> </w:t>
      </w:r>
      <w:r w:rsidRPr="00B14165">
        <w:rPr>
          <w:sz w:val="24"/>
          <w:szCs w:val="24"/>
        </w:rPr>
        <w:t>use?</w:t>
      </w:r>
    </w:p>
    <w:p w14:paraId="39DE41FB" w14:textId="77777777" w:rsidR="00A94986" w:rsidRPr="00B14165" w:rsidRDefault="00A94986" w:rsidP="00A94986">
      <w:pPr>
        <w:rPr>
          <w:sz w:val="24"/>
          <w:szCs w:val="24"/>
        </w:rPr>
      </w:pPr>
    </w:p>
    <w:p w14:paraId="1E96057D" w14:textId="77777777" w:rsidR="00A94986" w:rsidRPr="00B14165" w:rsidRDefault="00A94986" w:rsidP="00A94986">
      <w:pPr>
        <w:spacing w:line="360" w:lineRule="auto"/>
        <w:jc w:val="both"/>
        <w:rPr>
          <w:sz w:val="24"/>
          <w:szCs w:val="24"/>
        </w:rPr>
      </w:pPr>
      <w:r w:rsidRPr="00B14165">
        <w:rPr>
          <w:sz w:val="24"/>
          <w:szCs w:val="24"/>
        </w:rPr>
        <w:tab/>
        <w:t>1=</w:t>
      </w:r>
      <w:r w:rsidRPr="00B14165">
        <w:rPr>
          <w:spacing w:val="-3"/>
          <w:sz w:val="24"/>
          <w:szCs w:val="24"/>
        </w:rPr>
        <w:t xml:space="preserve"> </w:t>
      </w:r>
      <w:r w:rsidRPr="00B14165">
        <w:rPr>
          <w:sz w:val="24"/>
          <w:szCs w:val="24"/>
        </w:rPr>
        <w:t>Sprinkler</w:t>
      </w:r>
      <w:r w:rsidRPr="00B14165">
        <w:rPr>
          <w:spacing w:val="2"/>
          <w:sz w:val="24"/>
          <w:szCs w:val="24"/>
        </w:rPr>
        <w:t xml:space="preserve"> </w:t>
      </w:r>
      <w:r w:rsidRPr="00B14165">
        <w:rPr>
          <w:sz w:val="24"/>
          <w:szCs w:val="24"/>
        </w:rPr>
        <w:t>……</w:t>
      </w:r>
    </w:p>
    <w:p w14:paraId="7C5D54F0" w14:textId="77777777" w:rsidR="00A94986" w:rsidRPr="00B14165" w:rsidRDefault="00A94986" w:rsidP="00A94986">
      <w:pPr>
        <w:spacing w:line="360" w:lineRule="auto"/>
        <w:jc w:val="both"/>
        <w:rPr>
          <w:sz w:val="24"/>
          <w:szCs w:val="24"/>
        </w:rPr>
      </w:pPr>
      <w:r w:rsidRPr="00B14165">
        <w:rPr>
          <w:sz w:val="24"/>
          <w:szCs w:val="24"/>
        </w:rPr>
        <w:tab/>
        <w:t>2=</w:t>
      </w:r>
      <w:r w:rsidRPr="00B14165">
        <w:rPr>
          <w:spacing w:val="-2"/>
          <w:sz w:val="24"/>
          <w:szCs w:val="24"/>
        </w:rPr>
        <w:t xml:space="preserve"> </w:t>
      </w:r>
      <w:r w:rsidRPr="00B14165">
        <w:rPr>
          <w:sz w:val="24"/>
          <w:szCs w:val="24"/>
        </w:rPr>
        <w:t>Drip</w:t>
      </w:r>
      <w:r w:rsidRPr="00B14165">
        <w:rPr>
          <w:spacing w:val="-1"/>
          <w:sz w:val="24"/>
          <w:szCs w:val="24"/>
        </w:rPr>
        <w:t xml:space="preserve"> </w:t>
      </w:r>
      <w:r w:rsidRPr="00B14165">
        <w:rPr>
          <w:sz w:val="24"/>
          <w:szCs w:val="24"/>
        </w:rPr>
        <w:t>………</w:t>
      </w:r>
    </w:p>
    <w:p w14:paraId="239074CC" w14:textId="77777777" w:rsidR="00A94986" w:rsidRPr="00B14165" w:rsidRDefault="00A94986" w:rsidP="00A94986">
      <w:pPr>
        <w:spacing w:line="360" w:lineRule="auto"/>
        <w:jc w:val="both"/>
        <w:rPr>
          <w:sz w:val="24"/>
          <w:szCs w:val="24"/>
        </w:rPr>
      </w:pPr>
      <w:r w:rsidRPr="00B14165">
        <w:rPr>
          <w:sz w:val="24"/>
          <w:szCs w:val="24"/>
        </w:rPr>
        <w:tab/>
        <w:t>3=</w:t>
      </w:r>
      <w:r w:rsidRPr="00B14165">
        <w:rPr>
          <w:spacing w:val="1"/>
          <w:sz w:val="24"/>
          <w:szCs w:val="24"/>
        </w:rPr>
        <w:t xml:space="preserve"> </w:t>
      </w:r>
      <w:r w:rsidRPr="00B14165">
        <w:rPr>
          <w:sz w:val="24"/>
          <w:szCs w:val="24"/>
        </w:rPr>
        <w:t>Bucket……</w:t>
      </w:r>
    </w:p>
    <w:p w14:paraId="77DD8874" w14:textId="77777777" w:rsidR="00A94986" w:rsidRPr="00B14165" w:rsidRDefault="00A94986" w:rsidP="00A94986">
      <w:pPr>
        <w:spacing w:line="360" w:lineRule="auto"/>
        <w:jc w:val="both"/>
        <w:rPr>
          <w:sz w:val="24"/>
          <w:szCs w:val="24"/>
        </w:rPr>
      </w:pPr>
      <w:r w:rsidRPr="00B14165">
        <w:rPr>
          <w:sz w:val="24"/>
          <w:szCs w:val="24"/>
        </w:rPr>
        <w:tab/>
        <w:t>4=</w:t>
      </w:r>
      <w:r w:rsidRPr="00B14165">
        <w:rPr>
          <w:spacing w:val="-4"/>
          <w:sz w:val="24"/>
          <w:szCs w:val="24"/>
        </w:rPr>
        <w:t xml:space="preserve"> </w:t>
      </w:r>
      <w:r w:rsidRPr="00B14165">
        <w:rPr>
          <w:sz w:val="24"/>
          <w:szCs w:val="24"/>
        </w:rPr>
        <w:t>Flood</w:t>
      </w:r>
      <w:r w:rsidRPr="00B14165">
        <w:rPr>
          <w:spacing w:val="-7"/>
          <w:sz w:val="24"/>
          <w:szCs w:val="24"/>
        </w:rPr>
        <w:t xml:space="preserve"> </w:t>
      </w:r>
      <w:r w:rsidRPr="00B14165">
        <w:rPr>
          <w:sz w:val="24"/>
          <w:szCs w:val="24"/>
        </w:rPr>
        <w:t>irrigation……..</w:t>
      </w:r>
    </w:p>
    <w:p w14:paraId="08C8BBE3" w14:textId="77777777" w:rsidR="00A94986" w:rsidRPr="00B14165" w:rsidRDefault="00A94986" w:rsidP="00A94986">
      <w:pPr>
        <w:spacing w:line="360" w:lineRule="auto"/>
        <w:jc w:val="both"/>
        <w:rPr>
          <w:sz w:val="24"/>
          <w:szCs w:val="24"/>
        </w:rPr>
      </w:pPr>
      <w:r w:rsidRPr="00B14165">
        <w:rPr>
          <w:sz w:val="24"/>
          <w:szCs w:val="24"/>
        </w:rPr>
        <w:tab/>
        <w:t>5=</w:t>
      </w:r>
      <w:r w:rsidRPr="00B14165">
        <w:rPr>
          <w:spacing w:val="-3"/>
          <w:sz w:val="24"/>
          <w:szCs w:val="24"/>
        </w:rPr>
        <w:t xml:space="preserve"> </w:t>
      </w:r>
      <w:r w:rsidRPr="00B14165">
        <w:rPr>
          <w:sz w:val="24"/>
          <w:szCs w:val="24"/>
        </w:rPr>
        <w:t>Treadle</w:t>
      </w:r>
      <w:r w:rsidRPr="00B14165">
        <w:rPr>
          <w:spacing w:val="-3"/>
          <w:sz w:val="24"/>
          <w:szCs w:val="24"/>
        </w:rPr>
        <w:t xml:space="preserve"> </w:t>
      </w:r>
      <w:r w:rsidRPr="00B14165">
        <w:rPr>
          <w:sz w:val="24"/>
          <w:szCs w:val="24"/>
        </w:rPr>
        <w:t>pumps…………</w:t>
      </w:r>
    </w:p>
    <w:p w14:paraId="17DC9CC1" w14:textId="77777777" w:rsidR="00A94986" w:rsidRDefault="00A94986" w:rsidP="00A94986">
      <w:pPr>
        <w:spacing w:line="360" w:lineRule="auto"/>
        <w:jc w:val="both"/>
        <w:rPr>
          <w:sz w:val="24"/>
          <w:szCs w:val="24"/>
        </w:rPr>
      </w:pPr>
      <w:r w:rsidRPr="00B14165">
        <w:rPr>
          <w:sz w:val="24"/>
          <w:szCs w:val="24"/>
        </w:rPr>
        <w:tab/>
        <w:t>6=</w:t>
      </w:r>
      <w:r w:rsidRPr="00B14165">
        <w:rPr>
          <w:spacing w:val="-3"/>
          <w:sz w:val="24"/>
          <w:szCs w:val="24"/>
        </w:rPr>
        <w:t xml:space="preserve"> </w:t>
      </w:r>
      <w:r w:rsidRPr="00B14165">
        <w:rPr>
          <w:sz w:val="24"/>
          <w:szCs w:val="24"/>
        </w:rPr>
        <w:t>Others</w:t>
      </w:r>
      <w:r w:rsidRPr="00B14165">
        <w:rPr>
          <w:spacing w:val="-3"/>
          <w:sz w:val="24"/>
          <w:szCs w:val="24"/>
        </w:rPr>
        <w:t xml:space="preserve"> </w:t>
      </w:r>
      <w:r w:rsidRPr="00B14165">
        <w:rPr>
          <w:sz w:val="24"/>
          <w:szCs w:val="24"/>
        </w:rPr>
        <w:t>(Specify)………………………………..</w:t>
      </w:r>
    </w:p>
    <w:p w14:paraId="05764ED1" w14:textId="77777777" w:rsidR="00A94986" w:rsidRPr="00B14165" w:rsidRDefault="00A94986" w:rsidP="00A94986">
      <w:pPr>
        <w:spacing w:line="360" w:lineRule="auto"/>
        <w:jc w:val="both"/>
        <w:rPr>
          <w:sz w:val="24"/>
          <w:szCs w:val="24"/>
        </w:rPr>
      </w:pPr>
      <w:r>
        <w:rPr>
          <w:sz w:val="24"/>
          <w:szCs w:val="24"/>
        </w:rPr>
        <w:t>17. What is the cost of scaling up the above-mentioned technology?.............kshs</w:t>
      </w:r>
    </w:p>
    <w:p w14:paraId="26BA4BF8" w14:textId="77777777" w:rsidR="00A94986" w:rsidRPr="00B14165" w:rsidRDefault="00A94986" w:rsidP="00A94986">
      <w:pPr>
        <w:spacing w:line="360" w:lineRule="auto"/>
        <w:jc w:val="both"/>
        <w:rPr>
          <w:sz w:val="24"/>
          <w:szCs w:val="24"/>
        </w:rPr>
      </w:pPr>
      <w:r w:rsidRPr="00B14165">
        <w:rPr>
          <w:sz w:val="24"/>
          <w:szCs w:val="24"/>
        </w:rPr>
        <w:lastRenderedPageBreak/>
        <w:t>1</w:t>
      </w:r>
      <w:r>
        <w:rPr>
          <w:sz w:val="24"/>
          <w:szCs w:val="24"/>
        </w:rPr>
        <w:t>8</w:t>
      </w:r>
      <w:r w:rsidRPr="00B14165">
        <w:rPr>
          <w:sz w:val="24"/>
          <w:szCs w:val="24"/>
        </w:rPr>
        <w:t>. What</w:t>
      </w:r>
      <w:r w:rsidRPr="00B14165">
        <w:rPr>
          <w:spacing w:val="7"/>
          <w:sz w:val="24"/>
          <w:szCs w:val="24"/>
        </w:rPr>
        <w:t xml:space="preserve"> </w:t>
      </w:r>
      <w:r w:rsidRPr="00B14165">
        <w:rPr>
          <w:sz w:val="24"/>
          <w:szCs w:val="24"/>
        </w:rPr>
        <w:t>is</w:t>
      </w:r>
      <w:r w:rsidRPr="00B14165">
        <w:rPr>
          <w:spacing w:val="-3"/>
          <w:sz w:val="24"/>
          <w:szCs w:val="24"/>
        </w:rPr>
        <w:t xml:space="preserve"> </w:t>
      </w:r>
      <w:r w:rsidRPr="00B14165">
        <w:rPr>
          <w:sz w:val="24"/>
          <w:szCs w:val="24"/>
        </w:rPr>
        <w:t>the</w:t>
      </w:r>
      <w:r w:rsidRPr="00B14165">
        <w:rPr>
          <w:spacing w:val="-2"/>
          <w:sz w:val="24"/>
          <w:szCs w:val="24"/>
        </w:rPr>
        <w:t xml:space="preserve"> </w:t>
      </w:r>
      <w:r w:rsidRPr="00B14165">
        <w:rPr>
          <w:sz w:val="24"/>
          <w:szCs w:val="24"/>
        </w:rPr>
        <w:t>total</w:t>
      </w:r>
      <w:r w:rsidRPr="00B14165">
        <w:rPr>
          <w:spacing w:val="-7"/>
          <w:sz w:val="24"/>
          <w:szCs w:val="24"/>
        </w:rPr>
        <w:t xml:space="preserve"> </w:t>
      </w:r>
      <w:r w:rsidRPr="00B14165">
        <w:rPr>
          <w:sz w:val="24"/>
          <w:szCs w:val="24"/>
        </w:rPr>
        <w:t>farm</w:t>
      </w:r>
      <w:r w:rsidRPr="00B14165">
        <w:rPr>
          <w:spacing w:val="-3"/>
          <w:sz w:val="24"/>
          <w:szCs w:val="24"/>
        </w:rPr>
        <w:t xml:space="preserve"> </w:t>
      </w:r>
      <w:r w:rsidRPr="00B14165">
        <w:rPr>
          <w:sz w:val="24"/>
          <w:szCs w:val="24"/>
        </w:rPr>
        <w:t>size</w:t>
      </w:r>
      <w:r w:rsidRPr="00B14165">
        <w:rPr>
          <w:spacing w:val="-2"/>
          <w:sz w:val="24"/>
          <w:szCs w:val="24"/>
        </w:rPr>
        <w:t xml:space="preserve"> </w:t>
      </w:r>
      <w:r w:rsidRPr="00B14165">
        <w:rPr>
          <w:sz w:val="24"/>
          <w:szCs w:val="24"/>
        </w:rPr>
        <w:t>under</w:t>
      </w:r>
      <w:r w:rsidRPr="00B14165">
        <w:rPr>
          <w:spacing w:val="4"/>
          <w:sz w:val="24"/>
          <w:szCs w:val="24"/>
        </w:rPr>
        <w:t xml:space="preserve"> </w:t>
      </w:r>
      <w:r w:rsidRPr="00B14165">
        <w:rPr>
          <w:sz w:val="24"/>
          <w:szCs w:val="24"/>
        </w:rPr>
        <w:t>irrigation</w:t>
      </w:r>
      <w:r w:rsidRPr="00B14165">
        <w:rPr>
          <w:spacing w:val="-2"/>
          <w:sz w:val="24"/>
          <w:szCs w:val="24"/>
        </w:rPr>
        <w:t xml:space="preserve"> </w:t>
      </w:r>
      <w:r w:rsidRPr="00B14165">
        <w:rPr>
          <w:sz w:val="24"/>
          <w:szCs w:val="24"/>
        </w:rPr>
        <w:t>farming?......</w:t>
      </w:r>
      <w:r w:rsidRPr="00B14165">
        <w:rPr>
          <w:sz w:val="24"/>
          <w:szCs w:val="24"/>
        </w:rPr>
        <w:tab/>
        <w:t>acres</w:t>
      </w:r>
    </w:p>
    <w:p w14:paraId="54012ABB" w14:textId="77777777" w:rsidR="00A94986" w:rsidRPr="00B14165" w:rsidRDefault="00A94986" w:rsidP="00A94986">
      <w:pPr>
        <w:spacing w:line="360" w:lineRule="auto"/>
        <w:jc w:val="both"/>
        <w:rPr>
          <w:sz w:val="24"/>
          <w:szCs w:val="24"/>
        </w:rPr>
      </w:pPr>
      <w:r w:rsidRPr="00B14165">
        <w:rPr>
          <w:sz w:val="24"/>
          <w:szCs w:val="24"/>
        </w:rPr>
        <w:t>1</w:t>
      </w:r>
      <w:r>
        <w:rPr>
          <w:sz w:val="24"/>
          <w:szCs w:val="24"/>
        </w:rPr>
        <w:t>9</w:t>
      </w:r>
      <w:r w:rsidRPr="00B14165">
        <w:rPr>
          <w:sz w:val="24"/>
          <w:szCs w:val="24"/>
        </w:rPr>
        <w:t>. What</w:t>
      </w:r>
      <w:r w:rsidRPr="00B14165">
        <w:rPr>
          <w:spacing w:val="4"/>
          <w:sz w:val="24"/>
          <w:szCs w:val="24"/>
        </w:rPr>
        <w:t xml:space="preserve"> </w:t>
      </w:r>
      <w:r w:rsidRPr="00B14165">
        <w:rPr>
          <w:sz w:val="24"/>
          <w:szCs w:val="24"/>
        </w:rPr>
        <w:t>is</w:t>
      </w:r>
      <w:r w:rsidRPr="00B14165">
        <w:rPr>
          <w:spacing w:val="-7"/>
          <w:sz w:val="24"/>
          <w:szCs w:val="24"/>
        </w:rPr>
        <w:t xml:space="preserve"> </w:t>
      </w:r>
      <w:r w:rsidRPr="00B14165">
        <w:rPr>
          <w:sz w:val="24"/>
          <w:szCs w:val="24"/>
        </w:rPr>
        <w:t>the</w:t>
      </w:r>
      <w:r w:rsidRPr="00B14165">
        <w:rPr>
          <w:spacing w:val="-7"/>
          <w:sz w:val="24"/>
          <w:szCs w:val="24"/>
        </w:rPr>
        <w:t xml:space="preserve"> </w:t>
      </w:r>
      <w:r w:rsidRPr="00B14165">
        <w:rPr>
          <w:sz w:val="24"/>
          <w:szCs w:val="24"/>
        </w:rPr>
        <w:t>source</w:t>
      </w:r>
      <w:r w:rsidRPr="00B14165">
        <w:rPr>
          <w:spacing w:val="-6"/>
          <w:sz w:val="24"/>
          <w:szCs w:val="24"/>
        </w:rPr>
        <w:t xml:space="preserve"> </w:t>
      </w:r>
      <w:r w:rsidRPr="00B14165">
        <w:rPr>
          <w:sz w:val="24"/>
          <w:szCs w:val="24"/>
        </w:rPr>
        <w:t>of</w:t>
      </w:r>
      <w:r w:rsidRPr="00B14165">
        <w:rPr>
          <w:spacing w:val="-8"/>
          <w:sz w:val="24"/>
          <w:szCs w:val="24"/>
        </w:rPr>
        <w:t xml:space="preserve"> </w:t>
      </w:r>
      <w:r w:rsidRPr="00B14165">
        <w:rPr>
          <w:sz w:val="24"/>
          <w:szCs w:val="24"/>
        </w:rPr>
        <w:t>labour</w:t>
      </w:r>
      <w:r w:rsidRPr="00B14165">
        <w:rPr>
          <w:spacing w:val="-3"/>
          <w:sz w:val="24"/>
          <w:szCs w:val="24"/>
        </w:rPr>
        <w:t xml:space="preserve"> </w:t>
      </w:r>
      <w:r w:rsidRPr="00B14165">
        <w:rPr>
          <w:sz w:val="24"/>
          <w:szCs w:val="24"/>
        </w:rPr>
        <w:t>for</w:t>
      </w:r>
      <w:r w:rsidRPr="00B14165">
        <w:rPr>
          <w:spacing w:val="-1"/>
          <w:sz w:val="24"/>
          <w:szCs w:val="24"/>
        </w:rPr>
        <w:t xml:space="preserve"> </w:t>
      </w:r>
      <w:r w:rsidRPr="00B14165">
        <w:rPr>
          <w:sz w:val="24"/>
          <w:szCs w:val="24"/>
        </w:rPr>
        <w:t>your</w:t>
      </w:r>
      <w:r w:rsidRPr="00B14165">
        <w:rPr>
          <w:spacing w:val="-3"/>
          <w:sz w:val="24"/>
          <w:szCs w:val="24"/>
        </w:rPr>
        <w:t xml:space="preserve"> </w:t>
      </w:r>
      <w:r w:rsidRPr="00B14165">
        <w:rPr>
          <w:sz w:val="24"/>
          <w:szCs w:val="24"/>
        </w:rPr>
        <w:t>farm?</w:t>
      </w:r>
      <w:r w:rsidRPr="00B14165">
        <w:rPr>
          <w:spacing w:val="-11"/>
          <w:sz w:val="24"/>
          <w:szCs w:val="24"/>
        </w:rPr>
        <w:t xml:space="preserve"> </w:t>
      </w:r>
      <w:r w:rsidRPr="00B14165">
        <w:rPr>
          <w:sz w:val="24"/>
          <w:szCs w:val="24"/>
        </w:rPr>
        <w:t>(</w:t>
      </w:r>
      <w:r w:rsidRPr="00B14165">
        <w:rPr>
          <w:spacing w:val="-4"/>
          <w:sz w:val="24"/>
          <w:szCs w:val="24"/>
        </w:rPr>
        <w:t xml:space="preserve"> </w:t>
      </w:r>
      <w:r w:rsidRPr="00B14165">
        <w:rPr>
          <w:sz w:val="24"/>
          <w:szCs w:val="24"/>
        </w:rPr>
        <w:t>1=Family</w:t>
      </w:r>
      <w:r w:rsidRPr="00B14165">
        <w:rPr>
          <w:spacing w:val="-9"/>
          <w:sz w:val="24"/>
          <w:szCs w:val="24"/>
        </w:rPr>
        <w:t xml:space="preserve"> </w:t>
      </w:r>
      <w:r w:rsidRPr="00B14165">
        <w:rPr>
          <w:sz w:val="24"/>
          <w:szCs w:val="24"/>
        </w:rPr>
        <w:t>labour</w:t>
      </w:r>
      <w:r w:rsidRPr="00B14165">
        <w:rPr>
          <w:spacing w:val="-3"/>
          <w:sz w:val="24"/>
          <w:szCs w:val="24"/>
        </w:rPr>
        <w:t xml:space="preserve"> </w:t>
      </w:r>
      <w:r w:rsidRPr="00B14165">
        <w:rPr>
          <w:sz w:val="24"/>
          <w:szCs w:val="24"/>
        </w:rPr>
        <w:t>2=</w:t>
      </w:r>
      <w:r w:rsidRPr="00B14165">
        <w:rPr>
          <w:spacing w:val="-6"/>
          <w:sz w:val="24"/>
          <w:szCs w:val="24"/>
        </w:rPr>
        <w:t xml:space="preserve"> </w:t>
      </w:r>
      <w:r w:rsidRPr="00B14165">
        <w:rPr>
          <w:sz w:val="24"/>
          <w:szCs w:val="24"/>
        </w:rPr>
        <w:t>Hired</w:t>
      </w:r>
      <w:r w:rsidRPr="00B14165">
        <w:rPr>
          <w:spacing w:val="-1"/>
          <w:sz w:val="24"/>
          <w:szCs w:val="24"/>
        </w:rPr>
        <w:t xml:space="preserve"> </w:t>
      </w:r>
      <w:r w:rsidRPr="00B14165">
        <w:rPr>
          <w:sz w:val="24"/>
          <w:szCs w:val="24"/>
        </w:rPr>
        <w:t>labour</w:t>
      </w:r>
      <w:r w:rsidRPr="00B14165">
        <w:rPr>
          <w:spacing w:val="-3"/>
          <w:sz w:val="24"/>
          <w:szCs w:val="24"/>
        </w:rPr>
        <w:t xml:space="preserve"> </w:t>
      </w:r>
      <w:r w:rsidRPr="00B14165">
        <w:rPr>
          <w:spacing w:val="-3"/>
          <w:sz w:val="24"/>
          <w:szCs w:val="24"/>
        </w:rPr>
        <w:tab/>
      </w:r>
      <w:r w:rsidRPr="00B14165">
        <w:rPr>
          <w:sz w:val="24"/>
          <w:szCs w:val="24"/>
        </w:rPr>
        <w:t xml:space="preserve">3=Both </w:t>
      </w:r>
      <w:r w:rsidRPr="00B14165">
        <w:rPr>
          <w:spacing w:val="-57"/>
          <w:sz w:val="24"/>
          <w:szCs w:val="24"/>
        </w:rPr>
        <w:t xml:space="preserve"> </w:t>
      </w:r>
      <w:r w:rsidRPr="00B14165">
        <w:rPr>
          <w:sz w:val="24"/>
          <w:szCs w:val="24"/>
        </w:rPr>
        <w:t>family</w:t>
      </w:r>
      <w:r w:rsidRPr="00B14165">
        <w:rPr>
          <w:spacing w:val="-4"/>
          <w:sz w:val="24"/>
          <w:szCs w:val="24"/>
        </w:rPr>
        <w:t xml:space="preserve"> </w:t>
      </w:r>
      <w:r w:rsidRPr="00B14165">
        <w:rPr>
          <w:sz w:val="24"/>
          <w:szCs w:val="24"/>
        </w:rPr>
        <w:t>and</w:t>
      </w:r>
      <w:r w:rsidRPr="00B14165">
        <w:rPr>
          <w:spacing w:val="6"/>
          <w:sz w:val="24"/>
          <w:szCs w:val="24"/>
        </w:rPr>
        <w:t xml:space="preserve"> </w:t>
      </w:r>
      <w:r w:rsidRPr="00B14165">
        <w:rPr>
          <w:sz w:val="24"/>
          <w:szCs w:val="24"/>
        </w:rPr>
        <w:t>hired</w:t>
      </w:r>
      <w:r w:rsidRPr="00B14165">
        <w:rPr>
          <w:spacing w:val="6"/>
          <w:sz w:val="24"/>
          <w:szCs w:val="24"/>
        </w:rPr>
        <w:t xml:space="preserve"> </w:t>
      </w:r>
      <w:r w:rsidRPr="00B14165">
        <w:rPr>
          <w:sz w:val="24"/>
          <w:szCs w:val="24"/>
        </w:rPr>
        <w:t>labour)</w:t>
      </w:r>
    </w:p>
    <w:p w14:paraId="4BD12645" w14:textId="77777777" w:rsidR="00A94986" w:rsidRPr="00B14165" w:rsidRDefault="00A94986" w:rsidP="00A94986">
      <w:pPr>
        <w:spacing w:line="360" w:lineRule="auto"/>
        <w:jc w:val="both"/>
        <w:rPr>
          <w:sz w:val="24"/>
          <w:szCs w:val="24"/>
        </w:rPr>
      </w:pPr>
      <w:r w:rsidRPr="00B14165">
        <w:rPr>
          <w:sz w:val="24"/>
          <w:szCs w:val="24"/>
        </w:rPr>
        <w:t>1</w:t>
      </w:r>
      <w:r>
        <w:rPr>
          <w:sz w:val="24"/>
          <w:szCs w:val="24"/>
        </w:rPr>
        <w:t>20</w:t>
      </w:r>
      <w:r w:rsidRPr="00B14165">
        <w:rPr>
          <w:sz w:val="24"/>
          <w:szCs w:val="24"/>
        </w:rPr>
        <w:t>. Do</w:t>
      </w:r>
      <w:r w:rsidRPr="00B14165">
        <w:rPr>
          <w:spacing w:val="3"/>
          <w:sz w:val="24"/>
          <w:szCs w:val="24"/>
        </w:rPr>
        <w:t xml:space="preserve"> </w:t>
      </w:r>
      <w:r w:rsidRPr="00B14165">
        <w:rPr>
          <w:sz w:val="24"/>
          <w:szCs w:val="24"/>
        </w:rPr>
        <w:t>you have</w:t>
      </w:r>
      <w:r w:rsidRPr="00B14165">
        <w:rPr>
          <w:spacing w:val="-1"/>
          <w:sz w:val="24"/>
          <w:szCs w:val="24"/>
        </w:rPr>
        <w:t xml:space="preserve"> </w:t>
      </w:r>
      <w:r w:rsidRPr="00B14165">
        <w:rPr>
          <w:sz w:val="24"/>
          <w:szCs w:val="24"/>
        </w:rPr>
        <w:t>access</w:t>
      </w:r>
      <w:r w:rsidRPr="00B14165">
        <w:rPr>
          <w:spacing w:val="-2"/>
          <w:sz w:val="24"/>
          <w:szCs w:val="24"/>
        </w:rPr>
        <w:t xml:space="preserve"> </w:t>
      </w:r>
      <w:r w:rsidRPr="00B14165">
        <w:rPr>
          <w:sz w:val="24"/>
          <w:szCs w:val="24"/>
        </w:rPr>
        <w:t>to irrigation</w:t>
      </w:r>
      <w:r w:rsidRPr="00B14165">
        <w:rPr>
          <w:spacing w:val="-5"/>
          <w:sz w:val="24"/>
          <w:szCs w:val="24"/>
        </w:rPr>
        <w:t xml:space="preserve"> </w:t>
      </w:r>
      <w:r w:rsidRPr="00B14165">
        <w:rPr>
          <w:sz w:val="24"/>
          <w:szCs w:val="24"/>
        </w:rPr>
        <w:t>water</w:t>
      </w:r>
      <w:r w:rsidRPr="00B14165">
        <w:rPr>
          <w:spacing w:val="1"/>
          <w:sz w:val="24"/>
          <w:szCs w:val="24"/>
        </w:rPr>
        <w:t xml:space="preserve"> </w:t>
      </w:r>
      <w:r w:rsidRPr="00B14165">
        <w:rPr>
          <w:sz w:val="24"/>
          <w:szCs w:val="24"/>
        </w:rPr>
        <w:t>sources?</w:t>
      </w:r>
      <w:r w:rsidRPr="00B14165">
        <w:rPr>
          <w:spacing w:val="-6"/>
          <w:sz w:val="24"/>
          <w:szCs w:val="24"/>
        </w:rPr>
        <w:t xml:space="preserve"> </w:t>
      </w:r>
      <w:r w:rsidRPr="00B14165">
        <w:rPr>
          <w:sz w:val="24"/>
          <w:szCs w:val="24"/>
        </w:rPr>
        <w:t>(1=</w:t>
      </w:r>
      <w:r w:rsidRPr="00B14165">
        <w:rPr>
          <w:spacing w:val="-1"/>
          <w:sz w:val="24"/>
          <w:szCs w:val="24"/>
        </w:rPr>
        <w:t xml:space="preserve"> </w:t>
      </w:r>
      <w:r w:rsidRPr="00B14165">
        <w:rPr>
          <w:sz w:val="24"/>
          <w:szCs w:val="24"/>
        </w:rPr>
        <w:t>YES,</w:t>
      </w:r>
      <w:r w:rsidRPr="00B14165">
        <w:rPr>
          <w:spacing w:val="-3"/>
          <w:sz w:val="24"/>
          <w:szCs w:val="24"/>
        </w:rPr>
        <w:t xml:space="preserve"> </w:t>
      </w:r>
      <w:r w:rsidRPr="00B14165">
        <w:rPr>
          <w:sz w:val="24"/>
          <w:szCs w:val="24"/>
        </w:rPr>
        <w:t>2=</w:t>
      </w:r>
      <w:r w:rsidRPr="00B14165">
        <w:rPr>
          <w:spacing w:val="-1"/>
          <w:sz w:val="24"/>
          <w:szCs w:val="24"/>
        </w:rPr>
        <w:t xml:space="preserve"> </w:t>
      </w:r>
      <w:r w:rsidRPr="00B14165">
        <w:rPr>
          <w:sz w:val="24"/>
          <w:szCs w:val="24"/>
        </w:rPr>
        <w:t>NO)</w:t>
      </w:r>
    </w:p>
    <w:p w14:paraId="31B5F2D8" w14:textId="77777777" w:rsidR="00A94986" w:rsidRPr="00B14165" w:rsidRDefault="00A94986" w:rsidP="00A94986">
      <w:pPr>
        <w:spacing w:line="360" w:lineRule="auto"/>
        <w:ind w:left="465"/>
        <w:jc w:val="both"/>
        <w:rPr>
          <w:sz w:val="24"/>
          <w:szCs w:val="24"/>
        </w:rPr>
      </w:pPr>
      <w:r w:rsidRPr="00B14165">
        <w:rPr>
          <w:sz w:val="24"/>
          <w:szCs w:val="24"/>
        </w:rPr>
        <w:t>If</w:t>
      </w:r>
      <w:r w:rsidRPr="00B14165">
        <w:rPr>
          <w:spacing w:val="-4"/>
          <w:sz w:val="24"/>
          <w:szCs w:val="24"/>
        </w:rPr>
        <w:t xml:space="preserve"> </w:t>
      </w:r>
      <w:r w:rsidRPr="00B14165">
        <w:rPr>
          <w:sz w:val="24"/>
          <w:szCs w:val="24"/>
        </w:rPr>
        <w:t>yes, what</w:t>
      </w:r>
      <w:r w:rsidRPr="00B14165">
        <w:rPr>
          <w:spacing w:val="4"/>
          <w:sz w:val="24"/>
          <w:szCs w:val="24"/>
        </w:rPr>
        <w:t xml:space="preserve"> </w:t>
      </w:r>
      <w:r w:rsidRPr="00B14165">
        <w:rPr>
          <w:sz w:val="24"/>
          <w:szCs w:val="24"/>
        </w:rPr>
        <w:t>is</w:t>
      </w:r>
      <w:r w:rsidRPr="00B14165">
        <w:rPr>
          <w:spacing w:val="-3"/>
          <w:sz w:val="24"/>
          <w:szCs w:val="24"/>
        </w:rPr>
        <w:t xml:space="preserve"> </w:t>
      </w:r>
      <w:r w:rsidRPr="00B14165">
        <w:rPr>
          <w:sz w:val="24"/>
          <w:szCs w:val="24"/>
        </w:rPr>
        <w:t>the</w:t>
      </w:r>
      <w:r w:rsidRPr="00B14165">
        <w:rPr>
          <w:spacing w:val="4"/>
          <w:sz w:val="24"/>
          <w:szCs w:val="24"/>
        </w:rPr>
        <w:t xml:space="preserve"> </w:t>
      </w:r>
      <w:r w:rsidRPr="00B14165">
        <w:rPr>
          <w:sz w:val="24"/>
          <w:szCs w:val="24"/>
        </w:rPr>
        <w:t>main source</w:t>
      </w:r>
      <w:r w:rsidRPr="00B14165">
        <w:rPr>
          <w:spacing w:val="-2"/>
          <w:sz w:val="24"/>
          <w:szCs w:val="24"/>
        </w:rPr>
        <w:t xml:space="preserve"> </w:t>
      </w:r>
      <w:r w:rsidRPr="00B14165">
        <w:rPr>
          <w:sz w:val="24"/>
          <w:szCs w:val="24"/>
        </w:rPr>
        <w:t>of</w:t>
      </w:r>
      <w:r w:rsidRPr="00B14165">
        <w:rPr>
          <w:spacing w:val="-4"/>
          <w:sz w:val="24"/>
          <w:szCs w:val="24"/>
        </w:rPr>
        <w:t xml:space="preserve"> </w:t>
      </w:r>
      <w:r w:rsidRPr="00B14165">
        <w:rPr>
          <w:sz w:val="24"/>
          <w:szCs w:val="24"/>
        </w:rPr>
        <w:t>irrigation</w:t>
      </w:r>
      <w:r w:rsidRPr="00B14165">
        <w:rPr>
          <w:spacing w:val="-6"/>
          <w:sz w:val="24"/>
          <w:szCs w:val="24"/>
        </w:rPr>
        <w:t xml:space="preserve"> </w:t>
      </w:r>
      <w:r w:rsidRPr="00B14165">
        <w:rPr>
          <w:sz w:val="24"/>
          <w:szCs w:val="24"/>
        </w:rPr>
        <w:t>water?</w:t>
      </w:r>
      <w:r w:rsidRPr="00B14165">
        <w:rPr>
          <w:spacing w:val="-7"/>
          <w:sz w:val="24"/>
          <w:szCs w:val="24"/>
        </w:rPr>
        <w:t xml:space="preserve"> </w:t>
      </w:r>
      <w:r w:rsidRPr="00B14165">
        <w:rPr>
          <w:sz w:val="24"/>
          <w:szCs w:val="24"/>
        </w:rPr>
        <w:t>(1=</w:t>
      </w:r>
      <w:r w:rsidRPr="00B14165">
        <w:rPr>
          <w:spacing w:val="-2"/>
          <w:sz w:val="24"/>
          <w:szCs w:val="24"/>
        </w:rPr>
        <w:t xml:space="preserve"> </w:t>
      </w:r>
      <w:r w:rsidRPr="00B14165">
        <w:rPr>
          <w:sz w:val="24"/>
          <w:szCs w:val="24"/>
        </w:rPr>
        <w:t>River 2=</w:t>
      </w:r>
      <w:r w:rsidRPr="00B14165">
        <w:rPr>
          <w:spacing w:val="-2"/>
          <w:sz w:val="24"/>
          <w:szCs w:val="24"/>
        </w:rPr>
        <w:t xml:space="preserve"> </w:t>
      </w:r>
      <w:r w:rsidRPr="00B14165">
        <w:rPr>
          <w:sz w:val="24"/>
          <w:szCs w:val="24"/>
        </w:rPr>
        <w:t>Groundwater 3=</w:t>
      </w:r>
      <w:r w:rsidRPr="00B14165">
        <w:rPr>
          <w:spacing w:val="-7"/>
          <w:sz w:val="24"/>
          <w:szCs w:val="24"/>
        </w:rPr>
        <w:t xml:space="preserve"> </w:t>
      </w:r>
      <w:r w:rsidRPr="00B14165">
        <w:rPr>
          <w:sz w:val="24"/>
          <w:szCs w:val="24"/>
        </w:rPr>
        <w:t>Dam</w:t>
      </w:r>
      <w:r w:rsidRPr="00B14165">
        <w:rPr>
          <w:spacing w:val="-57"/>
          <w:sz w:val="24"/>
          <w:szCs w:val="24"/>
        </w:rPr>
        <w:t xml:space="preserve"> </w:t>
      </w:r>
      <w:r w:rsidRPr="00B14165">
        <w:rPr>
          <w:sz w:val="24"/>
          <w:szCs w:val="24"/>
        </w:rPr>
        <w:t>or</w:t>
      </w:r>
      <w:r w:rsidRPr="00B14165">
        <w:rPr>
          <w:spacing w:val="-2"/>
          <w:sz w:val="24"/>
          <w:szCs w:val="24"/>
        </w:rPr>
        <w:t xml:space="preserve"> </w:t>
      </w:r>
      <w:r w:rsidRPr="00B14165">
        <w:rPr>
          <w:sz w:val="24"/>
          <w:szCs w:val="24"/>
        </w:rPr>
        <w:t>water</w:t>
      </w:r>
      <w:r w:rsidRPr="00B14165">
        <w:rPr>
          <w:spacing w:val="-1"/>
          <w:sz w:val="24"/>
          <w:szCs w:val="24"/>
        </w:rPr>
        <w:t xml:space="preserve"> </w:t>
      </w:r>
      <w:r w:rsidRPr="00B14165">
        <w:rPr>
          <w:sz w:val="24"/>
          <w:szCs w:val="24"/>
        </w:rPr>
        <w:t>reservoirs 4=</w:t>
      </w:r>
      <w:r w:rsidRPr="00B14165">
        <w:rPr>
          <w:spacing w:val="3"/>
          <w:sz w:val="24"/>
          <w:szCs w:val="24"/>
        </w:rPr>
        <w:t xml:space="preserve"> </w:t>
      </w:r>
      <w:r w:rsidRPr="00B14165">
        <w:rPr>
          <w:sz w:val="24"/>
          <w:szCs w:val="24"/>
        </w:rPr>
        <w:t>others</w:t>
      </w:r>
      <w:r w:rsidRPr="00B14165">
        <w:rPr>
          <w:spacing w:val="1"/>
          <w:sz w:val="24"/>
          <w:szCs w:val="24"/>
        </w:rPr>
        <w:t xml:space="preserve"> </w:t>
      </w:r>
      <w:r w:rsidRPr="00B14165">
        <w:rPr>
          <w:sz w:val="24"/>
          <w:szCs w:val="24"/>
        </w:rPr>
        <w:t>(specify)………</w:t>
      </w:r>
    </w:p>
    <w:p w14:paraId="2C3210C7" w14:textId="77777777" w:rsidR="00A94986" w:rsidRPr="00B14165" w:rsidRDefault="00A94986" w:rsidP="00A94986">
      <w:pPr>
        <w:spacing w:line="360" w:lineRule="auto"/>
        <w:jc w:val="both"/>
        <w:rPr>
          <w:sz w:val="24"/>
          <w:szCs w:val="24"/>
        </w:rPr>
      </w:pPr>
      <w:r>
        <w:rPr>
          <w:sz w:val="24"/>
          <w:szCs w:val="24"/>
        </w:rPr>
        <w:t>21</w:t>
      </w:r>
      <w:r w:rsidRPr="00B14165">
        <w:rPr>
          <w:sz w:val="24"/>
          <w:szCs w:val="24"/>
        </w:rPr>
        <w:t>. How is</w:t>
      </w:r>
      <w:r w:rsidRPr="00B14165">
        <w:rPr>
          <w:spacing w:val="-1"/>
          <w:sz w:val="24"/>
          <w:szCs w:val="24"/>
        </w:rPr>
        <w:t xml:space="preserve"> </w:t>
      </w:r>
      <w:r w:rsidRPr="00B14165">
        <w:rPr>
          <w:sz w:val="24"/>
          <w:szCs w:val="24"/>
        </w:rPr>
        <w:t>the accessibility</w:t>
      </w:r>
      <w:r w:rsidRPr="00B14165">
        <w:rPr>
          <w:spacing w:val="-4"/>
          <w:sz w:val="24"/>
          <w:szCs w:val="24"/>
        </w:rPr>
        <w:t xml:space="preserve"> </w:t>
      </w:r>
      <w:r w:rsidRPr="00B14165">
        <w:rPr>
          <w:sz w:val="24"/>
          <w:szCs w:val="24"/>
        </w:rPr>
        <w:t>of</w:t>
      </w:r>
      <w:r w:rsidRPr="00B14165">
        <w:rPr>
          <w:spacing w:val="-1"/>
          <w:sz w:val="24"/>
          <w:szCs w:val="24"/>
        </w:rPr>
        <w:t xml:space="preserve"> </w:t>
      </w:r>
      <w:r w:rsidRPr="00B14165">
        <w:rPr>
          <w:sz w:val="24"/>
          <w:szCs w:val="24"/>
        </w:rPr>
        <w:t>irrigation</w:t>
      </w:r>
      <w:r w:rsidRPr="00B14165">
        <w:rPr>
          <w:spacing w:val="-4"/>
          <w:sz w:val="24"/>
          <w:szCs w:val="24"/>
        </w:rPr>
        <w:t xml:space="preserve"> </w:t>
      </w:r>
      <w:r w:rsidRPr="00B14165">
        <w:rPr>
          <w:sz w:val="24"/>
          <w:szCs w:val="24"/>
        </w:rPr>
        <w:t>water?</w:t>
      </w:r>
      <w:r w:rsidRPr="00B14165">
        <w:rPr>
          <w:spacing w:val="-5"/>
          <w:sz w:val="24"/>
          <w:szCs w:val="24"/>
        </w:rPr>
        <w:t xml:space="preserve"> </w:t>
      </w:r>
      <w:r w:rsidRPr="00B14165">
        <w:rPr>
          <w:sz w:val="24"/>
          <w:szCs w:val="24"/>
        </w:rPr>
        <w:t>(1= Very</w:t>
      </w:r>
      <w:r w:rsidRPr="00B14165">
        <w:rPr>
          <w:spacing w:val="-8"/>
          <w:sz w:val="24"/>
          <w:szCs w:val="24"/>
        </w:rPr>
        <w:t xml:space="preserve"> </w:t>
      </w:r>
      <w:r w:rsidRPr="00B14165">
        <w:rPr>
          <w:sz w:val="24"/>
          <w:szCs w:val="24"/>
        </w:rPr>
        <w:t>accessible 0= Less</w:t>
      </w:r>
      <w:r w:rsidRPr="00B14165">
        <w:rPr>
          <w:spacing w:val="-1"/>
          <w:sz w:val="24"/>
          <w:szCs w:val="24"/>
        </w:rPr>
        <w:t xml:space="preserve"> </w:t>
      </w:r>
      <w:r w:rsidRPr="00B14165">
        <w:rPr>
          <w:sz w:val="24"/>
          <w:szCs w:val="24"/>
        </w:rPr>
        <w:t>accessible)</w:t>
      </w:r>
    </w:p>
    <w:p w14:paraId="17BA60A3" w14:textId="77777777" w:rsidR="00A94986" w:rsidRPr="00B14165" w:rsidRDefault="00A94986" w:rsidP="00A94986">
      <w:pPr>
        <w:spacing w:line="360" w:lineRule="auto"/>
        <w:jc w:val="both"/>
        <w:rPr>
          <w:sz w:val="24"/>
          <w:szCs w:val="24"/>
        </w:rPr>
      </w:pPr>
      <w:r w:rsidRPr="00B14165">
        <w:rPr>
          <w:sz w:val="24"/>
          <w:szCs w:val="24"/>
        </w:rPr>
        <w:t>2</w:t>
      </w:r>
      <w:r>
        <w:rPr>
          <w:sz w:val="24"/>
          <w:szCs w:val="24"/>
        </w:rPr>
        <w:t>2</w:t>
      </w:r>
      <w:r w:rsidRPr="00B14165">
        <w:rPr>
          <w:sz w:val="24"/>
          <w:szCs w:val="24"/>
        </w:rPr>
        <w:t>. What</w:t>
      </w:r>
      <w:r w:rsidRPr="00B14165">
        <w:rPr>
          <w:spacing w:val="8"/>
          <w:sz w:val="24"/>
          <w:szCs w:val="24"/>
        </w:rPr>
        <w:t xml:space="preserve"> </w:t>
      </w:r>
      <w:r w:rsidRPr="00B14165">
        <w:rPr>
          <w:sz w:val="24"/>
          <w:szCs w:val="24"/>
        </w:rPr>
        <w:t>is</w:t>
      </w:r>
      <w:r w:rsidRPr="00B14165">
        <w:rPr>
          <w:spacing w:val="-4"/>
          <w:sz w:val="24"/>
          <w:szCs w:val="24"/>
        </w:rPr>
        <w:t xml:space="preserve"> </w:t>
      </w:r>
      <w:r w:rsidRPr="00B14165">
        <w:rPr>
          <w:sz w:val="24"/>
          <w:szCs w:val="24"/>
        </w:rPr>
        <w:t>the</w:t>
      </w:r>
      <w:r w:rsidRPr="00B14165">
        <w:rPr>
          <w:spacing w:val="3"/>
          <w:sz w:val="24"/>
          <w:szCs w:val="24"/>
        </w:rPr>
        <w:t xml:space="preserve"> </w:t>
      </w:r>
      <w:r w:rsidRPr="00B14165">
        <w:rPr>
          <w:sz w:val="24"/>
          <w:szCs w:val="24"/>
        </w:rPr>
        <w:t>main</w:t>
      </w:r>
      <w:r w:rsidRPr="00B14165">
        <w:rPr>
          <w:spacing w:val="-1"/>
          <w:sz w:val="24"/>
          <w:szCs w:val="24"/>
        </w:rPr>
        <w:t xml:space="preserve"> </w:t>
      </w:r>
      <w:r w:rsidRPr="00B14165">
        <w:rPr>
          <w:sz w:val="24"/>
          <w:szCs w:val="24"/>
        </w:rPr>
        <w:t>purpose</w:t>
      </w:r>
      <w:r w:rsidRPr="00B14165">
        <w:rPr>
          <w:spacing w:val="-7"/>
          <w:sz w:val="24"/>
          <w:szCs w:val="24"/>
        </w:rPr>
        <w:t xml:space="preserve"> </w:t>
      </w:r>
      <w:r w:rsidRPr="00B14165">
        <w:rPr>
          <w:sz w:val="24"/>
          <w:szCs w:val="24"/>
        </w:rPr>
        <w:t>of</w:t>
      </w:r>
      <w:r w:rsidRPr="00B14165">
        <w:rPr>
          <w:spacing w:val="-9"/>
          <w:sz w:val="24"/>
          <w:szCs w:val="24"/>
        </w:rPr>
        <w:t xml:space="preserve"> </w:t>
      </w:r>
      <w:r w:rsidRPr="00B14165">
        <w:rPr>
          <w:sz w:val="24"/>
          <w:szCs w:val="24"/>
        </w:rPr>
        <w:t>the</w:t>
      </w:r>
      <w:r w:rsidRPr="00B14165">
        <w:rPr>
          <w:spacing w:val="-2"/>
          <w:sz w:val="24"/>
          <w:szCs w:val="24"/>
        </w:rPr>
        <w:t xml:space="preserve"> </w:t>
      </w:r>
      <w:r w:rsidRPr="00B14165">
        <w:rPr>
          <w:sz w:val="24"/>
          <w:szCs w:val="24"/>
        </w:rPr>
        <w:t>water you</w:t>
      </w:r>
      <w:r w:rsidRPr="00B14165">
        <w:rPr>
          <w:spacing w:val="-1"/>
          <w:sz w:val="24"/>
          <w:szCs w:val="24"/>
        </w:rPr>
        <w:t xml:space="preserve"> </w:t>
      </w:r>
      <w:r w:rsidRPr="00B14165">
        <w:rPr>
          <w:sz w:val="24"/>
          <w:szCs w:val="24"/>
        </w:rPr>
        <w:t>get?</w:t>
      </w:r>
      <w:r w:rsidRPr="00B14165">
        <w:rPr>
          <w:spacing w:val="-7"/>
          <w:sz w:val="24"/>
          <w:szCs w:val="24"/>
        </w:rPr>
        <w:t xml:space="preserve"> </w:t>
      </w:r>
      <w:r w:rsidRPr="00B14165">
        <w:rPr>
          <w:sz w:val="24"/>
          <w:szCs w:val="24"/>
        </w:rPr>
        <w:t>( 1=</w:t>
      </w:r>
      <w:r w:rsidRPr="00B14165">
        <w:rPr>
          <w:spacing w:val="-2"/>
          <w:sz w:val="24"/>
          <w:szCs w:val="24"/>
        </w:rPr>
        <w:t xml:space="preserve"> </w:t>
      </w:r>
      <w:r w:rsidRPr="00B14165">
        <w:rPr>
          <w:sz w:val="24"/>
          <w:szCs w:val="24"/>
        </w:rPr>
        <w:t>Irrigation</w:t>
      </w:r>
      <w:r w:rsidRPr="00B14165">
        <w:rPr>
          <w:sz w:val="24"/>
          <w:szCs w:val="24"/>
        </w:rPr>
        <w:tab/>
        <w:t>0= Domestic…)</w:t>
      </w:r>
    </w:p>
    <w:p w14:paraId="641A057C" w14:textId="77777777" w:rsidR="00A94986" w:rsidRPr="00B14165" w:rsidRDefault="00A94986" w:rsidP="00A94986">
      <w:pPr>
        <w:spacing w:line="360" w:lineRule="auto"/>
        <w:jc w:val="both"/>
        <w:rPr>
          <w:b/>
          <w:sz w:val="24"/>
          <w:szCs w:val="24"/>
        </w:rPr>
      </w:pPr>
      <w:r w:rsidRPr="00B14165">
        <w:rPr>
          <w:b/>
          <w:sz w:val="24"/>
          <w:szCs w:val="24"/>
        </w:rPr>
        <w:t>SECTION B: Institutional Factors</w:t>
      </w:r>
    </w:p>
    <w:p w14:paraId="55514FB2" w14:textId="77777777" w:rsidR="00A94986" w:rsidRPr="00B14165" w:rsidRDefault="00A94986" w:rsidP="00A94986">
      <w:pPr>
        <w:pStyle w:val="ListParagraph"/>
        <w:numPr>
          <w:ilvl w:val="0"/>
          <w:numId w:val="41"/>
        </w:numPr>
        <w:spacing w:line="360" w:lineRule="auto"/>
        <w:jc w:val="both"/>
        <w:rPr>
          <w:b/>
          <w:sz w:val="24"/>
          <w:szCs w:val="24"/>
        </w:rPr>
      </w:pPr>
      <w:r w:rsidRPr="00B14165">
        <w:rPr>
          <w:b/>
          <w:sz w:val="24"/>
          <w:szCs w:val="24"/>
        </w:rPr>
        <w:t>Membership</w:t>
      </w:r>
      <w:r w:rsidRPr="00B14165">
        <w:rPr>
          <w:b/>
          <w:spacing w:val="2"/>
          <w:sz w:val="24"/>
          <w:szCs w:val="24"/>
        </w:rPr>
        <w:t xml:space="preserve"> </w:t>
      </w:r>
      <w:r w:rsidRPr="00B14165">
        <w:rPr>
          <w:b/>
          <w:sz w:val="24"/>
          <w:szCs w:val="24"/>
        </w:rPr>
        <w:t>of</w:t>
      </w:r>
      <w:r w:rsidRPr="00B14165">
        <w:rPr>
          <w:b/>
          <w:spacing w:val="-2"/>
          <w:sz w:val="24"/>
          <w:szCs w:val="24"/>
        </w:rPr>
        <w:t xml:space="preserve"> </w:t>
      </w:r>
      <w:r w:rsidRPr="00B14165">
        <w:rPr>
          <w:b/>
          <w:sz w:val="24"/>
          <w:szCs w:val="24"/>
        </w:rPr>
        <w:t>the farmer</w:t>
      </w:r>
    </w:p>
    <w:p w14:paraId="2B6B3DDA" w14:textId="77777777" w:rsidR="00A94986" w:rsidRPr="00B14165" w:rsidRDefault="00A94986" w:rsidP="00A94986">
      <w:pPr>
        <w:spacing w:line="360" w:lineRule="auto"/>
        <w:jc w:val="both"/>
        <w:rPr>
          <w:sz w:val="24"/>
          <w:szCs w:val="24"/>
        </w:rPr>
      </w:pPr>
      <w:r>
        <w:rPr>
          <w:sz w:val="24"/>
          <w:szCs w:val="24"/>
        </w:rPr>
        <w:t>23</w:t>
      </w:r>
      <w:r w:rsidRPr="00B14165">
        <w:rPr>
          <w:sz w:val="24"/>
          <w:szCs w:val="24"/>
        </w:rPr>
        <w:t>. Do</w:t>
      </w:r>
      <w:r w:rsidRPr="00B14165">
        <w:rPr>
          <w:spacing w:val="11"/>
          <w:sz w:val="24"/>
          <w:szCs w:val="24"/>
        </w:rPr>
        <w:t xml:space="preserve"> </w:t>
      </w:r>
      <w:r w:rsidRPr="00B14165">
        <w:rPr>
          <w:sz w:val="24"/>
          <w:szCs w:val="24"/>
        </w:rPr>
        <w:t>you</w:t>
      </w:r>
      <w:r w:rsidRPr="00B14165">
        <w:rPr>
          <w:spacing w:val="61"/>
          <w:sz w:val="24"/>
          <w:szCs w:val="24"/>
        </w:rPr>
        <w:t xml:space="preserve"> </w:t>
      </w:r>
      <w:r w:rsidRPr="00B14165">
        <w:rPr>
          <w:sz w:val="24"/>
          <w:szCs w:val="24"/>
        </w:rPr>
        <w:t>or</w:t>
      </w:r>
      <w:r w:rsidRPr="00B14165">
        <w:rPr>
          <w:spacing w:val="63"/>
          <w:sz w:val="24"/>
          <w:szCs w:val="24"/>
        </w:rPr>
        <w:t xml:space="preserve"> </w:t>
      </w:r>
      <w:r w:rsidRPr="00B14165">
        <w:rPr>
          <w:sz w:val="24"/>
          <w:szCs w:val="24"/>
        </w:rPr>
        <w:t>any</w:t>
      </w:r>
      <w:r w:rsidRPr="00B14165">
        <w:rPr>
          <w:spacing w:val="61"/>
          <w:sz w:val="24"/>
          <w:szCs w:val="24"/>
        </w:rPr>
        <w:t xml:space="preserve"> </w:t>
      </w:r>
      <w:r w:rsidRPr="00B14165">
        <w:rPr>
          <w:sz w:val="24"/>
          <w:szCs w:val="24"/>
        </w:rPr>
        <w:t>member</w:t>
      </w:r>
      <w:r w:rsidRPr="00B14165">
        <w:rPr>
          <w:spacing w:val="67"/>
          <w:sz w:val="24"/>
          <w:szCs w:val="24"/>
        </w:rPr>
        <w:t xml:space="preserve"> </w:t>
      </w:r>
      <w:r w:rsidRPr="00B14165">
        <w:rPr>
          <w:sz w:val="24"/>
          <w:szCs w:val="24"/>
        </w:rPr>
        <w:t>of</w:t>
      </w:r>
      <w:r w:rsidRPr="00B14165">
        <w:rPr>
          <w:spacing w:val="63"/>
          <w:sz w:val="24"/>
          <w:szCs w:val="24"/>
        </w:rPr>
        <w:t xml:space="preserve"> </w:t>
      </w:r>
      <w:r w:rsidRPr="00B14165">
        <w:rPr>
          <w:sz w:val="24"/>
          <w:szCs w:val="24"/>
        </w:rPr>
        <w:t>your</w:t>
      </w:r>
      <w:r w:rsidRPr="00B14165">
        <w:rPr>
          <w:spacing w:val="67"/>
          <w:sz w:val="24"/>
          <w:szCs w:val="24"/>
        </w:rPr>
        <w:t xml:space="preserve"> </w:t>
      </w:r>
      <w:r w:rsidRPr="00B14165">
        <w:rPr>
          <w:sz w:val="24"/>
          <w:szCs w:val="24"/>
        </w:rPr>
        <w:t>household</w:t>
      </w:r>
      <w:r w:rsidRPr="00B14165">
        <w:rPr>
          <w:spacing w:val="70"/>
          <w:sz w:val="24"/>
          <w:szCs w:val="24"/>
        </w:rPr>
        <w:t xml:space="preserve"> </w:t>
      </w:r>
      <w:r w:rsidRPr="00B14165">
        <w:rPr>
          <w:sz w:val="24"/>
          <w:szCs w:val="24"/>
        </w:rPr>
        <w:t>belong</w:t>
      </w:r>
      <w:r w:rsidRPr="00B14165">
        <w:rPr>
          <w:spacing w:val="66"/>
          <w:sz w:val="24"/>
          <w:szCs w:val="24"/>
        </w:rPr>
        <w:t xml:space="preserve"> </w:t>
      </w:r>
      <w:r w:rsidRPr="00B14165">
        <w:rPr>
          <w:sz w:val="24"/>
          <w:szCs w:val="24"/>
        </w:rPr>
        <w:t>to</w:t>
      </w:r>
      <w:r w:rsidRPr="00B14165">
        <w:rPr>
          <w:spacing w:val="71"/>
          <w:sz w:val="24"/>
          <w:szCs w:val="24"/>
        </w:rPr>
        <w:t xml:space="preserve"> </w:t>
      </w:r>
      <w:r w:rsidRPr="00B14165">
        <w:rPr>
          <w:sz w:val="24"/>
          <w:szCs w:val="24"/>
        </w:rPr>
        <w:t>any</w:t>
      </w:r>
      <w:r w:rsidRPr="00B14165">
        <w:rPr>
          <w:spacing w:val="56"/>
          <w:sz w:val="24"/>
          <w:szCs w:val="24"/>
        </w:rPr>
        <w:t xml:space="preserve"> </w:t>
      </w:r>
      <w:r w:rsidRPr="00B14165">
        <w:rPr>
          <w:sz w:val="24"/>
          <w:szCs w:val="24"/>
        </w:rPr>
        <w:t>social</w:t>
      </w:r>
      <w:r w:rsidRPr="00B14165">
        <w:rPr>
          <w:spacing w:val="62"/>
          <w:sz w:val="24"/>
          <w:szCs w:val="24"/>
        </w:rPr>
        <w:t xml:space="preserve"> </w:t>
      </w:r>
      <w:r w:rsidRPr="00B14165">
        <w:rPr>
          <w:sz w:val="24"/>
          <w:szCs w:val="24"/>
        </w:rPr>
        <w:t>or</w:t>
      </w:r>
      <w:r w:rsidRPr="00B14165">
        <w:rPr>
          <w:spacing w:val="67"/>
          <w:sz w:val="24"/>
          <w:szCs w:val="24"/>
        </w:rPr>
        <w:t xml:space="preserve"> </w:t>
      </w:r>
      <w:r w:rsidRPr="00B14165">
        <w:rPr>
          <w:sz w:val="24"/>
          <w:szCs w:val="24"/>
        </w:rPr>
        <w:t>community</w:t>
      </w:r>
    </w:p>
    <w:p w14:paraId="4C309409" w14:textId="77777777" w:rsidR="00A94986" w:rsidRPr="00B14165" w:rsidRDefault="00A94986" w:rsidP="00A94986">
      <w:pPr>
        <w:spacing w:line="360" w:lineRule="auto"/>
        <w:jc w:val="both"/>
        <w:rPr>
          <w:sz w:val="24"/>
          <w:szCs w:val="24"/>
        </w:rPr>
      </w:pPr>
      <w:r w:rsidRPr="00B14165">
        <w:rPr>
          <w:sz w:val="24"/>
          <w:szCs w:val="24"/>
        </w:rPr>
        <w:t>Organization</w:t>
      </w:r>
      <w:r w:rsidRPr="00B14165">
        <w:rPr>
          <w:spacing w:val="-5"/>
          <w:sz w:val="24"/>
          <w:szCs w:val="24"/>
        </w:rPr>
        <w:t xml:space="preserve"> </w:t>
      </w:r>
      <w:r w:rsidRPr="00B14165">
        <w:rPr>
          <w:sz w:val="24"/>
          <w:szCs w:val="24"/>
        </w:rPr>
        <w:t>/Association</w:t>
      </w:r>
      <w:r w:rsidRPr="00B14165">
        <w:rPr>
          <w:spacing w:val="-5"/>
          <w:sz w:val="24"/>
          <w:szCs w:val="24"/>
        </w:rPr>
        <w:t xml:space="preserve"> </w:t>
      </w:r>
      <w:r w:rsidRPr="00B14165">
        <w:rPr>
          <w:sz w:val="24"/>
          <w:szCs w:val="24"/>
        </w:rPr>
        <w:t>(1=YES,</w:t>
      </w:r>
      <w:r w:rsidRPr="00B14165">
        <w:rPr>
          <w:spacing w:val="64"/>
          <w:sz w:val="24"/>
          <w:szCs w:val="24"/>
        </w:rPr>
        <w:t xml:space="preserve"> </w:t>
      </w:r>
      <w:r w:rsidRPr="00B14165">
        <w:rPr>
          <w:sz w:val="24"/>
          <w:szCs w:val="24"/>
        </w:rPr>
        <w:t>0=NO)</w:t>
      </w:r>
    </w:p>
    <w:p w14:paraId="7EABEDD0" w14:textId="77777777" w:rsidR="00A94986" w:rsidRPr="00B14165" w:rsidRDefault="00A94986" w:rsidP="00A94986">
      <w:pPr>
        <w:spacing w:line="360" w:lineRule="auto"/>
        <w:jc w:val="both"/>
        <w:rPr>
          <w:sz w:val="24"/>
          <w:szCs w:val="24"/>
        </w:rPr>
      </w:pPr>
      <w:r w:rsidRPr="00B14165">
        <w:rPr>
          <w:spacing w:val="-1"/>
          <w:sz w:val="24"/>
          <w:szCs w:val="24"/>
        </w:rPr>
        <w:tab/>
        <w:t>If</w:t>
      </w:r>
      <w:r w:rsidRPr="00B14165">
        <w:rPr>
          <w:spacing w:val="-15"/>
          <w:sz w:val="24"/>
          <w:szCs w:val="24"/>
        </w:rPr>
        <w:t xml:space="preserve"> </w:t>
      </w:r>
      <w:r w:rsidRPr="00B14165">
        <w:rPr>
          <w:spacing w:val="-1"/>
          <w:sz w:val="24"/>
          <w:szCs w:val="24"/>
        </w:rPr>
        <w:t>yes,</w:t>
      </w:r>
      <w:r w:rsidRPr="00B14165">
        <w:rPr>
          <w:spacing w:val="-10"/>
          <w:sz w:val="24"/>
          <w:szCs w:val="24"/>
        </w:rPr>
        <w:t xml:space="preserve"> </w:t>
      </w:r>
      <w:r w:rsidRPr="00B14165">
        <w:rPr>
          <w:spacing w:val="-1"/>
          <w:sz w:val="24"/>
          <w:szCs w:val="24"/>
        </w:rPr>
        <w:t>which</w:t>
      </w:r>
      <w:r w:rsidRPr="00B14165">
        <w:rPr>
          <w:spacing w:val="-17"/>
          <w:sz w:val="24"/>
          <w:szCs w:val="24"/>
        </w:rPr>
        <w:t xml:space="preserve"> </w:t>
      </w:r>
      <w:r w:rsidRPr="00B14165">
        <w:rPr>
          <w:spacing w:val="-1"/>
          <w:sz w:val="24"/>
          <w:szCs w:val="24"/>
        </w:rPr>
        <w:t>social</w:t>
      </w:r>
      <w:r w:rsidRPr="00B14165">
        <w:rPr>
          <w:spacing w:val="-17"/>
          <w:sz w:val="24"/>
          <w:szCs w:val="24"/>
        </w:rPr>
        <w:t xml:space="preserve"> </w:t>
      </w:r>
      <w:r w:rsidRPr="00B14165">
        <w:rPr>
          <w:spacing w:val="-1"/>
          <w:sz w:val="24"/>
          <w:szCs w:val="24"/>
        </w:rPr>
        <w:t>group</w:t>
      </w:r>
      <w:r w:rsidRPr="00B14165">
        <w:rPr>
          <w:spacing w:val="-11"/>
          <w:sz w:val="24"/>
          <w:szCs w:val="24"/>
        </w:rPr>
        <w:t xml:space="preserve"> </w:t>
      </w:r>
      <w:r w:rsidRPr="00B14165">
        <w:rPr>
          <w:spacing w:val="-1"/>
          <w:sz w:val="24"/>
          <w:szCs w:val="24"/>
        </w:rPr>
        <w:t>do</w:t>
      </w:r>
      <w:r w:rsidRPr="00B14165">
        <w:rPr>
          <w:spacing w:val="-8"/>
          <w:sz w:val="24"/>
          <w:szCs w:val="24"/>
        </w:rPr>
        <w:t xml:space="preserve"> </w:t>
      </w:r>
      <w:r w:rsidRPr="00B14165">
        <w:rPr>
          <w:spacing w:val="-1"/>
          <w:sz w:val="24"/>
          <w:szCs w:val="24"/>
        </w:rPr>
        <w:t>you</w:t>
      </w:r>
      <w:r w:rsidRPr="00B14165">
        <w:rPr>
          <w:spacing w:val="-12"/>
          <w:sz w:val="24"/>
          <w:szCs w:val="24"/>
        </w:rPr>
        <w:t xml:space="preserve"> </w:t>
      </w:r>
      <w:r w:rsidRPr="00B14165">
        <w:rPr>
          <w:spacing w:val="-1"/>
          <w:sz w:val="24"/>
          <w:szCs w:val="24"/>
        </w:rPr>
        <w:t>belong</w:t>
      </w:r>
      <w:r w:rsidRPr="00B14165">
        <w:rPr>
          <w:spacing w:val="-12"/>
          <w:sz w:val="24"/>
          <w:szCs w:val="24"/>
        </w:rPr>
        <w:t xml:space="preserve"> </w:t>
      </w:r>
      <w:r w:rsidRPr="00B14165">
        <w:rPr>
          <w:sz w:val="24"/>
          <w:szCs w:val="24"/>
        </w:rPr>
        <w:t>to?</w:t>
      </w:r>
      <w:r w:rsidRPr="00B14165">
        <w:rPr>
          <w:spacing w:val="-17"/>
          <w:sz w:val="24"/>
          <w:szCs w:val="24"/>
        </w:rPr>
        <w:t xml:space="preserve"> </w:t>
      </w:r>
      <w:r w:rsidRPr="00B14165">
        <w:rPr>
          <w:sz w:val="24"/>
          <w:szCs w:val="24"/>
        </w:rPr>
        <w:t>(1</w:t>
      </w:r>
      <w:r w:rsidRPr="00B14165">
        <w:rPr>
          <w:spacing w:val="-12"/>
          <w:sz w:val="24"/>
          <w:szCs w:val="24"/>
        </w:rPr>
        <w:t xml:space="preserve"> </w:t>
      </w:r>
      <w:r w:rsidRPr="00B14165">
        <w:rPr>
          <w:sz w:val="24"/>
          <w:szCs w:val="24"/>
        </w:rPr>
        <w:t>=</w:t>
      </w:r>
      <w:r w:rsidRPr="00B14165">
        <w:rPr>
          <w:spacing w:val="-13"/>
          <w:sz w:val="24"/>
          <w:szCs w:val="24"/>
        </w:rPr>
        <w:t xml:space="preserve"> </w:t>
      </w:r>
      <w:r w:rsidRPr="00B14165">
        <w:rPr>
          <w:sz w:val="24"/>
          <w:szCs w:val="24"/>
        </w:rPr>
        <w:t>Co-operative</w:t>
      </w:r>
      <w:r w:rsidRPr="00B14165">
        <w:rPr>
          <w:spacing w:val="-13"/>
          <w:sz w:val="24"/>
          <w:szCs w:val="24"/>
        </w:rPr>
        <w:t xml:space="preserve"> </w:t>
      </w:r>
      <w:r w:rsidRPr="00B14165">
        <w:rPr>
          <w:sz w:val="24"/>
          <w:szCs w:val="24"/>
        </w:rPr>
        <w:t>society</w:t>
      </w:r>
      <w:r w:rsidRPr="00B14165">
        <w:rPr>
          <w:spacing w:val="-20"/>
          <w:sz w:val="24"/>
          <w:szCs w:val="24"/>
        </w:rPr>
        <w:t xml:space="preserve"> </w:t>
      </w:r>
      <w:r w:rsidRPr="00B14165">
        <w:rPr>
          <w:sz w:val="24"/>
          <w:szCs w:val="24"/>
        </w:rPr>
        <w:t>2</w:t>
      </w:r>
      <w:r w:rsidRPr="00B14165">
        <w:rPr>
          <w:spacing w:val="-11"/>
          <w:sz w:val="24"/>
          <w:szCs w:val="24"/>
        </w:rPr>
        <w:t xml:space="preserve"> </w:t>
      </w:r>
      <w:r w:rsidRPr="00B14165">
        <w:rPr>
          <w:sz w:val="24"/>
          <w:szCs w:val="24"/>
        </w:rPr>
        <w:t>=</w:t>
      </w:r>
      <w:r w:rsidRPr="00B14165">
        <w:rPr>
          <w:spacing w:val="-13"/>
          <w:sz w:val="24"/>
          <w:szCs w:val="24"/>
        </w:rPr>
        <w:t xml:space="preserve"> </w:t>
      </w:r>
      <w:r w:rsidRPr="00B14165">
        <w:rPr>
          <w:spacing w:val="-13"/>
          <w:sz w:val="24"/>
          <w:szCs w:val="24"/>
        </w:rPr>
        <w:tab/>
      </w:r>
      <w:r w:rsidRPr="00B14165">
        <w:rPr>
          <w:sz w:val="24"/>
          <w:szCs w:val="24"/>
        </w:rPr>
        <w:t>Microfinance</w:t>
      </w:r>
    </w:p>
    <w:p w14:paraId="24CF4EE2" w14:textId="77777777" w:rsidR="00A94986" w:rsidRPr="00B14165" w:rsidRDefault="00A94986" w:rsidP="00A94986">
      <w:pPr>
        <w:spacing w:line="360" w:lineRule="auto"/>
        <w:jc w:val="both"/>
        <w:rPr>
          <w:sz w:val="24"/>
          <w:szCs w:val="24"/>
        </w:rPr>
      </w:pPr>
      <w:r w:rsidRPr="00B14165">
        <w:rPr>
          <w:sz w:val="24"/>
          <w:szCs w:val="24"/>
        </w:rPr>
        <w:tab/>
        <w:t>3</w:t>
      </w:r>
      <w:r w:rsidRPr="00B14165">
        <w:rPr>
          <w:spacing w:val="1"/>
          <w:sz w:val="24"/>
          <w:szCs w:val="24"/>
        </w:rPr>
        <w:t xml:space="preserve"> </w:t>
      </w:r>
      <w:r w:rsidRPr="00B14165">
        <w:rPr>
          <w:sz w:val="24"/>
          <w:szCs w:val="24"/>
        </w:rPr>
        <w:t>=</w:t>
      </w:r>
      <w:r w:rsidRPr="00B14165">
        <w:rPr>
          <w:spacing w:val="1"/>
          <w:sz w:val="24"/>
          <w:szCs w:val="24"/>
        </w:rPr>
        <w:t xml:space="preserve"> </w:t>
      </w:r>
      <w:r w:rsidRPr="00B14165">
        <w:rPr>
          <w:sz w:val="24"/>
          <w:szCs w:val="24"/>
        </w:rPr>
        <w:t>Women</w:t>
      </w:r>
      <w:r w:rsidRPr="00B14165">
        <w:rPr>
          <w:spacing w:val="1"/>
          <w:sz w:val="24"/>
          <w:szCs w:val="24"/>
        </w:rPr>
        <w:t xml:space="preserve"> </w:t>
      </w:r>
      <w:r w:rsidRPr="00B14165">
        <w:rPr>
          <w:sz w:val="24"/>
          <w:szCs w:val="24"/>
        </w:rPr>
        <w:t>Group</w:t>
      </w:r>
      <w:r w:rsidRPr="00B14165">
        <w:rPr>
          <w:spacing w:val="1"/>
          <w:sz w:val="24"/>
          <w:szCs w:val="24"/>
        </w:rPr>
        <w:t xml:space="preserve"> </w:t>
      </w:r>
      <w:r w:rsidRPr="00B14165">
        <w:rPr>
          <w:sz w:val="24"/>
          <w:szCs w:val="24"/>
        </w:rPr>
        <w:t>4</w:t>
      </w:r>
      <w:r w:rsidRPr="00B14165">
        <w:rPr>
          <w:spacing w:val="1"/>
          <w:sz w:val="24"/>
          <w:szCs w:val="24"/>
        </w:rPr>
        <w:t xml:space="preserve"> </w:t>
      </w:r>
      <w:r w:rsidRPr="00B14165">
        <w:rPr>
          <w:sz w:val="24"/>
          <w:szCs w:val="24"/>
        </w:rPr>
        <w:t>=</w:t>
      </w:r>
      <w:r w:rsidRPr="00B14165">
        <w:rPr>
          <w:spacing w:val="1"/>
          <w:sz w:val="24"/>
          <w:szCs w:val="24"/>
        </w:rPr>
        <w:t xml:space="preserve"> </w:t>
      </w:r>
      <w:r w:rsidRPr="00B14165">
        <w:rPr>
          <w:sz w:val="24"/>
          <w:szCs w:val="24"/>
        </w:rPr>
        <w:t>Water</w:t>
      </w:r>
      <w:r w:rsidRPr="00B14165">
        <w:rPr>
          <w:spacing w:val="1"/>
          <w:sz w:val="24"/>
          <w:szCs w:val="24"/>
        </w:rPr>
        <w:t xml:space="preserve"> </w:t>
      </w:r>
      <w:r w:rsidRPr="00B14165">
        <w:rPr>
          <w:sz w:val="24"/>
          <w:szCs w:val="24"/>
        </w:rPr>
        <w:t>User</w:t>
      </w:r>
      <w:r w:rsidRPr="00B14165">
        <w:rPr>
          <w:spacing w:val="1"/>
          <w:sz w:val="24"/>
          <w:szCs w:val="24"/>
        </w:rPr>
        <w:t xml:space="preserve"> </w:t>
      </w:r>
      <w:r w:rsidRPr="00B14165">
        <w:rPr>
          <w:sz w:val="24"/>
          <w:szCs w:val="24"/>
        </w:rPr>
        <w:t>Association</w:t>
      </w:r>
      <w:r w:rsidRPr="00B14165">
        <w:rPr>
          <w:spacing w:val="1"/>
          <w:sz w:val="24"/>
          <w:szCs w:val="24"/>
        </w:rPr>
        <w:t xml:space="preserve"> </w:t>
      </w:r>
      <w:r w:rsidRPr="00B14165">
        <w:rPr>
          <w:sz w:val="24"/>
          <w:szCs w:val="24"/>
        </w:rPr>
        <w:t>5</w:t>
      </w:r>
      <w:r w:rsidRPr="00B14165">
        <w:rPr>
          <w:spacing w:val="1"/>
          <w:sz w:val="24"/>
          <w:szCs w:val="24"/>
        </w:rPr>
        <w:t xml:space="preserve"> </w:t>
      </w:r>
      <w:r w:rsidRPr="00B14165">
        <w:rPr>
          <w:sz w:val="24"/>
          <w:szCs w:val="24"/>
        </w:rPr>
        <w:t>=</w:t>
      </w:r>
      <w:r w:rsidRPr="00B14165">
        <w:rPr>
          <w:spacing w:val="1"/>
          <w:sz w:val="24"/>
          <w:szCs w:val="24"/>
        </w:rPr>
        <w:t xml:space="preserve"> </w:t>
      </w:r>
      <w:r w:rsidRPr="00B14165">
        <w:rPr>
          <w:sz w:val="24"/>
          <w:szCs w:val="24"/>
        </w:rPr>
        <w:t>Farmers</w:t>
      </w:r>
      <w:r w:rsidRPr="00B14165">
        <w:rPr>
          <w:spacing w:val="1"/>
          <w:sz w:val="24"/>
          <w:szCs w:val="24"/>
        </w:rPr>
        <w:t xml:space="preserve"> </w:t>
      </w:r>
      <w:r w:rsidRPr="00B14165">
        <w:rPr>
          <w:sz w:val="24"/>
          <w:szCs w:val="24"/>
        </w:rPr>
        <w:t>Association</w:t>
      </w:r>
      <w:r w:rsidRPr="00B14165">
        <w:rPr>
          <w:spacing w:val="1"/>
          <w:sz w:val="24"/>
          <w:szCs w:val="24"/>
        </w:rPr>
        <w:t xml:space="preserve"> </w:t>
      </w:r>
      <w:r w:rsidRPr="00B14165">
        <w:rPr>
          <w:sz w:val="24"/>
          <w:szCs w:val="24"/>
        </w:rPr>
        <w:t>6</w:t>
      </w:r>
      <w:r w:rsidRPr="00B14165">
        <w:rPr>
          <w:spacing w:val="1"/>
          <w:sz w:val="24"/>
          <w:szCs w:val="24"/>
        </w:rPr>
        <w:t xml:space="preserve"> </w:t>
      </w:r>
      <w:r w:rsidRPr="00B14165">
        <w:rPr>
          <w:sz w:val="24"/>
          <w:szCs w:val="24"/>
        </w:rPr>
        <w:t>=</w:t>
      </w:r>
      <w:r w:rsidRPr="00B14165">
        <w:rPr>
          <w:spacing w:val="1"/>
          <w:sz w:val="24"/>
          <w:szCs w:val="24"/>
        </w:rPr>
        <w:t xml:space="preserve"> </w:t>
      </w:r>
      <w:r w:rsidRPr="00B14165">
        <w:rPr>
          <w:spacing w:val="1"/>
          <w:sz w:val="24"/>
          <w:szCs w:val="24"/>
        </w:rPr>
        <w:tab/>
      </w:r>
      <w:r w:rsidRPr="00B14165">
        <w:rPr>
          <w:sz w:val="24"/>
          <w:szCs w:val="24"/>
        </w:rPr>
        <w:t>Community/Village</w:t>
      </w:r>
      <w:r w:rsidRPr="00B14165">
        <w:rPr>
          <w:spacing w:val="1"/>
          <w:sz w:val="24"/>
          <w:szCs w:val="24"/>
        </w:rPr>
        <w:t xml:space="preserve"> </w:t>
      </w:r>
      <w:r w:rsidRPr="00B14165">
        <w:rPr>
          <w:sz w:val="24"/>
          <w:szCs w:val="24"/>
        </w:rPr>
        <w:t>Group</w:t>
      </w:r>
      <w:r w:rsidRPr="00B14165">
        <w:rPr>
          <w:spacing w:val="1"/>
          <w:sz w:val="24"/>
          <w:szCs w:val="24"/>
        </w:rPr>
        <w:t xml:space="preserve"> </w:t>
      </w:r>
      <w:r w:rsidRPr="00B14165">
        <w:rPr>
          <w:sz w:val="24"/>
          <w:szCs w:val="24"/>
        </w:rPr>
        <w:t>7=</w:t>
      </w:r>
      <w:r w:rsidRPr="00B14165">
        <w:rPr>
          <w:spacing w:val="1"/>
          <w:sz w:val="24"/>
          <w:szCs w:val="24"/>
        </w:rPr>
        <w:t xml:space="preserve"> </w:t>
      </w:r>
      <w:r w:rsidRPr="00B14165">
        <w:rPr>
          <w:sz w:val="24"/>
          <w:szCs w:val="24"/>
        </w:rPr>
        <w:t>Community</w:t>
      </w:r>
      <w:r w:rsidRPr="00B14165">
        <w:rPr>
          <w:spacing w:val="1"/>
          <w:sz w:val="24"/>
          <w:szCs w:val="24"/>
        </w:rPr>
        <w:t xml:space="preserve"> </w:t>
      </w:r>
      <w:r w:rsidRPr="00B14165">
        <w:rPr>
          <w:sz w:val="24"/>
          <w:szCs w:val="24"/>
        </w:rPr>
        <w:t>Marketing</w:t>
      </w:r>
      <w:r w:rsidRPr="00B14165">
        <w:rPr>
          <w:spacing w:val="1"/>
          <w:sz w:val="24"/>
          <w:szCs w:val="24"/>
        </w:rPr>
        <w:t xml:space="preserve"> </w:t>
      </w:r>
      <w:r w:rsidRPr="00B14165">
        <w:rPr>
          <w:sz w:val="24"/>
          <w:szCs w:val="24"/>
        </w:rPr>
        <w:t>Group</w:t>
      </w:r>
      <w:r w:rsidRPr="00B14165">
        <w:rPr>
          <w:spacing w:val="1"/>
          <w:sz w:val="24"/>
          <w:szCs w:val="24"/>
        </w:rPr>
        <w:t xml:space="preserve"> </w:t>
      </w:r>
      <w:r w:rsidRPr="00B14165">
        <w:rPr>
          <w:sz w:val="24"/>
          <w:szCs w:val="24"/>
        </w:rPr>
        <w:t>8=</w:t>
      </w:r>
      <w:r w:rsidRPr="00B14165">
        <w:rPr>
          <w:spacing w:val="1"/>
          <w:sz w:val="24"/>
          <w:szCs w:val="24"/>
        </w:rPr>
        <w:t xml:space="preserve"> </w:t>
      </w:r>
      <w:r w:rsidRPr="00B14165">
        <w:rPr>
          <w:sz w:val="24"/>
          <w:szCs w:val="24"/>
        </w:rPr>
        <w:t>Others</w:t>
      </w:r>
      <w:r w:rsidRPr="00B14165">
        <w:rPr>
          <w:spacing w:val="1"/>
          <w:sz w:val="24"/>
          <w:szCs w:val="24"/>
        </w:rPr>
        <w:t xml:space="preserve"> </w:t>
      </w:r>
      <w:r w:rsidRPr="00B14165">
        <w:rPr>
          <w:spacing w:val="1"/>
          <w:sz w:val="24"/>
          <w:szCs w:val="24"/>
        </w:rPr>
        <w:tab/>
      </w:r>
      <w:r w:rsidRPr="00B14165">
        <w:rPr>
          <w:sz w:val="24"/>
          <w:szCs w:val="24"/>
        </w:rPr>
        <w:t>(specify)……………</w:t>
      </w:r>
    </w:p>
    <w:p w14:paraId="4011F391" w14:textId="77777777" w:rsidR="00A94986" w:rsidRPr="00B14165" w:rsidRDefault="00A94986" w:rsidP="00A94986">
      <w:pPr>
        <w:spacing w:line="360" w:lineRule="auto"/>
        <w:jc w:val="both"/>
        <w:rPr>
          <w:sz w:val="24"/>
          <w:szCs w:val="24"/>
        </w:rPr>
      </w:pPr>
      <w:r w:rsidRPr="00B14165">
        <w:rPr>
          <w:sz w:val="24"/>
          <w:szCs w:val="24"/>
        </w:rPr>
        <w:t>2</w:t>
      </w:r>
      <w:r>
        <w:rPr>
          <w:sz w:val="24"/>
          <w:szCs w:val="24"/>
        </w:rPr>
        <w:t>4</w:t>
      </w:r>
      <w:r w:rsidRPr="00B14165">
        <w:rPr>
          <w:sz w:val="24"/>
          <w:szCs w:val="24"/>
        </w:rPr>
        <w:t>. What services do you get from the organization/association? (1= Credit only 2 =</w:t>
      </w:r>
      <w:r w:rsidRPr="00B14165">
        <w:rPr>
          <w:spacing w:val="1"/>
          <w:sz w:val="24"/>
          <w:szCs w:val="24"/>
        </w:rPr>
        <w:t xml:space="preserve"> </w:t>
      </w:r>
      <w:r w:rsidRPr="00B14165">
        <w:rPr>
          <w:spacing w:val="1"/>
          <w:sz w:val="24"/>
          <w:szCs w:val="24"/>
        </w:rPr>
        <w:tab/>
      </w:r>
      <w:r w:rsidRPr="00B14165">
        <w:rPr>
          <w:sz w:val="24"/>
          <w:szCs w:val="24"/>
        </w:rPr>
        <w:t xml:space="preserve">Training/ Information sharing 3 = Savings and Credit 4 =Loaned equipment 5= </w:t>
      </w:r>
      <w:r w:rsidRPr="00B14165">
        <w:rPr>
          <w:sz w:val="24"/>
          <w:szCs w:val="24"/>
        </w:rPr>
        <w:tab/>
        <w:t>Others</w:t>
      </w:r>
      <w:r w:rsidRPr="00B14165">
        <w:rPr>
          <w:spacing w:val="-57"/>
          <w:sz w:val="24"/>
          <w:szCs w:val="24"/>
        </w:rPr>
        <w:t xml:space="preserve"> </w:t>
      </w:r>
      <w:r w:rsidRPr="00B14165">
        <w:rPr>
          <w:sz w:val="24"/>
          <w:szCs w:val="24"/>
        </w:rPr>
        <w:t>(specify)……………</w:t>
      </w:r>
    </w:p>
    <w:p w14:paraId="0BB9D5C0" w14:textId="77777777" w:rsidR="00A94986" w:rsidRPr="00B14165" w:rsidRDefault="00A94986" w:rsidP="00A94986">
      <w:pPr>
        <w:pStyle w:val="ListParagraph"/>
        <w:numPr>
          <w:ilvl w:val="0"/>
          <w:numId w:val="39"/>
        </w:numPr>
        <w:spacing w:line="360" w:lineRule="auto"/>
        <w:jc w:val="both"/>
        <w:rPr>
          <w:b/>
          <w:sz w:val="24"/>
          <w:szCs w:val="24"/>
        </w:rPr>
      </w:pPr>
      <w:r w:rsidRPr="00B14165">
        <w:rPr>
          <w:b/>
          <w:sz w:val="24"/>
          <w:szCs w:val="24"/>
        </w:rPr>
        <w:t>Market</w:t>
      </w:r>
      <w:r w:rsidRPr="00B14165">
        <w:rPr>
          <w:b/>
          <w:spacing w:val="-2"/>
          <w:sz w:val="24"/>
          <w:szCs w:val="24"/>
        </w:rPr>
        <w:t xml:space="preserve"> </w:t>
      </w:r>
      <w:r w:rsidRPr="00B14165">
        <w:rPr>
          <w:b/>
          <w:sz w:val="24"/>
          <w:szCs w:val="24"/>
        </w:rPr>
        <w:t>access</w:t>
      </w:r>
    </w:p>
    <w:p w14:paraId="7349D295" w14:textId="77777777" w:rsidR="00A94986" w:rsidRPr="00B14165" w:rsidRDefault="00A94986" w:rsidP="00A94986">
      <w:pPr>
        <w:spacing w:line="360" w:lineRule="auto"/>
        <w:jc w:val="both"/>
        <w:rPr>
          <w:sz w:val="24"/>
          <w:szCs w:val="24"/>
        </w:rPr>
      </w:pPr>
      <w:r w:rsidRPr="00B14165">
        <w:rPr>
          <w:sz w:val="24"/>
          <w:szCs w:val="24"/>
        </w:rPr>
        <w:t>2</w:t>
      </w:r>
      <w:r>
        <w:rPr>
          <w:sz w:val="24"/>
          <w:szCs w:val="24"/>
        </w:rPr>
        <w:t>5</w:t>
      </w:r>
      <w:r w:rsidRPr="00B14165">
        <w:rPr>
          <w:sz w:val="24"/>
          <w:szCs w:val="24"/>
        </w:rPr>
        <w:t>. Do</w:t>
      </w:r>
      <w:r w:rsidRPr="00B14165">
        <w:rPr>
          <w:spacing w:val="2"/>
          <w:sz w:val="24"/>
          <w:szCs w:val="24"/>
        </w:rPr>
        <w:t xml:space="preserve"> </w:t>
      </w:r>
      <w:r w:rsidRPr="00B14165">
        <w:rPr>
          <w:sz w:val="24"/>
          <w:szCs w:val="24"/>
        </w:rPr>
        <w:t>you</w:t>
      </w:r>
      <w:r w:rsidRPr="00B14165">
        <w:rPr>
          <w:spacing w:val="-1"/>
          <w:sz w:val="24"/>
          <w:szCs w:val="24"/>
        </w:rPr>
        <w:t xml:space="preserve"> </w:t>
      </w:r>
      <w:r w:rsidRPr="00B14165">
        <w:rPr>
          <w:sz w:val="24"/>
          <w:szCs w:val="24"/>
        </w:rPr>
        <w:t>receive</w:t>
      </w:r>
      <w:r w:rsidRPr="00B14165">
        <w:rPr>
          <w:spacing w:val="2"/>
          <w:sz w:val="24"/>
          <w:szCs w:val="24"/>
        </w:rPr>
        <w:t xml:space="preserve"> </w:t>
      </w:r>
      <w:r w:rsidRPr="00B14165">
        <w:rPr>
          <w:sz w:val="24"/>
          <w:szCs w:val="24"/>
        </w:rPr>
        <w:t>market</w:t>
      </w:r>
      <w:r w:rsidRPr="00B14165">
        <w:rPr>
          <w:spacing w:val="3"/>
          <w:sz w:val="24"/>
          <w:szCs w:val="24"/>
        </w:rPr>
        <w:t xml:space="preserve"> </w:t>
      </w:r>
      <w:r w:rsidRPr="00B14165">
        <w:rPr>
          <w:sz w:val="24"/>
          <w:szCs w:val="24"/>
        </w:rPr>
        <w:t>information?</w:t>
      </w:r>
      <w:r w:rsidRPr="00B14165">
        <w:rPr>
          <w:spacing w:val="-7"/>
          <w:sz w:val="24"/>
          <w:szCs w:val="24"/>
        </w:rPr>
        <w:t xml:space="preserve"> </w:t>
      </w:r>
      <w:r w:rsidRPr="00B14165">
        <w:rPr>
          <w:sz w:val="24"/>
          <w:szCs w:val="24"/>
        </w:rPr>
        <w:t xml:space="preserve">(1=YES  </w:t>
      </w:r>
      <w:r w:rsidRPr="00B14165">
        <w:rPr>
          <w:spacing w:val="51"/>
          <w:sz w:val="24"/>
          <w:szCs w:val="24"/>
        </w:rPr>
        <w:t xml:space="preserve"> </w:t>
      </w:r>
      <w:r w:rsidRPr="00B14165">
        <w:rPr>
          <w:sz w:val="24"/>
          <w:szCs w:val="24"/>
        </w:rPr>
        <w:t>0=</w:t>
      </w:r>
      <w:r w:rsidRPr="00B14165">
        <w:rPr>
          <w:spacing w:val="-2"/>
          <w:sz w:val="24"/>
          <w:szCs w:val="24"/>
        </w:rPr>
        <w:t xml:space="preserve"> </w:t>
      </w:r>
      <w:r w:rsidRPr="00B14165">
        <w:rPr>
          <w:sz w:val="24"/>
          <w:szCs w:val="24"/>
        </w:rPr>
        <w:t>NO)</w:t>
      </w:r>
    </w:p>
    <w:p w14:paraId="722081EE" w14:textId="77777777" w:rsidR="00A94986" w:rsidRPr="00B14165" w:rsidRDefault="00A94986" w:rsidP="00A94986">
      <w:pPr>
        <w:spacing w:line="360" w:lineRule="auto"/>
        <w:jc w:val="both"/>
        <w:rPr>
          <w:sz w:val="24"/>
          <w:szCs w:val="24"/>
        </w:rPr>
      </w:pPr>
      <w:r w:rsidRPr="00B14165">
        <w:rPr>
          <w:sz w:val="24"/>
          <w:szCs w:val="24"/>
        </w:rPr>
        <w:t>2</w:t>
      </w:r>
      <w:r>
        <w:rPr>
          <w:sz w:val="24"/>
          <w:szCs w:val="24"/>
        </w:rPr>
        <w:t>6</w:t>
      </w:r>
      <w:r w:rsidRPr="00B14165">
        <w:rPr>
          <w:sz w:val="24"/>
          <w:szCs w:val="24"/>
        </w:rPr>
        <w:t xml:space="preserve">. Which is your main source of market information concerning the farm produce? </w:t>
      </w:r>
      <w:r w:rsidRPr="00B14165">
        <w:rPr>
          <w:sz w:val="24"/>
          <w:szCs w:val="24"/>
        </w:rPr>
        <w:tab/>
        <w:t>(1=</w:t>
      </w:r>
      <w:r w:rsidRPr="00B14165">
        <w:rPr>
          <w:spacing w:val="1"/>
          <w:sz w:val="24"/>
          <w:szCs w:val="24"/>
        </w:rPr>
        <w:t xml:space="preserve"> </w:t>
      </w:r>
      <w:r w:rsidRPr="00B14165">
        <w:rPr>
          <w:sz w:val="24"/>
          <w:szCs w:val="24"/>
        </w:rPr>
        <w:t>Radios</w:t>
      </w:r>
      <w:r w:rsidRPr="00B14165">
        <w:rPr>
          <w:spacing w:val="1"/>
          <w:sz w:val="24"/>
          <w:szCs w:val="24"/>
        </w:rPr>
        <w:t xml:space="preserve"> </w:t>
      </w:r>
      <w:r w:rsidRPr="00B14165">
        <w:rPr>
          <w:sz w:val="24"/>
          <w:szCs w:val="24"/>
        </w:rPr>
        <w:t>2= Television</w:t>
      </w:r>
      <w:r w:rsidRPr="00B14165">
        <w:rPr>
          <w:spacing w:val="1"/>
          <w:sz w:val="24"/>
          <w:szCs w:val="24"/>
        </w:rPr>
        <w:t xml:space="preserve"> </w:t>
      </w:r>
      <w:r w:rsidRPr="00B14165">
        <w:rPr>
          <w:sz w:val="24"/>
          <w:szCs w:val="24"/>
        </w:rPr>
        <w:t>3= Extension officers</w:t>
      </w:r>
      <w:r w:rsidRPr="00B14165">
        <w:rPr>
          <w:spacing w:val="1"/>
          <w:sz w:val="24"/>
          <w:szCs w:val="24"/>
        </w:rPr>
        <w:t xml:space="preserve"> </w:t>
      </w:r>
      <w:r w:rsidRPr="00B14165">
        <w:rPr>
          <w:sz w:val="24"/>
          <w:szCs w:val="24"/>
        </w:rPr>
        <w:t>4= Buyers</w:t>
      </w:r>
      <w:r w:rsidRPr="00B14165">
        <w:rPr>
          <w:spacing w:val="1"/>
          <w:sz w:val="24"/>
          <w:szCs w:val="24"/>
        </w:rPr>
        <w:t xml:space="preserve"> </w:t>
      </w:r>
      <w:r w:rsidRPr="00B14165">
        <w:rPr>
          <w:sz w:val="24"/>
          <w:szCs w:val="24"/>
        </w:rPr>
        <w:t>5=Newspapers</w:t>
      </w:r>
      <w:r w:rsidRPr="00B14165">
        <w:rPr>
          <w:spacing w:val="1"/>
          <w:sz w:val="24"/>
          <w:szCs w:val="24"/>
        </w:rPr>
        <w:t xml:space="preserve"> </w:t>
      </w:r>
      <w:r w:rsidRPr="00B14165">
        <w:rPr>
          <w:spacing w:val="1"/>
          <w:sz w:val="24"/>
          <w:szCs w:val="24"/>
        </w:rPr>
        <w:tab/>
      </w:r>
      <w:r w:rsidRPr="00B14165">
        <w:rPr>
          <w:sz w:val="24"/>
          <w:szCs w:val="24"/>
        </w:rPr>
        <w:t>6=Farmer</w:t>
      </w:r>
      <w:r w:rsidRPr="00B14165">
        <w:rPr>
          <w:spacing w:val="1"/>
          <w:sz w:val="24"/>
          <w:szCs w:val="24"/>
        </w:rPr>
        <w:t xml:space="preserve"> </w:t>
      </w:r>
      <w:r w:rsidRPr="00B14165">
        <w:rPr>
          <w:sz w:val="24"/>
          <w:szCs w:val="24"/>
        </w:rPr>
        <w:t>cooperatives</w:t>
      </w:r>
      <w:r w:rsidRPr="00B14165">
        <w:rPr>
          <w:spacing w:val="6"/>
          <w:sz w:val="24"/>
          <w:szCs w:val="24"/>
        </w:rPr>
        <w:t xml:space="preserve"> </w:t>
      </w:r>
      <w:r w:rsidRPr="00B14165">
        <w:rPr>
          <w:sz w:val="24"/>
          <w:szCs w:val="24"/>
        </w:rPr>
        <w:t>7=</w:t>
      </w:r>
      <w:r w:rsidRPr="00B14165">
        <w:rPr>
          <w:spacing w:val="-5"/>
          <w:sz w:val="24"/>
          <w:szCs w:val="24"/>
        </w:rPr>
        <w:t xml:space="preserve"> </w:t>
      </w:r>
      <w:r w:rsidRPr="00B14165">
        <w:rPr>
          <w:sz w:val="24"/>
          <w:szCs w:val="24"/>
        </w:rPr>
        <w:t>Others</w:t>
      </w:r>
      <w:r w:rsidRPr="00B14165">
        <w:rPr>
          <w:spacing w:val="-1"/>
          <w:sz w:val="24"/>
          <w:szCs w:val="24"/>
        </w:rPr>
        <w:t xml:space="preserve"> </w:t>
      </w:r>
      <w:r w:rsidRPr="00B14165">
        <w:rPr>
          <w:sz w:val="24"/>
          <w:szCs w:val="24"/>
        </w:rPr>
        <w:t>(specify)………….</w:t>
      </w:r>
    </w:p>
    <w:p w14:paraId="64258590" w14:textId="77777777" w:rsidR="00A94986" w:rsidRPr="00B14165" w:rsidRDefault="00A94986" w:rsidP="00A94986">
      <w:pPr>
        <w:spacing w:line="360" w:lineRule="auto"/>
        <w:jc w:val="both"/>
        <w:rPr>
          <w:sz w:val="24"/>
          <w:szCs w:val="24"/>
        </w:rPr>
      </w:pPr>
      <w:r w:rsidRPr="00B14165">
        <w:rPr>
          <w:sz w:val="24"/>
          <w:szCs w:val="24"/>
        </w:rPr>
        <w:t>2</w:t>
      </w:r>
      <w:r>
        <w:rPr>
          <w:sz w:val="24"/>
          <w:szCs w:val="24"/>
        </w:rPr>
        <w:t>7</w:t>
      </w:r>
      <w:r w:rsidRPr="00B14165">
        <w:rPr>
          <w:sz w:val="24"/>
          <w:szCs w:val="24"/>
        </w:rPr>
        <w:t>. Where do you sell your farm produce? (1= Local market</w:t>
      </w:r>
      <w:r w:rsidRPr="00B14165">
        <w:rPr>
          <w:spacing w:val="1"/>
          <w:sz w:val="24"/>
          <w:szCs w:val="24"/>
        </w:rPr>
        <w:t xml:space="preserve"> </w:t>
      </w:r>
      <w:r w:rsidRPr="00B14165">
        <w:rPr>
          <w:sz w:val="24"/>
          <w:szCs w:val="24"/>
        </w:rPr>
        <w:t>2= Farmer cooperatives</w:t>
      </w:r>
      <w:r w:rsidRPr="00B14165">
        <w:rPr>
          <w:spacing w:val="1"/>
          <w:sz w:val="24"/>
          <w:szCs w:val="24"/>
        </w:rPr>
        <w:t xml:space="preserve"> </w:t>
      </w:r>
      <w:r w:rsidRPr="00B14165">
        <w:rPr>
          <w:spacing w:val="1"/>
          <w:sz w:val="24"/>
          <w:szCs w:val="24"/>
        </w:rPr>
        <w:tab/>
      </w:r>
      <w:r w:rsidRPr="00B14165">
        <w:rPr>
          <w:sz w:val="24"/>
          <w:szCs w:val="24"/>
        </w:rPr>
        <w:t>3=</w:t>
      </w:r>
      <w:r w:rsidRPr="00B14165">
        <w:rPr>
          <w:spacing w:val="-57"/>
          <w:sz w:val="24"/>
          <w:szCs w:val="24"/>
        </w:rPr>
        <w:t xml:space="preserve"> </w:t>
      </w:r>
      <w:r w:rsidRPr="00B14165">
        <w:rPr>
          <w:sz w:val="24"/>
          <w:szCs w:val="24"/>
        </w:rPr>
        <w:t>institutions/ schools</w:t>
      </w:r>
      <w:r w:rsidRPr="00B14165">
        <w:rPr>
          <w:spacing w:val="3"/>
          <w:sz w:val="24"/>
          <w:szCs w:val="24"/>
        </w:rPr>
        <w:t xml:space="preserve"> </w:t>
      </w:r>
      <w:r w:rsidRPr="00B14165">
        <w:rPr>
          <w:sz w:val="24"/>
          <w:szCs w:val="24"/>
        </w:rPr>
        <w:t>4=</w:t>
      </w:r>
      <w:r w:rsidRPr="00B14165">
        <w:rPr>
          <w:spacing w:val="-6"/>
          <w:sz w:val="24"/>
          <w:szCs w:val="24"/>
        </w:rPr>
        <w:t xml:space="preserve"> </w:t>
      </w:r>
      <w:r w:rsidRPr="00B14165">
        <w:rPr>
          <w:sz w:val="24"/>
          <w:szCs w:val="24"/>
        </w:rPr>
        <w:t>Brokers</w:t>
      </w:r>
      <w:r w:rsidRPr="00B14165">
        <w:rPr>
          <w:spacing w:val="55"/>
          <w:sz w:val="24"/>
          <w:szCs w:val="24"/>
        </w:rPr>
        <w:t xml:space="preserve"> </w:t>
      </w:r>
      <w:r w:rsidRPr="00B14165">
        <w:rPr>
          <w:sz w:val="24"/>
          <w:szCs w:val="24"/>
        </w:rPr>
        <w:t>5= Virtual</w:t>
      </w:r>
      <w:r w:rsidRPr="00B14165">
        <w:rPr>
          <w:spacing w:val="-5"/>
          <w:sz w:val="24"/>
          <w:szCs w:val="24"/>
        </w:rPr>
        <w:t xml:space="preserve"> </w:t>
      </w:r>
      <w:r w:rsidRPr="00B14165">
        <w:rPr>
          <w:sz w:val="24"/>
          <w:szCs w:val="24"/>
        </w:rPr>
        <w:t>markets</w:t>
      </w:r>
      <w:r w:rsidRPr="00B14165">
        <w:rPr>
          <w:spacing w:val="-2"/>
          <w:sz w:val="24"/>
          <w:szCs w:val="24"/>
        </w:rPr>
        <w:t xml:space="preserve">  </w:t>
      </w:r>
      <w:r w:rsidRPr="00B14165">
        <w:rPr>
          <w:sz w:val="24"/>
          <w:szCs w:val="24"/>
        </w:rPr>
        <w:t xml:space="preserve">6=Others </w:t>
      </w:r>
      <w:r w:rsidRPr="00B14165">
        <w:rPr>
          <w:sz w:val="24"/>
          <w:szCs w:val="24"/>
        </w:rPr>
        <w:tab/>
        <w:t>(specify)…………</w:t>
      </w:r>
    </w:p>
    <w:p w14:paraId="0E81DA21" w14:textId="77777777" w:rsidR="00A94986" w:rsidRPr="00B14165" w:rsidRDefault="00A94986" w:rsidP="00A94986">
      <w:pPr>
        <w:spacing w:line="360" w:lineRule="auto"/>
        <w:jc w:val="both"/>
        <w:rPr>
          <w:sz w:val="24"/>
          <w:szCs w:val="24"/>
        </w:rPr>
      </w:pPr>
      <w:r w:rsidRPr="00B14165">
        <w:rPr>
          <w:sz w:val="24"/>
          <w:szCs w:val="24"/>
        </w:rPr>
        <w:t>2</w:t>
      </w:r>
      <w:r>
        <w:rPr>
          <w:sz w:val="24"/>
          <w:szCs w:val="24"/>
        </w:rPr>
        <w:t>8</w:t>
      </w:r>
      <w:r w:rsidRPr="00B14165">
        <w:rPr>
          <w:sz w:val="24"/>
          <w:szCs w:val="24"/>
        </w:rPr>
        <w:t>. Distance</w:t>
      </w:r>
      <w:r w:rsidRPr="00B14165">
        <w:rPr>
          <w:spacing w:val="-4"/>
          <w:sz w:val="24"/>
          <w:szCs w:val="24"/>
        </w:rPr>
        <w:t xml:space="preserve"> </w:t>
      </w:r>
      <w:r w:rsidRPr="00B14165">
        <w:rPr>
          <w:sz w:val="24"/>
          <w:szCs w:val="24"/>
        </w:rPr>
        <w:t>to</w:t>
      </w:r>
      <w:r w:rsidRPr="00B14165">
        <w:rPr>
          <w:spacing w:val="-2"/>
          <w:sz w:val="24"/>
          <w:szCs w:val="24"/>
        </w:rPr>
        <w:t xml:space="preserve"> </w:t>
      </w:r>
      <w:r w:rsidRPr="00B14165">
        <w:rPr>
          <w:sz w:val="24"/>
          <w:szCs w:val="24"/>
        </w:rPr>
        <w:t>the</w:t>
      </w:r>
      <w:r w:rsidRPr="00B14165">
        <w:rPr>
          <w:spacing w:val="-4"/>
          <w:sz w:val="24"/>
          <w:szCs w:val="24"/>
        </w:rPr>
        <w:t xml:space="preserve"> </w:t>
      </w:r>
      <w:r w:rsidRPr="00B14165">
        <w:rPr>
          <w:sz w:val="24"/>
          <w:szCs w:val="24"/>
        </w:rPr>
        <w:t>nearest</w:t>
      </w:r>
      <w:r w:rsidRPr="00B14165">
        <w:rPr>
          <w:spacing w:val="2"/>
          <w:sz w:val="24"/>
          <w:szCs w:val="24"/>
        </w:rPr>
        <w:t xml:space="preserve"> </w:t>
      </w:r>
      <w:r w:rsidRPr="00B14165">
        <w:rPr>
          <w:sz w:val="24"/>
          <w:szCs w:val="24"/>
        </w:rPr>
        <w:t>market….</w:t>
      </w:r>
      <w:r w:rsidRPr="00B14165">
        <w:rPr>
          <w:sz w:val="24"/>
          <w:szCs w:val="24"/>
        </w:rPr>
        <w:tab/>
        <w:t>kilometers(KM)</w:t>
      </w:r>
    </w:p>
    <w:p w14:paraId="2699DE49" w14:textId="77777777" w:rsidR="00A94986" w:rsidRPr="00B14165" w:rsidRDefault="00A94986" w:rsidP="00A94986">
      <w:pPr>
        <w:spacing w:line="360" w:lineRule="auto"/>
        <w:jc w:val="both"/>
        <w:rPr>
          <w:sz w:val="24"/>
          <w:szCs w:val="24"/>
        </w:rPr>
      </w:pPr>
      <w:r w:rsidRPr="00B14165">
        <w:rPr>
          <w:sz w:val="24"/>
          <w:szCs w:val="24"/>
        </w:rPr>
        <w:t>2</w:t>
      </w:r>
      <w:r>
        <w:rPr>
          <w:sz w:val="24"/>
          <w:szCs w:val="24"/>
        </w:rPr>
        <w:t>9</w:t>
      </w:r>
      <w:r w:rsidRPr="00B14165">
        <w:rPr>
          <w:sz w:val="24"/>
          <w:szCs w:val="24"/>
        </w:rPr>
        <w:t>. Do you promote your product? (1= YES        0=NO)</w:t>
      </w:r>
    </w:p>
    <w:p w14:paraId="77F15621" w14:textId="77777777" w:rsidR="00A94986" w:rsidRPr="00B14165" w:rsidRDefault="00A94986" w:rsidP="00A94986">
      <w:pPr>
        <w:spacing w:line="360" w:lineRule="auto"/>
        <w:jc w:val="both"/>
        <w:rPr>
          <w:sz w:val="24"/>
          <w:szCs w:val="24"/>
        </w:rPr>
      </w:pPr>
      <w:r w:rsidRPr="00B14165">
        <w:rPr>
          <w:sz w:val="24"/>
          <w:szCs w:val="24"/>
        </w:rPr>
        <w:tab/>
        <w:t xml:space="preserve">If yes, which channels do you use? (1= Social media 2=Advertising 3= Special </w:t>
      </w:r>
      <w:r w:rsidRPr="00B14165">
        <w:rPr>
          <w:sz w:val="24"/>
          <w:szCs w:val="24"/>
        </w:rPr>
        <w:tab/>
        <w:t>offers  4=Others (specify)</w:t>
      </w:r>
    </w:p>
    <w:p w14:paraId="0082385D" w14:textId="77777777" w:rsidR="00A94986" w:rsidRPr="00B14165" w:rsidRDefault="00A94986" w:rsidP="00A94986">
      <w:pPr>
        <w:pStyle w:val="ListParagraph"/>
        <w:numPr>
          <w:ilvl w:val="0"/>
          <w:numId w:val="38"/>
        </w:numPr>
        <w:spacing w:line="360" w:lineRule="auto"/>
        <w:jc w:val="both"/>
        <w:rPr>
          <w:b/>
          <w:sz w:val="24"/>
          <w:szCs w:val="24"/>
        </w:rPr>
      </w:pPr>
      <w:r w:rsidRPr="00B14165">
        <w:rPr>
          <w:b/>
          <w:sz w:val="24"/>
          <w:szCs w:val="24"/>
        </w:rPr>
        <w:t>Access</w:t>
      </w:r>
      <w:r w:rsidRPr="00B14165">
        <w:rPr>
          <w:b/>
          <w:spacing w:val="-5"/>
          <w:sz w:val="24"/>
          <w:szCs w:val="24"/>
        </w:rPr>
        <w:t xml:space="preserve"> </w:t>
      </w:r>
      <w:r w:rsidRPr="00B14165">
        <w:rPr>
          <w:b/>
          <w:sz w:val="24"/>
          <w:szCs w:val="24"/>
        </w:rPr>
        <w:t>to</w:t>
      </w:r>
      <w:r w:rsidRPr="00B14165">
        <w:rPr>
          <w:b/>
          <w:spacing w:val="-2"/>
          <w:sz w:val="24"/>
          <w:szCs w:val="24"/>
        </w:rPr>
        <w:t xml:space="preserve"> </w:t>
      </w:r>
      <w:r w:rsidRPr="00B14165">
        <w:rPr>
          <w:b/>
          <w:sz w:val="24"/>
          <w:szCs w:val="24"/>
        </w:rPr>
        <w:t>extension</w:t>
      </w:r>
      <w:r w:rsidRPr="00B14165">
        <w:rPr>
          <w:b/>
          <w:spacing w:val="-1"/>
          <w:sz w:val="24"/>
          <w:szCs w:val="24"/>
        </w:rPr>
        <w:t xml:space="preserve"> </w:t>
      </w:r>
      <w:r w:rsidRPr="00B14165">
        <w:rPr>
          <w:b/>
          <w:sz w:val="24"/>
          <w:szCs w:val="24"/>
        </w:rPr>
        <w:t>services</w:t>
      </w:r>
    </w:p>
    <w:p w14:paraId="1EB8EB61" w14:textId="77777777" w:rsidR="00A94986" w:rsidRPr="00B14165" w:rsidRDefault="00A94986" w:rsidP="00A94986">
      <w:pPr>
        <w:spacing w:line="360" w:lineRule="auto"/>
        <w:jc w:val="both"/>
        <w:rPr>
          <w:sz w:val="24"/>
          <w:szCs w:val="24"/>
        </w:rPr>
      </w:pPr>
      <w:r>
        <w:rPr>
          <w:sz w:val="24"/>
          <w:szCs w:val="24"/>
        </w:rPr>
        <w:lastRenderedPageBreak/>
        <w:t>30</w:t>
      </w:r>
      <w:r w:rsidRPr="00B14165">
        <w:rPr>
          <w:sz w:val="24"/>
          <w:szCs w:val="24"/>
        </w:rPr>
        <w:t>. Do</w:t>
      </w:r>
      <w:r w:rsidRPr="00B14165">
        <w:rPr>
          <w:spacing w:val="4"/>
          <w:sz w:val="24"/>
          <w:szCs w:val="24"/>
        </w:rPr>
        <w:t xml:space="preserve"> </w:t>
      </w:r>
      <w:r w:rsidRPr="00B14165">
        <w:rPr>
          <w:sz w:val="24"/>
          <w:szCs w:val="24"/>
        </w:rPr>
        <w:t>you receive</w:t>
      </w:r>
      <w:r w:rsidRPr="00B14165">
        <w:rPr>
          <w:spacing w:val="-1"/>
          <w:sz w:val="24"/>
          <w:szCs w:val="24"/>
        </w:rPr>
        <w:t xml:space="preserve"> </w:t>
      </w:r>
      <w:r w:rsidRPr="00B14165">
        <w:rPr>
          <w:sz w:val="24"/>
          <w:szCs w:val="24"/>
        </w:rPr>
        <w:t>extension</w:t>
      </w:r>
      <w:r w:rsidRPr="00B14165">
        <w:rPr>
          <w:spacing w:val="-5"/>
          <w:sz w:val="24"/>
          <w:szCs w:val="24"/>
        </w:rPr>
        <w:t xml:space="preserve"> </w:t>
      </w:r>
      <w:r w:rsidRPr="00B14165">
        <w:rPr>
          <w:sz w:val="24"/>
          <w:szCs w:val="24"/>
        </w:rPr>
        <w:t>services/information?</w:t>
      </w:r>
      <w:r w:rsidRPr="00B14165">
        <w:rPr>
          <w:spacing w:val="-5"/>
          <w:sz w:val="24"/>
          <w:szCs w:val="24"/>
        </w:rPr>
        <w:t xml:space="preserve"> </w:t>
      </w:r>
      <w:r w:rsidRPr="00B14165">
        <w:rPr>
          <w:sz w:val="24"/>
          <w:szCs w:val="24"/>
        </w:rPr>
        <w:t>(1=</w:t>
      </w:r>
      <w:r w:rsidRPr="00B14165">
        <w:rPr>
          <w:spacing w:val="-1"/>
          <w:sz w:val="24"/>
          <w:szCs w:val="24"/>
        </w:rPr>
        <w:t xml:space="preserve"> </w:t>
      </w:r>
      <w:r w:rsidRPr="00B14165">
        <w:rPr>
          <w:sz w:val="24"/>
          <w:szCs w:val="24"/>
        </w:rPr>
        <w:t xml:space="preserve">YES  </w:t>
      </w:r>
      <w:r w:rsidRPr="00B14165">
        <w:rPr>
          <w:spacing w:val="55"/>
          <w:sz w:val="24"/>
          <w:szCs w:val="24"/>
        </w:rPr>
        <w:t xml:space="preserve"> </w:t>
      </w:r>
      <w:r w:rsidRPr="00B14165">
        <w:rPr>
          <w:sz w:val="24"/>
          <w:szCs w:val="24"/>
        </w:rPr>
        <w:t>0=</w:t>
      </w:r>
      <w:r w:rsidRPr="00B14165">
        <w:rPr>
          <w:spacing w:val="-6"/>
          <w:sz w:val="24"/>
          <w:szCs w:val="24"/>
        </w:rPr>
        <w:t xml:space="preserve"> </w:t>
      </w:r>
      <w:r w:rsidRPr="00B14165">
        <w:rPr>
          <w:sz w:val="24"/>
          <w:szCs w:val="24"/>
        </w:rPr>
        <w:t>NO)</w:t>
      </w:r>
    </w:p>
    <w:p w14:paraId="372AA66E" w14:textId="77777777" w:rsidR="00A94986" w:rsidRPr="00B14165" w:rsidRDefault="00A94986" w:rsidP="00A94986">
      <w:pPr>
        <w:spacing w:line="360" w:lineRule="auto"/>
        <w:jc w:val="both"/>
        <w:rPr>
          <w:sz w:val="24"/>
          <w:szCs w:val="24"/>
        </w:rPr>
      </w:pPr>
      <w:r w:rsidRPr="00B14165">
        <w:rPr>
          <w:spacing w:val="-1"/>
          <w:sz w:val="24"/>
          <w:szCs w:val="24"/>
        </w:rPr>
        <w:tab/>
        <w:t>If</w:t>
      </w:r>
      <w:r w:rsidRPr="00B14165">
        <w:rPr>
          <w:spacing w:val="-16"/>
          <w:sz w:val="24"/>
          <w:szCs w:val="24"/>
        </w:rPr>
        <w:t xml:space="preserve"> </w:t>
      </w:r>
      <w:r w:rsidRPr="00B14165">
        <w:rPr>
          <w:spacing w:val="-1"/>
          <w:sz w:val="24"/>
          <w:szCs w:val="24"/>
        </w:rPr>
        <w:t>yes,</w:t>
      </w:r>
      <w:r w:rsidRPr="00B14165">
        <w:rPr>
          <w:spacing w:val="-6"/>
          <w:sz w:val="24"/>
          <w:szCs w:val="24"/>
        </w:rPr>
        <w:t xml:space="preserve"> </w:t>
      </w:r>
      <w:r w:rsidRPr="00B14165">
        <w:rPr>
          <w:spacing w:val="-1"/>
          <w:sz w:val="24"/>
          <w:szCs w:val="24"/>
        </w:rPr>
        <w:t>from</w:t>
      </w:r>
      <w:r w:rsidRPr="00B14165">
        <w:rPr>
          <w:spacing w:val="-22"/>
          <w:sz w:val="24"/>
          <w:szCs w:val="24"/>
        </w:rPr>
        <w:t xml:space="preserve"> </w:t>
      </w:r>
      <w:r w:rsidRPr="00B14165">
        <w:rPr>
          <w:spacing w:val="-1"/>
          <w:sz w:val="24"/>
          <w:szCs w:val="24"/>
        </w:rPr>
        <w:t>where</w:t>
      </w:r>
      <w:r w:rsidRPr="00B14165">
        <w:rPr>
          <w:spacing w:val="-13"/>
          <w:sz w:val="24"/>
          <w:szCs w:val="24"/>
        </w:rPr>
        <w:t xml:space="preserve"> </w:t>
      </w:r>
      <w:r w:rsidRPr="00B14165">
        <w:rPr>
          <w:spacing w:val="-1"/>
          <w:sz w:val="24"/>
          <w:szCs w:val="24"/>
        </w:rPr>
        <w:t>do</w:t>
      </w:r>
      <w:r w:rsidRPr="00B14165">
        <w:rPr>
          <w:spacing w:val="-3"/>
          <w:sz w:val="24"/>
          <w:szCs w:val="24"/>
        </w:rPr>
        <w:t xml:space="preserve"> </w:t>
      </w:r>
      <w:r w:rsidRPr="00B14165">
        <w:rPr>
          <w:spacing w:val="-1"/>
          <w:sz w:val="24"/>
          <w:szCs w:val="24"/>
        </w:rPr>
        <w:t>you</w:t>
      </w:r>
      <w:r w:rsidRPr="00B14165">
        <w:rPr>
          <w:spacing w:val="-12"/>
          <w:sz w:val="24"/>
          <w:szCs w:val="24"/>
        </w:rPr>
        <w:t xml:space="preserve"> </w:t>
      </w:r>
      <w:r w:rsidRPr="00B14165">
        <w:rPr>
          <w:spacing w:val="-1"/>
          <w:sz w:val="24"/>
          <w:szCs w:val="24"/>
        </w:rPr>
        <w:t>get</w:t>
      </w:r>
      <w:r w:rsidRPr="00B14165">
        <w:rPr>
          <w:spacing w:val="-11"/>
          <w:sz w:val="24"/>
          <w:szCs w:val="24"/>
        </w:rPr>
        <w:t xml:space="preserve"> </w:t>
      </w:r>
      <w:r w:rsidRPr="00B14165">
        <w:rPr>
          <w:sz w:val="24"/>
          <w:szCs w:val="24"/>
        </w:rPr>
        <w:t>the</w:t>
      </w:r>
      <w:r w:rsidRPr="00B14165">
        <w:rPr>
          <w:spacing w:val="-13"/>
          <w:sz w:val="24"/>
          <w:szCs w:val="24"/>
        </w:rPr>
        <w:t xml:space="preserve"> </w:t>
      </w:r>
      <w:r w:rsidRPr="00B14165">
        <w:rPr>
          <w:sz w:val="24"/>
          <w:szCs w:val="24"/>
        </w:rPr>
        <w:t>extension</w:t>
      </w:r>
      <w:r w:rsidRPr="00B14165">
        <w:rPr>
          <w:spacing w:val="-17"/>
          <w:sz w:val="24"/>
          <w:szCs w:val="24"/>
        </w:rPr>
        <w:t xml:space="preserve"> </w:t>
      </w:r>
      <w:r w:rsidRPr="00B14165">
        <w:rPr>
          <w:sz w:val="24"/>
          <w:szCs w:val="24"/>
        </w:rPr>
        <w:t>services/information?</w:t>
      </w:r>
      <w:r w:rsidRPr="00B14165">
        <w:rPr>
          <w:spacing w:val="-18"/>
          <w:sz w:val="24"/>
          <w:szCs w:val="24"/>
        </w:rPr>
        <w:t xml:space="preserve"> </w:t>
      </w:r>
      <w:r w:rsidRPr="00B14165">
        <w:rPr>
          <w:sz w:val="24"/>
          <w:szCs w:val="24"/>
        </w:rPr>
        <w:t>(1=</w:t>
      </w:r>
      <w:r>
        <w:rPr>
          <w:sz w:val="24"/>
          <w:szCs w:val="24"/>
        </w:rPr>
        <w:t xml:space="preserve"> Ministry of Agriculture</w:t>
      </w:r>
      <w:r w:rsidRPr="00B14165">
        <w:rPr>
          <w:spacing w:val="-13"/>
          <w:sz w:val="24"/>
          <w:szCs w:val="24"/>
        </w:rPr>
        <w:t xml:space="preserve"> </w:t>
      </w:r>
      <w:r w:rsidRPr="00B14165">
        <w:rPr>
          <w:sz w:val="24"/>
          <w:szCs w:val="24"/>
        </w:rPr>
        <w:t>2=</w:t>
      </w:r>
      <w:r w:rsidRPr="00B14165">
        <w:rPr>
          <w:spacing w:val="-2"/>
          <w:sz w:val="24"/>
          <w:szCs w:val="24"/>
        </w:rPr>
        <w:t xml:space="preserve"> </w:t>
      </w:r>
      <w:r>
        <w:rPr>
          <w:sz w:val="24"/>
          <w:szCs w:val="24"/>
        </w:rPr>
        <w:t>Agricultural training centers</w:t>
      </w:r>
      <w:r w:rsidRPr="00B14165">
        <w:rPr>
          <w:spacing w:val="-8"/>
          <w:sz w:val="24"/>
          <w:szCs w:val="24"/>
        </w:rPr>
        <w:t xml:space="preserve"> </w:t>
      </w:r>
      <w:r w:rsidRPr="00B14165">
        <w:rPr>
          <w:sz w:val="24"/>
          <w:szCs w:val="24"/>
        </w:rPr>
        <w:t>3=</w:t>
      </w:r>
      <w:r w:rsidRPr="00B14165">
        <w:rPr>
          <w:spacing w:val="-2"/>
          <w:sz w:val="24"/>
          <w:szCs w:val="24"/>
        </w:rPr>
        <w:t xml:space="preserve"> </w:t>
      </w:r>
      <w:r w:rsidRPr="00B14165">
        <w:rPr>
          <w:sz w:val="24"/>
          <w:szCs w:val="24"/>
        </w:rPr>
        <w:t>Non-governmental</w:t>
      </w:r>
      <w:r w:rsidRPr="00B14165">
        <w:rPr>
          <w:spacing w:val="-10"/>
          <w:sz w:val="24"/>
          <w:szCs w:val="24"/>
        </w:rPr>
        <w:t xml:space="preserve"> </w:t>
      </w:r>
      <w:r w:rsidRPr="00B14165">
        <w:rPr>
          <w:sz w:val="24"/>
          <w:szCs w:val="24"/>
        </w:rPr>
        <w:t>Organization</w:t>
      </w:r>
      <w:r w:rsidRPr="00B14165">
        <w:rPr>
          <w:spacing w:val="-6"/>
          <w:sz w:val="24"/>
          <w:szCs w:val="24"/>
        </w:rPr>
        <w:t xml:space="preserve"> </w:t>
      </w:r>
      <w:r w:rsidRPr="00B14165">
        <w:rPr>
          <w:sz w:val="24"/>
          <w:szCs w:val="24"/>
        </w:rPr>
        <w:t>4=</w:t>
      </w:r>
      <w:r w:rsidRPr="00B14165">
        <w:rPr>
          <w:spacing w:val="-2"/>
          <w:sz w:val="24"/>
          <w:szCs w:val="24"/>
        </w:rPr>
        <w:t xml:space="preserve"> </w:t>
      </w:r>
      <w:r w:rsidRPr="00B14165">
        <w:rPr>
          <w:spacing w:val="-2"/>
          <w:sz w:val="24"/>
          <w:szCs w:val="24"/>
        </w:rPr>
        <w:tab/>
      </w:r>
      <w:r w:rsidRPr="00B14165">
        <w:rPr>
          <w:sz w:val="24"/>
          <w:szCs w:val="24"/>
        </w:rPr>
        <w:t>Television</w:t>
      </w:r>
      <w:r w:rsidRPr="00B14165">
        <w:rPr>
          <w:spacing w:val="-7"/>
          <w:sz w:val="24"/>
          <w:szCs w:val="24"/>
        </w:rPr>
        <w:t xml:space="preserve"> </w:t>
      </w:r>
      <w:r w:rsidRPr="00B14165">
        <w:rPr>
          <w:sz w:val="24"/>
          <w:szCs w:val="24"/>
        </w:rPr>
        <w:t>5=</w:t>
      </w:r>
      <w:r w:rsidRPr="00B14165">
        <w:rPr>
          <w:spacing w:val="-2"/>
          <w:sz w:val="24"/>
          <w:szCs w:val="24"/>
        </w:rPr>
        <w:t xml:space="preserve"> </w:t>
      </w:r>
      <w:r w:rsidRPr="00B14165">
        <w:rPr>
          <w:sz w:val="24"/>
          <w:szCs w:val="24"/>
        </w:rPr>
        <w:t>Radio</w:t>
      </w:r>
      <w:r>
        <w:rPr>
          <w:sz w:val="24"/>
          <w:szCs w:val="24"/>
        </w:rPr>
        <w:t xml:space="preserve">s </w:t>
      </w:r>
      <w:r w:rsidRPr="00B14165">
        <w:rPr>
          <w:spacing w:val="-57"/>
          <w:sz w:val="24"/>
          <w:szCs w:val="24"/>
        </w:rPr>
        <w:t xml:space="preserve"> </w:t>
      </w:r>
      <w:r w:rsidRPr="00B14165">
        <w:rPr>
          <w:sz w:val="24"/>
          <w:szCs w:val="24"/>
        </w:rPr>
        <w:t xml:space="preserve">6= </w:t>
      </w:r>
      <w:r>
        <w:rPr>
          <w:sz w:val="24"/>
          <w:szCs w:val="24"/>
        </w:rPr>
        <w:t xml:space="preserve">Field demonstrations </w:t>
      </w:r>
      <w:r w:rsidRPr="00B14165">
        <w:rPr>
          <w:sz w:val="24"/>
          <w:szCs w:val="24"/>
        </w:rPr>
        <w:t>7=</w:t>
      </w:r>
      <w:r w:rsidRPr="00B14165">
        <w:rPr>
          <w:spacing w:val="1"/>
          <w:sz w:val="24"/>
          <w:szCs w:val="24"/>
        </w:rPr>
        <w:t xml:space="preserve"> </w:t>
      </w:r>
      <w:r w:rsidRPr="00B14165">
        <w:rPr>
          <w:sz w:val="24"/>
          <w:szCs w:val="24"/>
        </w:rPr>
        <w:t>Others</w:t>
      </w:r>
      <w:r w:rsidRPr="00B14165">
        <w:rPr>
          <w:spacing w:val="-2"/>
          <w:sz w:val="24"/>
          <w:szCs w:val="24"/>
        </w:rPr>
        <w:t xml:space="preserve"> </w:t>
      </w:r>
      <w:r w:rsidRPr="00B14165">
        <w:rPr>
          <w:sz w:val="24"/>
          <w:szCs w:val="24"/>
        </w:rPr>
        <w:t>(specify)………</w:t>
      </w:r>
    </w:p>
    <w:p w14:paraId="7A3FA628" w14:textId="77777777" w:rsidR="00A94986" w:rsidRPr="00B14165" w:rsidRDefault="00A94986" w:rsidP="00A94986">
      <w:pPr>
        <w:spacing w:line="360" w:lineRule="auto"/>
        <w:jc w:val="both"/>
        <w:rPr>
          <w:sz w:val="24"/>
          <w:szCs w:val="24"/>
        </w:rPr>
      </w:pPr>
      <w:r>
        <w:rPr>
          <w:sz w:val="24"/>
          <w:szCs w:val="24"/>
        </w:rPr>
        <w:t>31</w:t>
      </w:r>
      <w:r w:rsidRPr="00B14165">
        <w:rPr>
          <w:sz w:val="24"/>
          <w:szCs w:val="24"/>
        </w:rPr>
        <w:t>. How</w:t>
      </w:r>
      <w:r w:rsidRPr="00B14165">
        <w:rPr>
          <w:spacing w:val="-14"/>
          <w:sz w:val="24"/>
          <w:szCs w:val="24"/>
        </w:rPr>
        <w:t xml:space="preserve"> </w:t>
      </w:r>
      <w:r w:rsidRPr="00B14165">
        <w:rPr>
          <w:sz w:val="24"/>
          <w:szCs w:val="24"/>
        </w:rPr>
        <w:t>often</w:t>
      </w:r>
      <w:r w:rsidRPr="00B14165">
        <w:rPr>
          <w:spacing w:val="-13"/>
          <w:sz w:val="24"/>
          <w:szCs w:val="24"/>
        </w:rPr>
        <w:t xml:space="preserve"> </w:t>
      </w:r>
      <w:r w:rsidRPr="00B14165">
        <w:rPr>
          <w:sz w:val="24"/>
          <w:szCs w:val="24"/>
        </w:rPr>
        <w:t>do</w:t>
      </w:r>
      <w:r w:rsidRPr="00B14165">
        <w:rPr>
          <w:spacing w:val="1"/>
          <w:sz w:val="24"/>
          <w:szCs w:val="24"/>
        </w:rPr>
        <w:t xml:space="preserve"> </w:t>
      </w:r>
      <w:r w:rsidRPr="00B14165">
        <w:rPr>
          <w:sz w:val="24"/>
          <w:szCs w:val="24"/>
        </w:rPr>
        <w:t>you</w:t>
      </w:r>
      <w:r w:rsidRPr="00B14165">
        <w:rPr>
          <w:spacing w:val="-9"/>
          <w:sz w:val="24"/>
          <w:szCs w:val="24"/>
        </w:rPr>
        <w:t xml:space="preserve"> </w:t>
      </w:r>
      <w:r w:rsidRPr="00B14165">
        <w:rPr>
          <w:sz w:val="24"/>
          <w:szCs w:val="24"/>
        </w:rPr>
        <w:t>receive</w:t>
      </w:r>
      <w:r w:rsidRPr="00B14165">
        <w:rPr>
          <w:spacing w:val="-10"/>
          <w:sz w:val="24"/>
          <w:szCs w:val="24"/>
        </w:rPr>
        <w:t xml:space="preserve"> </w:t>
      </w:r>
      <w:r w:rsidRPr="00B14165">
        <w:rPr>
          <w:sz w:val="24"/>
          <w:szCs w:val="24"/>
        </w:rPr>
        <w:t>extension</w:t>
      </w:r>
      <w:r w:rsidRPr="00B14165">
        <w:rPr>
          <w:spacing w:val="-13"/>
          <w:sz w:val="24"/>
          <w:szCs w:val="24"/>
        </w:rPr>
        <w:t xml:space="preserve"> </w:t>
      </w:r>
      <w:r w:rsidRPr="00B14165">
        <w:rPr>
          <w:sz w:val="24"/>
          <w:szCs w:val="24"/>
        </w:rPr>
        <w:t>support?</w:t>
      </w:r>
      <w:r w:rsidRPr="00B14165">
        <w:rPr>
          <w:spacing w:val="-14"/>
          <w:sz w:val="24"/>
          <w:szCs w:val="24"/>
        </w:rPr>
        <w:t xml:space="preserve"> </w:t>
      </w:r>
      <w:r w:rsidRPr="00B14165">
        <w:rPr>
          <w:sz w:val="24"/>
          <w:szCs w:val="24"/>
        </w:rPr>
        <w:t>(</w:t>
      </w:r>
      <w:r w:rsidRPr="00B14165">
        <w:rPr>
          <w:spacing w:val="-7"/>
          <w:sz w:val="24"/>
          <w:szCs w:val="24"/>
        </w:rPr>
        <w:t xml:space="preserve"> </w:t>
      </w:r>
      <w:r w:rsidRPr="00B14165">
        <w:rPr>
          <w:sz w:val="24"/>
          <w:szCs w:val="24"/>
        </w:rPr>
        <w:t>1=</w:t>
      </w:r>
      <w:r w:rsidRPr="00B14165">
        <w:rPr>
          <w:spacing w:val="-13"/>
          <w:sz w:val="24"/>
          <w:szCs w:val="24"/>
        </w:rPr>
        <w:t xml:space="preserve"> </w:t>
      </w:r>
      <w:r w:rsidRPr="00B14165">
        <w:rPr>
          <w:sz w:val="24"/>
          <w:szCs w:val="24"/>
        </w:rPr>
        <w:t>Once</w:t>
      </w:r>
      <w:r w:rsidRPr="00B14165">
        <w:rPr>
          <w:spacing w:val="-5"/>
          <w:sz w:val="24"/>
          <w:szCs w:val="24"/>
        </w:rPr>
        <w:t xml:space="preserve"> </w:t>
      </w:r>
      <w:r w:rsidRPr="00B14165">
        <w:rPr>
          <w:sz w:val="24"/>
          <w:szCs w:val="24"/>
        </w:rPr>
        <w:t>a</w:t>
      </w:r>
      <w:r w:rsidRPr="00B14165">
        <w:rPr>
          <w:spacing w:val="-5"/>
          <w:sz w:val="24"/>
          <w:szCs w:val="24"/>
        </w:rPr>
        <w:t xml:space="preserve"> </w:t>
      </w:r>
      <w:r w:rsidRPr="00B14165">
        <w:rPr>
          <w:sz w:val="24"/>
          <w:szCs w:val="24"/>
        </w:rPr>
        <w:t>year</w:t>
      </w:r>
      <w:r w:rsidRPr="00B14165">
        <w:rPr>
          <w:spacing w:val="21"/>
          <w:sz w:val="24"/>
          <w:szCs w:val="24"/>
        </w:rPr>
        <w:t xml:space="preserve"> </w:t>
      </w:r>
      <w:r w:rsidRPr="00B14165">
        <w:rPr>
          <w:sz w:val="24"/>
          <w:szCs w:val="24"/>
        </w:rPr>
        <w:t>2=</w:t>
      </w:r>
      <w:r w:rsidRPr="00B14165">
        <w:rPr>
          <w:spacing w:val="-10"/>
          <w:sz w:val="24"/>
          <w:szCs w:val="24"/>
        </w:rPr>
        <w:t xml:space="preserve"> </w:t>
      </w:r>
      <w:r w:rsidRPr="00B14165">
        <w:rPr>
          <w:sz w:val="24"/>
          <w:szCs w:val="24"/>
        </w:rPr>
        <w:t>Twice</w:t>
      </w:r>
      <w:r w:rsidRPr="00B14165">
        <w:rPr>
          <w:spacing w:val="-10"/>
          <w:sz w:val="24"/>
          <w:szCs w:val="24"/>
        </w:rPr>
        <w:t xml:space="preserve"> </w:t>
      </w:r>
      <w:r w:rsidRPr="00B14165">
        <w:rPr>
          <w:sz w:val="24"/>
          <w:szCs w:val="24"/>
        </w:rPr>
        <w:t>a</w:t>
      </w:r>
      <w:r w:rsidRPr="00B14165">
        <w:rPr>
          <w:spacing w:val="-5"/>
          <w:sz w:val="24"/>
          <w:szCs w:val="24"/>
        </w:rPr>
        <w:t xml:space="preserve"> </w:t>
      </w:r>
      <w:r w:rsidRPr="00B14165">
        <w:rPr>
          <w:sz w:val="24"/>
          <w:szCs w:val="24"/>
        </w:rPr>
        <w:t>year</w:t>
      </w:r>
      <w:r w:rsidRPr="00B14165">
        <w:rPr>
          <w:spacing w:val="13"/>
          <w:sz w:val="24"/>
          <w:szCs w:val="24"/>
        </w:rPr>
        <w:t xml:space="preserve"> </w:t>
      </w:r>
      <w:r w:rsidRPr="00B14165">
        <w:rPr>
          <w:sz w:val="24"/>
          <w:szCs w:val="24"/>
        </w:rPr>
        <w:t>3=</w:t>
      </w:r>
      <w:r w:rsidRPr="00B14165">
        <w:rPr>
          <w:spacing w:val="-58"/>
          <w:sz w:val="24"/>
          <w:szCs w:val="24"/>
        </w:rPr>
        <w:t xml:space="preserve"> </w:t>
      </w:r>
      <w:r w:rsidRPr="00B14165">
        <w:rPr>
          <w:spacing w:val="-58"/>
          <w:sz w:val="24"/>
          <w:szCs w:val="24"/>
        </w:rPr>
        <w:tab/>
      </w:r>
      <w:r w:rsidRPr="00B14165">
        <w:rPr>
          <w:sz w:val="24"/>
          <w:szCs w:val="24"/>
        </w:rPr>
        <w:t>Thrice a</w:t>
      </w:r>
      <w:r w:rsidRPr="00B14165">
        <w:rPr>
          <w:spacing w:val="5"/>
          <w:sz w:val="24"/>
          <w:szCs w:val="24"/>
        </w:rPr>
        <w:t xml:space="preserve"> </w:t>
      </w:r>
      <w:r w:rsidRPr="00B14165">
        <w:rPr>
          <w:sz w:val="24"/>
          <w:szCs w:val="24"/>
        </w:rPr>
        <w:t>year</w:t>
      </w:r>
      <w:r w:rsidRPr="00B14165">
        <w:rPr>
          <w:spacing w:val="6"/>
          <w:sz w:val="24"/>
          <w:szCs w:val="24"/>
        </w:rPr>
        <w:t xml:space="preserve"> </w:t>
      </w:r>
      <w:r w:rsidRPr="00B14165">
        <w:rPr>
          <w:sz w:val="24"/>
          <w:szCs w:val="24"/>
        </w:rPr>
        <w:t>4=</w:t>
      </w:r>
      <w:r w:rsidRPr="00B14165">
        <w:rPr>
          <w:spacing w:val="1"/>
          <w:sz w:val="24"/>
          <w:szCs w:val="24"/>
        </w:rPr>
        <w:t xml:space="preserve"> </w:t>
      </w:r>
      <w:r w:rsidRPr="00B14165">
        <w:rPr>
          <w:sz w:val="24"/>
          <w:szCs w:val="24"/>
        </w:rPr>
        <w:t>Others(</w:t>
      </w:r>
      <w:r w:rsidRPr="00B14165">
        <w:rPr>
          <w:spacing w:val="2"/>
          <w:sz w:val="24"/>
          <w:szCs w:val="24"/>
        </w:rPr>
        <w:t xml:space="preserve"> </w:t>
      </w:r>
      <w:r w:rsidRPr="00B14165">
        <w:rPr>
          <w:sz w:val="24"/>
          <w:szCs w:val="24"/>
        </w:rPr>
        <w:t>specify)…………..</w:t>
      </w:r>
    </w:p>
    <w:p w14:paraId="76D64D1B" w14:textId="77777777" w:rsidR="00A94986" w:rsidRPr="00B14165" w:rsidRDefault="00A94986" w:rsidP="00A94986">
      <w:pPr>
        <w:spacing w:line="360" w:lineRule="auto"/>
        <w:jc w:val="both"/>
        <w:rPr>
          <w:sz w:val="24"/>
          <w:szCs w:val="24"/>
        </w:rPr>
      </w:pPr>
      <w:r>
        <w:rPr>
          <w:sz w:val="24"/>
          <w:szCs w:val="24"/>
        </w:rPr>
        <w:t>32</w:t>
      </w:r>
      <w:r w:rsidRPr="00B14165">
        <w:rPr>
          <w:sz w:val="24"/>
          <w:szCs w:val="24"/>
        </w:rPr>
        <w:t>. What</w:t>
      </w:r>
      <w:r w:rsidRPr="00B14165">
        <w:rPr>
          <w:spacing w:val="9"/>
          <w:sz w:val="24"/>
          <w:szCs w:val="24"/>
        </w:rPr>
        <w:t xml:space="preserve"> </w:t>
      </w:r>
      <w:r w:rsidRPr="00B14165">
        <w:rPr>
          <w:sz w:val="24"/>
          <w:szCs w:val="24"/>
        </w:rPr>
        <w:t>is</w:t>
      </w:r>
      <w:r w:rsidRPr="00B14165">
        <w:rPr>
          <w:spacing w:val="3"/>
          <w:sz w:val="24"/>
          <w:szCs w:val="24"/>
        </w:rPr>
        <w:t xml:space="preserve"> </w:t>
      </w:r>
      <w:r w:rsidRPr="00B14165">
        <w:rPr>
          <w:sz w:val="24"/>
          <w:szCs w:val="24"/>
        </w:rPr>
        <w:t>your</w:t>
      </w:r>
      <w:r w:rsidRPr="00B14165">
        <w:rPr>
          <w:spacing w:val="6"/>
          <w:sz w:val="24"/>
          <w:szCs w:val="24"/>
        </w:rPr>
        <w:t xml:space="preserve"> </w:t>
      </w:r>
      <w:r w:rsidRPr="00B14165">
        <w:rPr>
          <w:sz w:val="24"/>
          <w:szCs w:val="24"/>
        </w:rPr>
        <w:t>level</w:t>
      </w:r>
      <w:r w:rsidRPr="00B14165">
        <w:rPr>
          <w:spacing w:val="-9"/>
          <w:sz w:val="24"/>
          <w:szCs w:val="24"/>
        </w:rPr>
        <w:t xml:space="preserve"> </w:t>
      </w:r>
      <w:r w:rsidRPr="00B14165">
        <w:rPr>
          <w:sz w:val="24"/>
          <w:szCs w:val="24"/>
        </w:rPr>
        <w:t>of</w:t>
      </w:r>
      <w:r w:rsidRPr="00B14165">
        <w:rPr>
          <w:spacing w:val="-7"/>
          <w:sz w:val="24"/>
          <w:szCs w:val="24"/>
        </w:rPr>
        <w:t xml:space="preserve"> </w:t>
      </w:r>
      <w:r w:rsidRPr="00B14165">
        <w:rPr>
          <w:sz w:val="24"/>
          <w:szCs w:val="24"/>
        </w:rPr>
        <w:t>satisfaction?</w:t>
      </w:r>
      <w:r w:rsidRPr="00B14165">
        <w:rPr>
          <w:spacing w:val="-6"/>
          <w:sz w:val="24"/>
          <w:szCs w:val="24"/>
        </w:rPr>
        <w:t xml:space="preserve"> </w:t>
      </w:r>
      <w:r w:rsidRPr="00B14165">
        <w:rPr>
          <w:sz w:val="24"/>
          <w:szCs w:val="24"/>
        </w:rPr>
        <w:t>(1= High</w:t>
      </w:r>
      <w:r w:rsidRPr="00B14165">
        <w:rPr>
          <w:spacing w:val="115"/>
          <w:sz w:val="24"/>
          <w:szCs w:val="24"/>
        </w:rPr>
        <w:t xml:space="preserve"> </w:t>
      </w:r>
      <w:r w:rsidRPr="00B14165">
        <w:rPr>
          <w:sz w:val="24"/>
          <w:szCs w:val="24"/>
        </w:rPr>
        <w:t>2=</w:t>
      </w:r>
      <w:r w:rsidRPr="00B14165">
        <w:rPr>
          <w:spacing w:val="-5"/>
          <w:sz w:val="24"/>
          <w:szCs w:val="24"/>
        </w:rPr>
        <w:t xml:space="preserve"> </w:t>
      </w:r>
      <w:r w:rsidRPr="00B14165">
        <w:rPr>
          <w:sz w:val="24"/>
          <w:szCs w:val="24"/>
        </w:rPr>
        <w:t>Moderate</w:t>
      </w:r>
      <w:r w:rsidRPr="00B14165">
        <w:rPr>
          <w:spacing w:val="117"/>
          <w:sz w:val="24"/>
          <w:szCs w:val="24"/>
        </w:rPr>
        <w:t xml:space="preserve"> </w:t>
      </w:r>
      <w:r w:rsidRPr="00B14165">
        <w:rPr>
          <w:sz w:val="24"/>
          <w:szCs w:val="24"/>
        </w:rPr>
        <w:t>3=</w:t>
      </w:r>
      <w:r w:rsidRPr="00B14165">
        <w:rPr>
          <w:spacing w:val="-6"/>
          <w:sz w:val="24"/>
          <w:szCs w:val="24"/>
        </w:rPr>
        <w:t xml:space="preserve"> </w:t>
      </w:r>
      <w:r w:rsidRPr="00B14165">
        <w:rPr>
          <w:sz w:val="24"/>
          <w:szCs w:val="24"/>
        </w:rPr>
        <w:t>Low)</w:t>
      </w:r>
    </w:p>
    <w:p w14:paraId="1658F953" w14:textId="77777777" w:rsidR="00A94986" w:rsidRPr="00B14165" w:rsidRDefault="00A94986" w:rsidP="00A94986">
      <w:pPr>
        <w:pStyle w:val="ListParagraph"/>
        <w:numPr>
          <w:ilvl w:val="0"/>
          <w:numId w:val="37"/>
        </w:numPr>
        <w:spacing w:line="360" w:lineRule="auto"/>
        <w:jc w:val="both"/>
        <w:rPr>
          <w:b/>
          <w:sz w:val="24"/>
          <w:szCs w:val="24"/>
        </w:rPr>
      </w:pPr>
      <w:r w:rsidRPr="00B14165">
        <w:rPr>
          <w:b/>
          <w:sz w:val="24"/>
          <w:szCs w:val="24"/>
        </w:rPr>
        <w:t>Access</w:t>
      </w:r>
      <w:r w:rsidRPr="00B14165">
        <w:rPr>
          <w:b/>
          <w:spacing w:val="-3"/>
          <w:sz w:val="24"/>
          <w:szCs w:val="24"/>
        </w:rPr>
        <w:t xml:space="preserve"> </w:t>
      </w:r>
      <w:r w:rsidRPr="00B14165">
        <w:rPr>
          <w:b/>
          <w:sz w:val="24"/>
          <w:szCs w:val="24"/>
        </w:rPr>
        <w:t>to</w:t>
      </w:r>
      <w:r w:rsidRPr="00B14165">
        <w:rPr>
          <w:b/>
          <w:spacing w:val="-1"/>
          <w:sz w:val="24"/>
          <w:szCs w:val="24"/>
        </w:rPr>
        <w:t xml:space="preserve"> </w:t>
      </w:r>
      <w:r w:rsidRPr="00B14165">
        <w:rPr>
          <w:b/>
          <w:sz w:val="24"/>
          <w:szCs w:val="24"/>
        </w:rPr>
        <w:t>Credit</w:t>
      </w:r>
    </w:p>
    <w:p w14:paraId="6E61AA02" w14:textId="77777777" w:rsidR="00A94986" w:rsidRPr="00B14165" w:rsidRDefault="00A94986" w:rsidP="00A94986">
      <w:pPr>
        <w:spacing w:line="360" w:lineRule="auto"/>
        <w:jc w:val="both"/>
        <w:rPr>
          <w:sz w:val="24"/>
          <w:szCs w:val="24"/>
        </w:rPr>
      </w:pPr>
      <w:r w:rsidRPr="00B14165">
        <w:rPr>
          <w:sz w:val="24"/>
          <w:szCs w:val="24"/>
        </w:rPr>
        <w:t>3</w:t>
      </w:r>
      <w:r>
        <w:rPr>
          <w:sz w:val="24"/>
          <w:szCs w:val="24"/>
        </w:rPr>
        <w:t>3</w:t>
      </w:r>
      <w:r w:rsidRPr="00B14165">
        <w:rPr>
          <w:sz w:val="24"/>
          <w:szCs w:val="24"/>
        </w:rPr>
        <w:t>. Do</w:t>
      </w:r>
      <w:r w:rsidRPr="00B14165">
        <w:rPr>
          <w:spacing w:val="-1"/>
          <w:sz w:val="24"/>
          <w:szCs w:val="24"/>
        </w:rPr>
        <w:t xml:space="preserve"> </w:t>
      </w:r>
      <w:r w:rsidRPr="00B14165">
        <w:rPr>
          <w:sz w:val="24"/>
          <w:szCs w:val="24"/>
        </w:rPr>
        <w:t>you have</w:t>
      </w:r>
      <w:r w:rsidRPr="00B14165">
        <w:rPr>
          <w:spacing w:val="-1"/>
          <w:sz w:val="24"/>
          <w:szCs w:val="24"/>
        </w:rPr>
        <w:t xml:space="preserve"> </w:t>
      </w:r>
      <w:r w:rsidRPr="00B14165">
        <w:rPr>
          <w:sz w:val="24"/>
          <w:szCs w:val="24"/>
        </w:rPr>
        <w:t>access</w:t>
      </w:r>
      <w:r w:rsidRPr="00B14165">
        <w:rPr>
          <w:spacing w:val="-2"/>
          <w:sz w:val="24"/>
          <w:szCs w:val="24"/>
        </w:rPr>
        <w:t xml:space="preserve"> </w:t>
      </w:r>
      <w:r w:rsidRPr="00B14165">
        <w:rPr>
          <w:sz w:val="24"/>
          <w:szCs w:val="24"/>
        </w:rPr>
        <w:t>to</w:t>
      </w:r>
      <w:r w:rsidRPr="00B14165">
        <w:rPr>
          <w:spacing w:val="5"/>
          <w:sz w:val="24"/>
          <w:szCs w:val="24"/>
        </w:rPr>
        <w:t xml:space="preserve"> </w:t>
      </w:r>
      <w:r w:rsidRPr="00B14165">
        <w:rPr>
          <w:sz w:val="24"/>
          <w:szCs w:val="24"/>
        </w:rPr>
        <w:t>any</w:t>
      </w:r>
      <w:r w:rsidRPr="00B14165">
        <w:rPr>
          <w:spacing w:val="-5"/>
          <w:sz w:val="24"/>
          <w:szCs w:val="24"/>
        </w:rPr>
        <w:t xml:space="preserve"> </w:t>
      </w:r>
      <w:r w:rsidRPr="00B14165">
        <w:rPr>
          <w:sz w:val="24"/>
          <w:szCs w:val="24"/>
        </w:rPr>
        <w:t>farm</w:t>
      </w:r>
      <w:r w:rsidRPr="00B14165">
        <w:rPr>
          <w:spacing w:val="-9"/>
          <w:sz w:val="24"/>
          <w:szCs w:val="24"/>
        </w:rPr>
        <w:t xml:space="preserve"> </w:t>
      </w:r>
      <w:r w:rsidRPr="00B14165">
        <w:rPr>
          <w:sz w:val="24"/>
          <w:szCs w:val="24"/>
        </w:rPr>
        <w:t>credit</w:t>
      </w:r>
      <w:r w:rsidRPr="00B14165">
        <w:rPr>
          <w:spacing w:val="10"/>
          <w:sz w:val="24"/>
          <w:szCs w:val="24"/>
        </w:rPr>
        <w:t xml:space="preserve"> </w:t>
      </w:r>
      <w:r w:rsidRPr="00B14165">
        <w:rPr>
          <w:sz w:val="24"/>
          <w:szCs w:val="24"/>
        </w:rPr>
        <w:t>on</w:t>
      </w:r>
      <w:r w:rsidRPr="00B14165">
        <w:rPr>
          <w:spacing w:val="-5"/>
          <w:sz w:val="24"/>
          <w:szCs w:val="24"/>
        </w:rPr>
        <w:t xml:space="preserve"> </w:t>
      </w:r>
      <w:r w:rsidRPr="00B14165">
        <w:rPr>
          <w:sz w:val="24"/>
          <w:szCs w:val="24"/>
        </w:rPr>
        <w:t>irrigation farming?</w:t>
      </w:r>
      <w:r w:rsidRPr="00B14165">
        <w:rPr>
          <w:spacing w:val="-2"/>
          <w:sz w:val="24"/>
          <w:szCs w:val="24"/>
        </w:rPr>
        <w:t xml:space="preserve"> </w:t>
      </w:r>
      <w:r w:rsidRPr="00B14165">
        <w:rPr>
          <w:sz w:val="24"/>
          <w:szCs w:val="24"/>
        </w:rPr>
        <w:t>(1 =</w:t>
      </w:r>
      <w:r w:rsidRPr="00B14165">
        <w:rPr>
          <w:spacing w:val="-1"/>
          <w:sz w:val="24"/>
          <w:szCs w:val="24"/>
        </w:rPr>
        <w:t xml:space="preserve"> </w:t>
      </w:r>
      <w:r w:rsidRPr="00B14165">
        <w:rPr>
          <w:sz w:val="24"/>
          <w:szCs w:val="24"/>
        </w:rPr>
        <w:t>YES</w:t>
      </w:r>
      <w:r w:rsidRPr="00B14165">
        <w:rPr>
          <w:spacing w:val="59"/>
          <w:sz w:val="24"/>
          <w:szCs w:val="24"/>
        </w:rPr>
        <w:t xml:space="preserve"> </w:t>
      </w:r>
      <w:r w:rsidRPr="00B14165">
        <w:rPr>
          <w:sz w:val="24"/>
          <w:szCs w:val="24"/>
        </w:rPr>
        <w:t>0</w:t>
      </w:r>
      <w:r w:rsidRPr="00B14165">
        <w:rPr>
          <w:spacing w:val="-5"/>
          <w:sz w:val="24"/>
          <w:szCs w:val="24"/>
        </w:rPr>
        <w:t xml:space="preserve"> </w:t>
      </w:r>
      <w:r w:rsidRPr="00B14165">
        <w:rPr>
          <w:sz w:val="24"/>
          <w:szCs w:val="24"/>
        </w:rPr>
        <w:t>=NO)</w:t>
      </w:r>
    </w:p>
    <w:p w14:paraId="33C40C28" w14:textId="77777777" w:rsidR="00A94986" w:rsidRPr="00B14165" w:rsidRDefault="00A94986" w:rsidP="00A94986">
      <w:pPr>
        <w:spacing w:line="360" w:lineRule="auto"/>
        <w:jc w:val="both"/>
        <w:rPr>
          <w:sz w:val="24"/>
          <w:szCs w:val="24"/>
        </w:rPr>
      </w:pPr>
      <w:r w:rsidRPr="00B14165">
        <w:rPr>
          <w:sz w:val="24"/>
          <w:szCs w:val="24"/>
        </w:rPr>
        <w:tab/>
        <w:t>If yes, provide the information required below.</w:t>
      </w:r>
    </w:p>
    <w:tbl>
      <w:tblPr>
        <w:tblW w:w="808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9"/>
        <w:gridCol w:w="4961"/>
      </w:tblGrid>
      <w:tr w:rsidR="00A94986" w:rsidRPr="00B14165" w14:paraId="7B7FD7C1" w14:textId="77777777" w:rsidTr="005E28D8">
        <w:trPr>
          <w:trHeight w:val="780"/>
        </w:trPr>
        <w:tc>
          <w:tcPr>
            <w:tcW w:w="3119" w:type="dxa"/>
          </w:tcPr>
          <w:p w14:paraId="03133712" w14:textId="77777777" w:rsidR="00A94986" w:rsidRPr="00B14165" w:rsidRDefault="00A94986" w:rsidP="005E28D8">
            <w:pPr>
              <w:spacing w:line="360" w:lineRule="auto"/>
              <w:jc w:val="both"/>
              <w:rPr>
                <w:sz w:val="24"/>
                <w:szCs w:val="24"/>
              </w:rPr>
            </w:pPr>
            <w:r w:rsidRPr="00B14165">
              <w:rPr>
                <w:spacing w:val="3"/>
                <w:sz w:val="24"/>
                <w:szCs w:val="24"/>
              </w:rPr>
              <w:t xml:space="preserve"> </w:t>
            </w:r>
            <w:r w:rsidRPr="00B14165">
              <w:rPr>
                <w:sz w:val="24"/>
                <w:szCs w:val="24"/>
              </w:rPr>
              <w:t>Sources</w:t>
            </w:r>
            <w:r w:rsidRPr="00B14165">
              <w:rPr>
                <w:spacing w:val="-2"/>
                <w:sz w:val="24"/>
                <w:szCs w:val="24"/>
              </w:rPr>
              <w:t xml:space="preserve"> </w:t>
            </w:r>
            <w:r w:rsidRPr="00B14165">
              <w:rPr>
                <w:sz w:val="24"/>
                <w:szCs w:val="24"/>
              </w:rPr>
              <w:t>of</w:t>
            </w:r>
            <w:r w:rsidRPr="00B14165">
              <w:rPr>
                <w:spacing w:val="-8"/>
                <w:sz w:val="24"/>
                <w:szCs w:val="24"/>
              </w:rPr>
              <w:t xml:space="preserve"> </w:t>
            </w:r>
            <w:r w:rsidRPr="00B14165">
              <w:rPr>
                <w:sz w:val="24"/>
                <w:szCs w:val="24"/>
              </w:rPr>
              <w:t>credit</w:t>
            </w:r>
          </w:p>
        </w:tc>
        <w:tc>
          <w:tcPr>
            <w:tcW w:w="4961" w:type="dxa"/>
          </w:tcPr>
          <w:p w14:paraId="13346D88" w14:textId="77777777" w:rsidR="00A94986" w:rsidRPr="00B14165" w:rsidRDefault="00A94986" w:rsidP="005E28D8">
            <w:pPr>
              <w:spacing w:line="360" w:lineRule="auto"/>
              <w:jc w:val="both"/>
              <w:rPr>
                <w:sz w:val="24"/>
                <w:szCs w:val="24"/>
              </w:rPr>
            </w:pPr>
            <w:r w:rsidRPr="00B14165">
              <w:rPr>
                <w:sz w:val="24"/>
                <w:szCs w:val="24"/>
              </w:rPr>
              <w:t>1=Banks</w:t>
            </w:r>
            <w:r w:rsidRPr="00B14165">
              <w:rPr>
                <w:spacing w:val="115"/>
                <w:sz w:val="24"/>
                <w:szCs w:val="24"/>
              </w:rPr>
              <w:t xml:space="preserve"> </w:t>
            </w:r>
            <w:r w:rsidRPr="00B14165">
              <w:rPr>
                <w:sz w:val="24"/>
                <w:szCs w:val="24"/>
              </w:rPr>
              <w:t>2=</w:t>
            </w:r>
            <w:r w:rsidRPr="00B14165">
              <w:rPr>
                <w:spacing w:val="-7"/>
                <w:sz w:val="24"/>
                <w:szCs w:val="24"/>
              </w:rPr>
              <w:t xml:space="preserve"> </w:t>
            </w:r>
            <w:r w:rsidRPr="00B14165">
              <w:rPr>
                <w:sz w:val="24"/>
                <w:szCs w:val="24"/>
              </w:rPr>
              <w:t>SACCO</w:t>
            </w:r>
            <w:r w:rsidRPr="00B14165">
              <w:rPr>
                <w:spacing w:val="58"/>
                <w:sz w:val="24"/>
                <w:szCs w:val="24"/>
              </w:rPr>
              <w:t xml:space="preserve"> </w:t>
            </w:r>
            <w:r w:rsidRPr="00B14165">
              <w:rPr>
                <w:sz w:val="24"/>
                <w:szCs w:val="24"/>
              </w:rPr>
              <w:t>3=</w:t>
            </w:r>
            <w:r w:rsidRPr="00B14165">
              <w:rPr>
                <w:spacing w:val="-3"/>
                <w:sz w:val="24"/>
                <w:szCs w:val="24"/>
              </w:rPr>
              <w:t xml:space="preserve"> </w:t>
            </w:r>
            <w:r w:rsidRPr="00B14165">
              <w:rPr>
                <w:sz w:val="24"/>
                <w:szCs w:val="24"/>
              </w:rPr>
              <w:t>Government</w:t>
            </w:r>
            <w:r w:rsidRPr="00B14165">
              <w:rPr>
                <w:sz w:val="24"/>
                <w:szCs w:val="24"/>
              </w:rPr>
              <w:tab/>
              <w:t>4=</w:t>
            </w:r>
            <w:r w:rsidRPr="00B14165">
              <w:rPr>
                <w:spacing w:val="-4"/>
                <w:sz w:val="24"/>
                <w:szCs w:val="24"/>
              </w:rPr>
              <w:t xml:space="preserve"> </w:t>
            </w:r>
            <w:r w:rsidRPr="00B14165">
              <w:rPr>
                <w:sz w:val="24"/>
                <w:szCs w:val="24"/>
              </w:rPr>
              <w:t>Merry</w:t>
            </w:r>
          </w:p>
          <w:p w14:paraId="5D5AB287" w14:textId="77777777" w:rsidR="00A94986" w:rsidRPr="00B14165" w:rsidRDefault="00A94986" w:rsidP="005E28D8">
            <w:pPr>
              <w:spacing w:line="360" w:lineRule="auto"/>
              <w:jc w:val="both"/>
              <w:rPr>
                <w:sz w:val="24"/>
                <w:szCs w:val="24"/>
              </w:rPr>
            </w:pPr>
            <w:r w:rsidRPr="00B14165">
              <w:rPr>
                <w:sz w:val="24"/>
                <w:szCs w:val="24"/>
              </w:rPr>
              <w:t>go round</w:t>
            </w:r>
            <w:r w:rsidRPr="00B14165">
              <w:rPr>
                <w:spacing w:val="1"/>
                <w:sz w:val="24"/>
                <w:szCs w:val="24"/>
              </w:rPr>
              <w:t xml:space="preserve"> </w:t>
            </w:r>
            <w:r w:rsidRPr="00B14165">
              <w:rPr>
                <w:sz w:val="24"/>
                <w:szCs w:val="24"/>
              </w:rPr>
              <w:t>5= Farmer groups</w:t>
            </w:r>
            <w:r w:rsidRPr="00B14165">
              <w:rPr>
                <w:spacing w:val="1"/>
                <w:sz w:val="24"/>
                <w:szCs w:val="24"/>
              </w:rPr>
              <w:t xml:space="preserve"> </w:t>
            </w:r>
            <w:r w:rsidRPr="00B14165">
              <w:rPr>
                <w:sz w:val="24"/>
                <w:szCs w:val="24"/>
              </w:rPr>
              <w:t>6= co-operatives</w:t>
            </w:r>
            <w:r w:rsidRPr="00B14165">
              <w:rPr>
                <w:spacing w:val="1"/>
                <w:sz w:val="24"/>
                <w:szCs w:val="24"/>
              </w:rPr>
              <w:t xml:space="preserve"> </w:t>
            </w:r>
            <w:r w:rsidRPr="00B14165">
              <w:rPr>
                <w:sz w:val="24"/>
                <w:szCs w:val="24"/>
              </w:rPr>
              <w:t>7=</w:t>
            </w:r>
            <w:r w:rsidRPr="00B14165">
              <w:rPr>
                <w:spacing w:val="-57"/>
                <w:sz w:val="24"/>
                <w:szCs w:val="24"/>
              </w:rPr>
              <w:t xml:space="preserve"> </w:t>
            </w:r>
            <w:r w:rsidRPr="00B14165">
              <w:rPr>
                <w:sz w:val="24"/>
                <w:szCs w:val="24"/>
              </w:rPr>
              <w:t>others(specify)………</w:t>
            </w:r>
          </w:p>
        </w:tc>
      </w:tr>
      <w:tr w:rsidR="00A94986" w:rsidRPr="00B14165" w14:paraId="4BD31570" w14:textId="77777777" w:rsidTr="005E28D8">
        <w:trPr>
          <w:trHeight w:val="798"/>
        </w:trPr>
        <w:tc>
          <w:tcPr>
            <w:tcW w:w="3119" w:type="dxa"/>
          </w:tcPr>
          <w:p w14:paraId="72850AD6" w14:textId="77777777" w:rsidR="00A94986" w:rsidRPr="00B14165" w:rsidRDefault="00A94986" w:rsidP="005E28D8">
            <w:pPr>
              <w:spacing w:line="360" w:lineRule="auto"/>
              <w:jc w:val="both"/>
              <w:rPr>
                <w:sz w:val="24"/>
                <w:szCs w:val="24"/>
              </w:rPr>
            </w:pPr>
            <w:r w:rsidRPr="00B14165">
              <w:rPr>
                <w:sz w:val="24"/>
                <w:szCs w:val="24"/>
              </w:rPr>
              <w:t>Type</w:t>
            </w:r>
            <w:r w:rsidRPr="00B14165">
              <w:rPr>
                <w:spacing w:val="-3"/>
                <w:sz w:val="24"/>
                <w:szCs w:val="24"/>
              </w:rPr>
              <w:t xml:space="preserve"> </w:t>
            </w:r>
            <w:r w:rsidRPr="00B14165">
              <w:rPr>
                <w:sz w:val="24"/>
                <w:szCs w:val="24"/>
              </w:rPr>
              <w:t>of</w:t>
            </w:r>
            <w:r w:rsidRPr="00B14165">
              <w:rPr>
                <w:spacing w:val="-10"/>
                <w:sz w:val="24"/>
                <w:szCs w:val="24"/>
              </w:rPr>
              <w:t xml:space="preserve"> </w:t>
            </w:r>
            <w:r w:rsidRPr="00B14165">
              <w:rPr>
                <w:sz w:val="24"/>
                <w:szCs w:val="24"/>
              </w:rPr>
              <w:t>credit</w:t>
            </w:r>
          </w:p>
        </w:tc>
        <w:tc>
          <w:tcPr>
            <w:tcW w:w="4961" w:type="dxa"/>
          </w:tcPr>
          <w:p w14:paraId="74FD9A2B" w14:textId="77777777" w:rsidR="00A94986" w:rsidRPr="00B14165" w:rsidRDefault="00A94986" w:rsidP="005E28D8">
            <w:pPr>
              <w:spacing w:line="360" w:lineRule="auto"/>
              <w:jc w:val="both"/>
              <w:rPr>
                <w:sz w:val="24"/>
                <w:szCs w:val="24"/>
              </w:rPr>
            </w:pPr>
            <w:r w:rsidRPr="00B14165">
              <w:rPr>
                <w:sz w:val="24"/>
                <w:szCs w:val="24"/>
              </w:rPr>
              <w:t>1=</w:t>
            </w:r>
            <w:r w:rsidRPr="00B14165">
              <w:rPr>
                <w:spacing w:val="17"/>
                <w:sz w:val="24"/>
                <w:szCs w:val="24"/>
              </w:rPr>
              <w:t xml:space="preserve"> </w:t>
            </w:r>
            <w:r w:rsidRPr="00B14165">
              <w:rPr>
                <w:sz w:val="24"/>
                <w:szCs w:val="24"/>
              </w:rPr>
              <w:t>Improved</w:t>
            </w:r>
            <w:r w:rsidRPr="00B14165">
              <w:rPr>
                <w:spacing w:val="75"/>
                <w:sz w:val="24"/>
                <w:szCs w:val="24"/>
              </w:rPr>
              <w:t xml:space="preserve"> </w:t>
            </w:r>
            <w:r w:rsidRPr="00B14165">
              <w:rPr>
                <w:sz w:val="24"/>
                <w:szCs w:val="24"/>
              </w:rPr>
              <w:t>seeds</w:t>
            </w:r>
            <w:r w:rsidRPr="00B14165">
              <w:rPr>
                <w:spacing w:val="74"/>
                <w:sz w:val="24"/>
                <w:szCs w:val="24"/>
              </w:rPr>
              <w:t xml:space="preserve"> </w:t>
            </w:r>
            <w:r w:rsidRPr="00B14165">
              <w:rPr>
                <w:sz w:val="24"/>
                <w:szCs w:val="24"/>
              </w:rPr>
              <w:t>2=</w:t>
            </w:r>
            <w:r w:rsidRPr="00B14165">
              <w:rPr>
                <w:spacing w:val="79"/>
                <w:sz w:val="24"/>
                <w:szCs w:val="24"/>
              </w:rPr>
              <w:t xml:space="preserve"> </w:t>
            </w:r>
            <w:r w:rsidRPr="00B14165">
              <w:rPr>
                <w:sz w:val="24"/>
                <w:szCs w:val="24"/>
              </w:rPr>
              <w:t>Fertilizers</w:t>
            </w:r>
            <w:r w:rsidRPr="00B14165">
              <w:rPr>
                <w:spacing w:val="75"/>
                <w:sz w:val="24"/>
                <w:szCs w:val="24"/>
              </w:rPr>
              <w:t xml:space="preserve"> </w:t>
            </w:r>
            <w:r w:rsidRPr="00B14165">
              <w:rPr>
                <w:sz w:val="24"/>
                <w:szCs w:val="24"/>
              </w:rPr>
              <w:t>3=</w:t>
            </w:r>
            <w:r w:rsidRPr="00B14165">
              <w:rPr>
                <w:spacing w:val="75"/>
                <w:sz w:val="24"/>
                <w:szCs w:val="24"/>
              </w:rPr>
              <w:t xml:space="preserve"> </w:t>
            </w:r>
            <w:r w:rsidRPr="00B14165">
              <w:rPr>
                <w:sz w:val="24"/>
                <w:szCs w:val="24"/>
              </w:rPr>
              <w:t>Irrigation</w:t>
            </w:r>
          </w:p>
          <w:p w14:paraId="40104926" w14:textId="77777777" w:rsidR="00A94986" w:rsidRPr="00B14165" w:rsidRDefault="00A94986" w:rsidP="005E28D8">
            <w:pPr>
              <w:spacing w:line="360" w:lineRule="auto"/>
              <w:jc w:val="both"/>
              <w:rPr>
                <w:sz w:val="24"/>
                <w:szCs w:val="24"/>
              </w:rPr>
            </w:pPr>
            <w:r w:rsidRPr="00B14165">
              <w:rPr>
                <w:sz w:val="24"/>
                <w:szCs w:val="24"/>
              </w:rPr>
              <w:t>equipment</w:t>
            </w:r>
            <w:r w:rsidRPr="00B14165">
              <w:rPr>
                <w:sz w:val="24"/>
                <w:szCs w:val="24"/>
              </w:rPr>
              <w:tab/>
              <w:t>4=</w:t>
            </w:r>
            <w:r w:rsidRPr="00B14165">
              <w:rPr>
                <w:sz w:val="24"/>
                <w:szCs w:val="24"/>
              </w:rPr>
              <w:tab/>
              <w:t>Cash</w:t>
            </w:r>
            <w:r w:rsidRPr="00B14165">
              <w:rPr>
                <w:sz w:val="24"/>
                <w:szCs w:val="24"/>
              </w:rPr>
              <w:tab/>
              <w:t>money</w:t>
            </w:r>
            <w:r w:rsidRPr="00B14165">
              <w:rPr>
                <w:sz w:val="24"/>
                <w:szCs w:val="24"/>
              </w:rPr>
              <w:tab/>
              <w:t>5=</w:t>
            </w:r>
            <w:r w:rsidRPr="00B14165">
              <w:rPr>
                <w:sz w:val="24"/>
                <w:szCs w:val="24"/>
              </w:rPr>
              <w:tab/>
              <w:t>Others</w:t>
            </w:r>
            <w:r w:rsidRPr="00B14165">
              <w:rPr>
                <w:spacing w:val="-57"/>
                <w:sz w:val="24"/>
                <w:szCs w:val="24"/>
              </w:rPr>
              <w:t xml:space="preserve"> </w:t>
            </w:r>
            <w:r w:rsidRPr="00B14165">
              <w:rPr>
                <w:sz w:val="24"/>
                <w:szCs w:val="24"/>
              </w:rPr>
              <w:t>(specify)………………………….</w:t>
            </w:r>
          </w:p>
        </w:tc>
      </w:tr>
      <w:tr w:rsidR="00A94986" w:rsidRPr="00B14165" w14:paraId="7AAFFFE3" w14:textId="77777777" w:rsidTr="005E28D8">
        <w:trPr>
          <w:trHeight w:val="825"/>
        </w:trPr>
        <w:tc>
          <w:tcPr>
            <w:tcW w:w="3119" w:type="dxa"/>
          </w:tcPr>
          <w:p w14:paraId="7BEA5355" w14:textId="77777777" w:rsidR="00A94986" w:rsidRPr="00B14165" w:rsidRDefault="00A94986" w:rsidP="005E28D8">
            <w:pPr>
              <w:spacing w:line="360" w:lineRule="auto"/>
              <w:jc w:val="both"/>
              <w:rPr>
                <w:sz w:val="24"/>
                <w:szCs w:val="24"/>
              </w:rPr>
            </w:pPr>
            <w:r w:rsidRPr="00B14165">
              <w:rPr>
                <w:spacing w:val="23"/>
                <w:sz w:val="24"/>
                <w:szCs w:val="24"/>
              </w:rPr>
              <w:t xml:space="preserve"> </w:t>
            </w:r>
            <w:r w:rsidRPr="00B14165">
              <w:rPr>
                <w:sz w:val="24"/>
                <w:szCs w:val="24"/>
              </w:rPr>
              <w:t>Purpose</w:t>
            </w:r>
            <w:r w:rsidRPr="00B14165">
              <w:rPr>
                <w:spacing w:val="-3"/>
                <w:sz w:val="24"/>
                <w:szCs w:val="24"/>
              </w:rPr>
              <w:t xml:space="preserve"> </w:t>
            </w:r>
            <w:r w:rsidRPr="00B14165">
              <w:rPr>
                <w:sz w:val="24"/>
                <w:szCs w:val="24"/>
              </w:rPr>
              <w:t>of</w:t>
            </w:r>
            <w:r w:rsidRPr="00B14165">
              <w:rPr>
                <w:spacing w:val="-9"/>
                <w:sz w:val="24"/>
                <w:szCs w:val="24"/>
              </w:rPr>
              <w:t xml:space="preserve"> </w:t>
            </w:r>
            <w:r w:rsidRPr="00B14165">
              <w:rPr>
                <w:sz w:val="24"/>
                <w:szCs w:val="24"/>
              </w:rPr>
              <w:t>credit</w:t>
            </w:r>
          </w:p>
        </w:tc>
        <w:tc>
          <w:tcPr>
            <w:tcW w:w="4961" w:type="dxa"/>
          </w:tcPr>
          <w:p w14:paraId="678BE86D" w14:textId="77777777" w:rsidR="00A94986" w:rsidRPr="00B14165" w:rsidRDefault="00A94986" w:rsidP="005E28D8">
            <w:pPr>
              <w:spacing w:line="360" w:lineRule="auto"/>
              <w:jc w:val="both"/>
              <w:rPr>
                <w:sz w:val="24"/>
                <w:szCs w:val="24"/>
              </w:rPr>
            </w:pPr>
            <w:r w:rsidRPr="00B14165">
              <w:rPr>
                <w:sz w:val="24"/>
                <w:szCs w:val="24"/>
              </w:rPr>
              <w:t>1=</w:t>
            </w:r>
            <w:r w:rsidRPr="00B14165">
              <w:rPr>
                <w:spacing w:val="-4"/>
                <w:sz w:val="24"/>
                <w:szCs w:val="24"/>
              </w:rPr>
              <w:t xml:space="preserve"> </w:t>
            </w:r>
            <w:r w:rsidRPr="00B14165">
              <w:rPr>
                <w:sz w:val="24"/>
                <w:szCs w:val="24"/>
              </w:rPr>
              <w:t>Irrigation</w:t>
            </w:r>
            <w:r w:rsidRPr="00B14165">
              <w:rPr>
                <w:spacing w:val="-1"/>
                <w:sz w:val="24"/>
                <w:szCs w:val="24"/>
              </w:rPr>
              <w:t xml:space="preserve"> </w:t>
            </w:r>
            <w:r w:rsidRPr="00B14165">
              <w:rPr>
                <w:sz w:val="24"/>
                <w:szCs w:val="24"/>
              </w:rPr>
              <w:t>farming</w:t>
            </w:r>
            <w:r w:rsidRPr="00B14165">
              <w:rPr>
                <w:sz w:val="24"/>
                <w:szCs w:val="24"/>
              </w:rPr>
              <w:tab/>
              <w:t>2=School</w:t>
            </w:r>
            <w:r w:rsidRPr="00B14165">
              <w:rPr>
                <w:spacing w:val="-7"/>
                <w:sz w:val="24"/>
                <w:szCs w:val="24"/>
              </w:rPr>
              <w:t xml:space="preserve"> </w:t>
            </w:r>
            <w:r w:rsidRPr="00B14165">
              <w:rPr>
                <w:sz w:val="24"/>
                <w:szCs w:val="24"/>
              </w:rPr>
              <w:t>fees</w:t>
            </w:r>
          </w:p>
          <w:p w14:paraId="7D6083DF" w14:textId="77777777" w:rsidR="00A94986" w:rsidRPr="00B14165" w:rsidRDefault="00A94986" w:rsidP="005E28D8">
            <w:pPr>
              <w:spacing w:line="360" w:lineRule="auto"/>
              <w:jc w:val="both"/>
              <w:rPr>
                <w:sz w:val="24"/>
                <w:szCs w:val="24"/>
              </w:rPr>
            </w:pPr>
            <w:r w:rsidRPr="00B14165">
              <w:rPr>
                <w:sz w:val="24"/>
                <w:szCs w:val="24"/>
              </w:rPr>
              <w:t>3= Medical</w:t>
            </w:r>
            <w:r w:rsidRPr="00B14165">
              <w:rPr>
                <w:spacing w:val="-7"/>
                <w:sz w:val="24"/>
                <w:szCs w:val="24"/>
              </w:rPr>
              <w:t xml:space="preserve"> </w:t>
            </w:r>
            <w:r w:rsidRPr="00B14165">
              <w:rPr>
                <w:sz w:val="24"/>
                <w:szCs w:val="24"/>
              </w:rPr>
              <w:t>care</w:t>
            </w:r>
            <w:r w:rsidRPr="00B14165">
              <w:rPr>
                <w:sz w:val="24"/>
                <w:szCs w:val="24"/>
              </w:rPr>
              <w:tab/>
              <w:t>4=Others</w:t>
            </w:r>
            <w:r w:rsidRPr="00B14165">
              <w:rPr>
                <w:spacing w:val="-8"/>
                <w:sz w:val="24"/>
                <w:szCs w:val="24"/>
              </w:rPr>
              <w:t xml:space="preserve"> </w:t>
            </w:r>
            <w:r w:rsidRPr="00B14165">
              <w:rPr>
                <w:sz w:val="24"/>
                <w:szCs w:val="24"/>
              </w:rPr>
              <w:t>(specify)…………..</w:t>
            </w:r>
          </w:p>
        </w:tc>
      </w:tr>
      <w:tr w:rsidR="00A94986" w:rsidRPr="00B14165" w14:paraId="46169434" w14:textId="77777777" w:rsidTr="005E28D8">
        <w:trPr>
          <w:trHeight w:val="830"/>
        </w:trPr>
        <w:tc>
          <w:tcPr>
            <w:tcW w:w="3119" w:type="dxa"/>
          </w:tcPr>
          <w:p w14:paraId="4CF8ADA9" w14:textId="77777777" w:rsidR="00A94986" w:rsidRPr="00B14165" w:rsidRDefault="00A94986" w:rsidP="005E28D8">
            <w:pPr>
              <w:spacing w:line="360" w:lineRule="auto"/>
              <w:jc w:val="both"/>
              <w:rPr>
                <w:sz w:val="24"/>
                <w:szCs w:val="24"/>
              </w:rPr>
            </w:pPr>
            <w:r w:rsidRPr="00B14165">
              <w:rPr>
                <w:sz w:val="24"/>
                <w:szCs w:val="24"/>
              </w:rPr>
              <w:t>Constraints</w:t>
            </w:r>
            <w:r w:rsidRPr="00B14165">
              <w:rPr>
                <w:sz w:val="24"/>
                <w:szCs w:val="24"/>
              </w:rPr>
              <w:tab/>
              <w:t>in obtaining credit</w:t>
            </w:r>
          </w:p>
        </w:tc>
        <w:tc>
          <w:tcPr>
            <w:tcW w:w="4961" w:type="dxa"/>
          </w:tcPr>
          <w:p w14:paraId="7B2B1285" w14:textId="77777777" w:rsidR="00A94986" w:rsidRPr="00B14165" w:rsidRDefault="00A94986" w:rsidP="005E28D8">
            <w:pPr>
              <w:spacing w:line="360" w:lineRule="auto"/>
              <w:jc w:val="both"/>
              <w:rPr>
                <w:sz w:val="24"/>
                <w:szCs w:val="24"/>
              </w:rPr>
            </w:pPr>
            <w:r w:rsidRPr="00B14165">
              <w:rPr>
                <w:sz w:val="24"/>
                <w:szCs w:val="24"/>
              </w:rPr>
              <w:t>1=</w:t>
            </w:r>
            <w:r w:rsidRPr="00B14165">
              <w:rPr>
                <w:spacing w:val="-2"/>
                <w:sz w:val="24"/>
                <w:szCs w:val="24"/>
              </w:rPr>
              <w:t xml:space="preserve"> </w:t>
            </w:r>
            <w:r w:rsidRPr="00B14165">
              <w:rPr>
                <w:sz w:val="24"/>
                <w:szCs w:val="24"/>
              </w:rPr>
              <w:t>fear</w:t>
            </w:r>
            <w:r w:rsidRPr="00B14165">
              <w:rPr>
                <w:spacing w:val="1"/>
                <w:sz w:val="24"/>
                <w:szCs w:val="24"/>
              </w:rPr>
              <w:t xml:space="preserve"> </w:t>
            </w:r>
            <w:r w:rsidRPr="00B14165">
              <w:rPr>
                <w:sz w:val="24"/>
                <w:szCs w:val="24"/>
              </w:rPr>
              <w:t>of</w:t>
            </w:r>
            <w:r w:rsidRPr="00B14165">
              <w:rPr>
                <w:spacing w:val="-7"/>
                <w:sz w:val="24"/>
                <w:szCs w:val="24"/>
              </w:rPr>
              <w:t xml:space="preserve"> </w:t>
            </w:r>
            <w:r w:rsidRPr="00B14165">
              <w:rPr>
                <w:sz w:val="24"/>
                <w:szCs w:val="24"/>
              </w:rPr>
              <w:t>risk</w:t>
            </w:r>
            <w:r w:rsidRPr="00B14165">
              <w:rPr>
                <w:spacing w:val="-1"/>
                <w:sz w:val="24"/>
                <w:szCs w:val="24"/>
              </w:rPr>
              <w:t xml:space="preserve"> </w:t>
            </w:r>
            <w:r w:rsidRPr="00B14165">
              <w:rPr>
                <w:sz w:val="24"/>
                <w:szCs w:val="24"/>
              </w:rPr>
              <w:t>2=</w:t>
            </w:r>
            <w:r w:rsidRPr="00B14165">
              <w:rPr>
                <w:spacing w:val="-1"/>
                <w:sz w:val="24"/>
                <w:szCs w:val="24"/>
              </w:rPr>
              <w:t xml:space="preserve"> </w:t>
            </w:r>
            <w:r w:rsidRPr="00B14165">
              <w:rPr>
                <w:sz w:val="24"/>
                <w:szCs w:val="24"/>
              </w:rPr>
              <w:t>high-interest</w:t>
            </w:r>
            <w:r w:rsidRPr="00B14165">
              <w:rPr>
                <w:spacing w:val="5"/>
                <w:sz w:val="24"/>
                <w:szCs w:val="24"/>
              </w:rPr>
              <w:t xml:space="preserve"> </w:t>
            </w:r>
            <w:r w:rsidRPr="00B14165">
              <w:rPr>
                <w:sz w:val="24"/>
                <w:szCs w:val="24"/>
              </w:rPr>
              <w:t>rate</w:t>
            </w:r>
          </w:p>
          <w:p w14:paraId="3E726842" w14:textId="77777777" w:rsidR="00A94986" w:rsidRPr="00B14165" w:rsidRDefault="00A94986" w:rsidP="005E28D8">
            <w:pPr>
              <w:spacing w:line="360" w:lineRule="auto"/>
              <w:jc w:val="both"/>
              <w:rPr>
                <w:sz w:val="24"/>
                <w:szCs w:val="24"/>
              </w:rPr>
            </w:pPr>
            <w:r w:rsidRPr="00B14165">
              <w:rPr>
                <w:sz w:val="24"/>
                <w:szCs w:val="24"/>
              </w:rPr>
              <w:t>3=lack of</w:t>
            </w:r>
            <w:r w:rsidRPr="00B14165">
              <w:rPr>
                <w:spacing w:val="-7"/>
                <w:sz w:val="24"/>
                <w:szCs w:val="24"/>
              </w:rPr>
              <w:t xml:space="preserve"> </w:t>
            </w:r>
            <w:r w:rsidRPr="00B14165">
              <w:rPr>
                <w:sz w:val="24"/>
                <w:szCs w:val="24"/>
              </w:rPr>
              <w:t>collateral</w:t>
            </w:r>
            <w:r w:rsidRPr="00B14165">
              <w:rPr>
                <w:spacing w:val="-8"/>
                <w:sz w:val="24"/>
                <w:szCs w:val="24"/>
              </w:rPr>
              <w:t xml:space="preserve"> </w:t>
            </w:r>
            <w:r w:rsidRPr="00B14165">
              <w:rPr>
                <w:sz w:val="24"/>
                <w:szCs w:val="24"/>
              </w:rPr>
              <w:t>4= Inadequate information 5=others</w:t>
            </w:r>
            <w:r w:rsidRPr="00B14165">
              <w:rPr>
                <w:spacing w:val="3"/>
                <w:sz w:val="24"/>
                <w:szCs w:val="24"/>
              </w:rPr>
              <w:t xml:space="preserve"> </w:t>
            </w:r>
            <w:r w:rsidRPr="00B14165">
              <w:rPr>
                <w:sz w:val="24"/>
                <w:szCs w:val="24"/>
              </w:rPr>
              <w:t>(specify)…………</w:t>
            </w:r>
          </w:p>
        </w:tc>
      </w:tr>
      <w:tr w:rsidR="00A94986" w:rsidRPr="00B14165" w14:paraId="1BD30C0C" w14:textId="77777777" w:rsidTr="005E28D8">
        <w:trPr>
          <w:trHeight w:val="445"/>
        </w:trPr>
        <w:tc>
          <w:tcPr>
            <w:tcW w:w="3119" w:type="dxa"/>
          </w:tcPr>
          <w:p w14:paraId="6B405BC4" w14:textId="77777777" w:rsidR="00A94986" w:rsidRPr="00B14165" w:rsidRDefault="00A94986" w:rsidP="005E28D8">
            <w:pPr>
              <w:spacing w:line="360" w:lineRule="auto"/>
              <w:jc w:val="both"/>
              <w:rPr>
                <w:sz w:val="24"/>
                <w:szCs w:val="24"/>
              </w:rPr>
            </w:pPr>
            <w:r w:rsidRPr="00B14165">
              <w:rPr>
                <w:sz w:val="24"/>
                <w:szCs w:val="24"/>
              </w:rPr>
              <w:t>Credit availability</w:t>
            </w:r>
          </w:p>
        </w:tc>
        <w:tc>
          <w:tcPr>
            <w:tcW w:w="4961" w:type="dxa"/>
          </w:tcPr>
          <w:p w14:paraId="1F0D55FB" w14:textId="77777777" w:rsidR="00A94986" w:rsidRPr="00B14165" w:rsidRDefault="00A94986" w:rsidP="005E28D8">
            <w:pPr>
              <w:spacing w:line="360" w:lineRule="auto"/>
              <w:jc w:val="both"/>
              <w:rPr>
                <w:sz w:val="24"/>
                <w:szCs w:val="24"/>
              </w:rPr>
            </w:pPr>
            <w:r w:rsidRPr="00B14165">
              <w:rPr>
                <w:sz w:val="24"/>
                <w:szCs w:val="24"/>
              </w:rPr>
              <w:t>1=Readily available</w:t>
            </w:r>
          </w:p>
          <w:p w14:paraId="5DA847B0" w14:textId="77777777" w:rsidR="00A94986" w:rsidRPr="00B14165" w:rsidRDefault="00A94986" w:rsidP="005E28D8">
            <w:pPr>
              <w:spacing w:line="360" w:lineRule="auto"/>
              <w:jc w:val="both"/>
              <w:rPr>
                <w:sz w:val="24"/>
                <w:szCs w:val="24"/>
              </w:rPr>
            </w:pPr>
            <w:r w:rsidRPr="00B14165">
              <w:rPr>
                <w:sz w:val="24"/>
                <w:szCs w:val="24"/>
              </w:rPr>
              <w:t>0=Less available</w:t>
            </w:r>
          </w:p>
        </w:tc>
      </w:tr>
      <w:tr w:rsidR="00A94986" w:rsidRPr="00B14165" w14:paraId="65D8E0F4" w14:textId="77777777" w:rsidTr="005E28D8">
        <w:trPr>
          <w:trHeight w:val="445"/>
        </w:trPr>
        <w:tc>
          <w:tcPr>
            <w:tcW w:w="3119" w:type="dxa"/>
          </w:tcPr>
          <w:p w14:paraId="0A81EB6C" w14:textId="77777777" w:rsidR="00A94986" w:rsidRPr="00B14165" w:rsidRDefault="00A94986" w:rsidP="005E28D8">
            <w:pPr>
              <w:spacing w:line="360" w:lineRule="auto"/>
              <w:jc w:val="both"/>
              <w:rPr>
                <w:sz w:val="24"/>
                <w:szCs w:val="24"/>
              </w:rPr>
            </w:pPr>
            <w:r w:rsidRPr="00B14165">
              <w:rPr>
                <w:sz w:val="24"/>
                <w:szCs w:val="24"/>
              </w:rPr>
              <w:t>Credit affordability</w:t>
            </w:r>
          </w:p>
        </w:tc>
        <w:tc>
          <w:tcPr>
            <w:tcW w:w="4961" w:type="dxa"/>
          </w:tcPr>
          <w:p w14:paraId="35315784" w14:textId="77777777" w:rsidR="00A94986" w:rsidRPr="00B14165" w:rsidRDefault="00A94986" w:rsidP="005E28D8">
            <w:pPr>
              <w:spacing w:line="360" w:lineRule="auto"/>
              <w:jc w:val="both"/>
              <w:rPr>
                <w:sz w:val="24"/>
                <w:szCs w:val="24"/>
              </w:rPr>
            </w:pPr>
            <w:r w:rsidRPr="00B14165">
              <w:rPr>
                <w:sz w:val="24"/>
                <w:szCs w:val="24"/>
              </w:rPr>
              <w:t>1=Highly affordable</w:t>
            </w:r>
          </w:p>
          <w:p w14:paraId="40F72F28" w14:textId="77777777" w:rsidR="00A94986" w:rsidRPr="00B14165" w:rsidRDefault="00A94986" w:rsidP="005E28D8">
            <w:pPr>
              <w:spacing w:line="360" w:lineRule="auto"/>
              <w:jc w:val="both"/>
              <w:rPr>
                <w:sz w:val="24"/>
                <w:szCs w:val="24"/>
              </w:rPr>
            </w:pPr>
            <w:r w:rsidRPr="00B14165">
              <w:rPr>
                <w:sz w:val="24"/>
                <w:szCs w:val="24"/>
              </w:rPr>
              <w:t>0=Less affordable</w:t>
            </w:r>
          </w:p>
        </w:tc>
      </w:tr>
    </w:tbl>
    <w:p w14:paraId="4C3ADF29" w14:textId="77777777" w:rsidR="00A94986" w:rsidRPr="00B14165" w:rsidRDefault="00A94986" w:rsidP="00A94986">
      <w:pPr>
        <w:pStyle w:val="BodyText"/>
        <w:spacing w:line="360" w:lineRule="auto"/>
        <w:jc w:val="both"/>
      </w:pPr>
    </w:p>
    <w:p w14:paraId="098FFEAA" w14:textId="77777777" w:rsidR="00A94986" w:rsidRPr="00B14165" w:rsidRDefault="00A94986" w:rsidP="00A94986">
      <w:pPr>
        <w:pStyle w:val="ListParagraph"/>
        <w:numPr>
          <w:ilvl w:val="0"/>
          <w:numId w:val="36"/>
        </w:numPr>
        <w:spacing w:line="360" w:lineRule="auto"/>
        <w:jc w:val="both"/>
        <w:rPr>
          <w:b/>
          <w:sz w:val="24"/>
          <w:szCs w:val="24"/>
        </w:rPr>
      </w:pPr>
      <w:r w:rsidRPr="00B14165">
        <w:rPr>
          <w:b/>
          <w:sz w:val="24"/>
          <w:szCs w:val="24"/>
        </w:rPr>
        <w:t>Training</w:t>
      </w:r>
    </w:p>
    <w:p w14:paraId="74298045" w14:textId="77777777" w:rsidR="00A94986" w:rsidRPr="00B14165" w:rsidRDefault="00A94986" w:rsidP="00A94986">
      <w:pPr>
        <w:spacing w:line="360" w:lineRule="auto"/>
        <w:jc w:val="both"/>
        <w:rPr>
          <w:sz w:val="24"/>
          <w:szCs w:val="24"/>
        </w:rPr>
      </w:pPr>
      <w:r w:rsidRPr="00B14165">
        <w:rPr>
          <w:sz w:val="24"/>
          <w:szCs w:val="24"/>
        </w:rPr>
        <w:t>3</w:t>
      </w:r>
      <w:r>
        <w:rPr>
          <w:sz w:val="24"/>
          <w:szCs w:val="24"/>
        </w:rPr>
        <w:t>4</w:t>
      </w:r>
      <w:r w:rsidRPr="00B14165">
        <w:rPr>
          <w:sz w:val="24"/>
          <w:szCs w:val="24"/>
        </w:rPr>
        <w:t>. Do you</w:t>
      </w:r>
      <w:r w:rsidRPr="00B14165">
        <w:rPr>
          <w:spacing w:val="1"/>
          <w:sz w:val="24"/>
          <w:szCs w:val="24"/>
        </w:rPr>
        <w:t xml:space="preserve"> </w:t>
      </w:r>
      <w:r w:rsidRPr="00B14165">
        <w:rPr>
          <w:sz w:val="24"/>
          <w:szCs w:val="24"/>
        </w:rPr>
        <w:t>receive any</w:t>
      </w:r>
      <w:r w:rsidRPr="00B14165">
        <w:rPr>
          <w:spacing w:val="-9"/>
          <w:sz w:val="24"/>
          <w:szCs w:val="24"/>
        </w:rPr>
        <w:t xml:space="preserve"> </w:t>
      </w:r>
      <w:r w:rsidRPr="00B14165">
        <w:rPr>
          <w:sz w:val="24"/>
          <w:szCs w:val="24"/>
        </w:rPr>
        <w:t>kind</w:t>
      </w:r>
      <w:r w:rsidRPr="00B14165">
        <w:rPr>
          <w:spacing w:val="1"/>
          <w:sz w:val="24"/>
          <w:szCs w:val="24"/>
        </w:rPr>
        <w:t xml:space="preserve"> </w:t>
      </w:r>
      <w:r w:rsidRPr="00B14165">
        <w:rPr>
          <w:sz w:val="24"/>
          <w:szCs w:val="24"/>
        </w:rPr>
        <w:t>of</w:t>
      </w:r>
      <w:r w:rsidRPr="00B14165">
        <w:rPr>
          <w:spacing w:val="-7"/>
          <w:sz w:val="24"/>
          <w:szCs w:val="24"/>
        </w:rPr>
        <w:t xml:space="preserve"> </w:t>
      </w:r>
      <w:r w:rsidRPr="00B14165">
        <w:rPr>
          <w:sz w:val="24"/>
          <w:szCs w:val="24"/>
        </w:rPr>
        <w:t>training</w:t>
      </w:r>
      <w:r w:rsidRPr="00B14165">
        <w:rPr>
          <w:spacing w:val="2"/>
          <w:sz w:val="24"/>
          <w:szCs w:val="24"/>
        </w:rPr>
        <w:t xml:space="preserve"> </w:t>
      </w:r>
      <w:r w:rsidRPr="00B14165">
        <w:rPr>
          <w:sz w:val="24"/>
          <w:szCs w:val="24"/>
        </w:rPr>
        <w:t>on</w:t>
      </w:r>
      <w:r w:rsidRPr="00B14165">
        <w:rPr>
          <w:spacing w:val="7"/>
          <w:sz w:val="24"/>
          <w:szCs w:val="24"/>
        </w:rPr>
        <w:t xml:space="preserve"> </w:t>
      </w:r>
      <w:r w:rsidRPr="00B14165">
        <w:rPr>
          <w:sz w:val="24"/>
          <w:szCs w:val="24"/>
        </w:rPr>
        <w:t>irrigation</w:t>
      </w:r>
      <w:r w:rsidRPr="00B14165">
        <w:rPr>
          <w:spacing w:val="-2"/>
          <w:sz w:val="24"/>
          <w:szCs w:val="24"/>
        </w:rPr>
        <w:t xml:space="preserve"> </w:t>
      </w:r>
      <w:r w:rsidRPr="00B14165">
        <w:rPr>
          <w:sz w:val="24"/>
          <w:szCs w:val="24"/>
        </w:rPr>
        <w:t>farming?</w:t>
      </w:r>
      <w:r w:rsidRPr="00B14165">
        <w:rPr>
          <w:spacing w:val="-5"/>
          <w:sz w:val="24"/>
          <w:szCs w:val="24"/>
        </w:rPr>
        <w:t xml:space="preserve"> </w:t>
      </w:r>
      <w:r w:rsidRPr="00B14165">
        <w:rPr>
          <w:sz w:val="24"/>
          <w:szCs w:val="24"/>
        </w:rPr>
        <w:t>(1</w:t>
      </w:r>
      <w:r w:rsidRPr="00B14165">
        <w:rPr>
          <w:spacing w:val="1"/>
          <w:sz w:val="24"/>
          <w:szCs w:val="24"/>
        </w:rPr>
        <w:t xml:space="preserve"> </w:t>
      </w:r>
      <w:r w:rsidRPr="00B14165">
        <w:rPr>
          <w:sz w:val="24"/>
          <w:szCs w:val="24"/>
        </w:rPr>
        <w:t>= YES</w:t>
      </w:r>
      <w:r w:rsidRPr="00B14165">
        <w:rPr>
          <w:spacing w:val="58"/>
          <w:sz w:val="24"/>
          <w:szCs w:val="24"/>
        </w:rPr>
        <w:t xml:space="preserve"> </w:t>
      </w:r>
      <w:r w:rsidRPr="00B14165">
        <w:rPr>
          <w:sz w:val="24"/>
          <w:szCs w:val="24"/>
        </w:rPr>
        <w:t>0</w:t>
      </w:r>
      <w:r w:rsidRPr="00B14165">
        <w:rPr>
          <w:spacing w:val="-4"/>
          <w:sz w:val="24"/>
          <w:szCs w:val="24"/>
        </w:rPr>
        <w:t xml:space="preserve"> </w:t>
      </w:r>
      <w:r w:rsidRPr="00B14165">
        <w:rPr>
          <w:sz w:val="24"/>
          <w:szCs w:val="24"/>
        </w:rPr>
        <w:t>= NO)</w:t>
      </w:r>
    </w:p>
    <w:p w14:paraId="772ABFF7" w14:textId="77777777" w:rsidR="00A94986" w:rsidRPr="00B14165" w:rsidRDefault="00A94986" w:rsidP="00A94986">
      <w:pPr>
        <w:spacing w:line="360" w:lineRule="auto"/>
        <w:jc w:val="both"/>
        <w:rPr>
          <w:sz w:val="24"/>
          <w:szCs w:val="24"/>
        </w:rPr>
      </w:pPr>
      <w:r w:rsidRPr="00B14165">
        <w:rPr>
          <w:sz w:val="24"/>
          <w:szCs w:val="24"/>
        </w:rPr>
        <w:tab/>
        <w:t xml:space="preserve"> If YES, what is the source of training (1 = County extension agents 2 = Farmer</w:t>
      </w:r>
      <w:r w:rsidRPr="00B14165">
        <w:rPr>
          <w:spacing w:val="1"/>
          <w:sz w:val="24"/>
          <w:szCs w:val="24"/>
        </w:rPr>
        <w:t xml:space="preserve"> </w:t>
      </w:r>
      <w:r w:rsidRPr="00B14165">
        <w:rPr>
          <w:spacing w:val="1"/>
          <w:sz w:val="24"/>
          <w:szCs w:val="24"/>
        </w:rPr>
        <w:tab/>
      </w:r>
      <w:r w:rsidRPr="00B14165">
        <w:rPr>
          <w:sz w:val="24"/>
          <w:szCs w:val="24"/>
        </w:rPr>
        <w:t xml:space="preserve">organizations     </w:t>
      </w:r>
      <w:r w:rsidRPr="00B14165">
        <w:rPr>
          <w:spacing w:val="28"/>
          <w:sz w:val="24"/>
          <w:szCs w:val="24"/>
        </w:rPr>
        <w:t xml:space="preserve"> </w:t>
      </w:r>
      <w:r w:rsidRPr="00B14165">
        <w:rPr>
          <w:sz w:val="24"/>
          <w:szCs w:val="24"/>
        </w:rPr>
        <w:t xml:space="preserve">3=     </w:t>
      </w:r>
      <w:r w:rsidRPr="00B14165">
        <w:rPr>
          <w:spacing w:val="28"/>
          <w:sz w:val="24"/>
          <w:szCs w:val="24"/>
        </w:rPr>
        <w:t xml:space="preserve"> </w:t>
      </w:r>
      <w:r w:rsidRPr="00B14165">
        <w:rPr>
          <w:sz w:val="24"/>
          <w:szCs w:val="24"/>
        </w:rPr>
        <w:t xml:space="preserve">Non-Governmental     </w:t>
      </w:r>
      <w:r w:rsidRPr="00B14165">
        <w:rPr>
          <w:spacing w:val="21"/>
          <w:sz w:val="24"/>
          <w:szCs w:val="24"/>
        </w:rPr>
        <w:t xml:space="preserve"> </w:t>
      </w:r>
      <w:r w:rsidRPr="00B14165">
        <w:rPr>
          <w:sz w:val="24"/>
          <w:szCs w:val="24"/>
        </w:rPr>
        <w:t>Organization</w:t>
      </w:r>
      <w:r w:rsidRPr="00B14165">
        <w:rPr>
          <w:sz w:val="24"/>
          <w:szCs w:val="24"/>
        </w:rPr>
        <w:tab/>
        <w:t>4=</w:t>
      </w:r>
      <w:r w:rsidRPr="00B14165">
        <w:rPr>
          <w:spacing w:val="21"/>
          <w:sz w:val="24"/>
          <w:szCs w:val="24"/>
        </w:rPr>
        <w:t xml:space="preserve"> </w:t>
      </w:r>
      <w:r w:rsidRPr="00B14165">
        <w:rPr>
          <w:sz w:val="24"/>
          <w:szCs w:val="24"/>
        </w:rPr>
        <w:t>Others</w:t>
      </w:r>
      <w:r w:rsidRPr="00B14165">
        <w:rPr>
          <w:spacing w:val="-58"/>
          <w:sz w:val="24"/>
          <w:szCs w:val="24"/>
        </w:rPr>
        <w:t xml:space="preserve"> </w:t>
      </w:r>
      <w:r w:rsidRPr="00B14165">
        <w:rPr>
          <w:spacing w:val="-58"/>
          <w:sz w:val="24"/>
          <w:szCs w:val="24"/>
        </w:rPr>
        <w:tab/>
      </w:r>
      <w:r w:rsidRPr="00B14165">
        <w:rPr>
          <w:sz w:val="24"/>
          <w:szCs w:val="24"/>
        </w:rPr>
        <w:t>(specify)……………………….</w:t>
      </w:r>
    </w:p>
    <w:p w14:paraId="3E134BF6" w14:textId="77777777" w:rsidR="00A94986" w:rsidRPr="00B14165" w:rsidRDefault="00A94986" w:rsidP="00A94986">
      <w:pPr>
        <w:spacing w:line="360" w:lineRule="auto"/>
        <w:jc w:val="both"/>
        <w:rPr>
          <w:sz w:val="24"/>
          <w:szCs w:val="24"/>
        </w:rPr>
      </w:pPr>
      <w:r w:rsidRPr="00B14165">
        <w:rPr>
          <w:sz w:val="24"/>
          <w:szCs w:val="24"/>
        </w:rPr>
        <w:lastRenderedPageBreak/>
        <w:t>3</w:t>
      </w:r>
      <w:r>
        <w:rPr>
          <w:sz w:val="24"/>
          <w:szCs w:val="24"/>
        </w:rPr>
        <w:t>5</w:t>
      </w:r>
      <w:r w:rsidRPr="00B14165">
        <w:rPr>
          <w:sz w:val="24"/>
          <w:szCs w:val="24"/>
        </w:rPr>
        <w:t>. What kind of training do you receive? (1= High yielding crops</w:t>
      </w:r>
      <w:r w:rsidRPr="00B14165">
        <w:rPr>
          <w:spacing w:val="1"/>
          <w:sz w:val="24"/>
          <w:szCs w:val="24"/>
        </w:rPr>
        <w:t xml:space="preserve"> </w:t>
      </w:r>
      <w:r w:rsidRPr="00B14165">
        <w:rPr>
          <w:sz w:val="24"/>
          <w:szCs w:val="24"/>
        </w:rPr>
        <w:t>3= Fertilizer</w:t>
      </w:r>
      <w:r w:rsidRPr="00B14165">
        <w:rPr>
          <w:spacing w:val="1"/>
          <w:sz w:val="24"/>
          <w:szCs w:val="24"/>
        </w:rPr>
        <w:t xml:space="preserve"> </w:t>
      </w:r>
      <w:r w:rsidRPr="00B14165">
        <w:rPr>
          <w:spacing w:val="1"/>
          <w:sz w:val="24"/>
          <w:szCs w:val="24"/>
        </w:rPr>
        <w:tab/>
      </w:r>
      <w:r w:rsidRPr="00B14165">
        <w:rPr>
          <w:sz w:val="24"/>
          <w:szCs w:val="24"/>
        </w:rPr>
        <w:t xml:space="preserve">application </w:t>
      </w:r>
      <w:r w:rsidRPr="00B14165">
        <w:rPr>
          <w:spacing w:val="1"/>
          <w:sz w:val="24"/>
          <w:szCs w:val="24"/>
        </w:rPr>
        <w:t>3</w:t>
      </w:r>
      <w:r w:rsidRPr="00B14165">
        <w:rPr>
          <w:sz w:val="24"/>
          <w:szCs w:val="24"/>
        </w:rPr>
        <w:t>=</w:t>
      </w:r>
      <w:r w:rsidRPr="00B14165">
        <w:rPr>
          <w:spacing w:val="-1"/>
          <w:sz w:val="24"/>
          <w:szCs w:val="24"/>
        </w:rPr>
        <w:t xml:space="preserve"> </w:t>
      </w:r>
      <w:r w:rsidRPr="00B14165">
        <w:rPr>
          <w:sz w:val="24"/>
          <w:szCs w:val="24"/>
        </w:rPr>
        <w:t>Water</w:t>
      </w:r>
      <w:r w:rsidRPr="00B14165">
        <w:rPr>
          <w:spacing w:val="2"/>
          <w:sz w:val="24"/>
          <w:szCs w:val="24"/>
        </w:rPr>
        <w:t xml:space="preserve"> </w:t>
      </w:r>
      <w:r w:rsidRPr="00B14165">
        <w:rPr>
          <w:sz w:val="24"/>
          <w:szCs w:val="24"/>
        </w:rPr>
        <w:t>withdrawals</w:t>
      </w:r>
      <w:r w:rsidRPr="00B14165">
        <w:rPr>
          <w:spacing w:val="2"/>
          <w:sz w:val="24"/>
          <w:szCs w:val="24"/>
        </w:rPr>
        <w:t xml:space="preserve"> </w:t>
      </w:r>
      <w:r w:rsidRPr="00B14165">
        <w:rPr>
          <w:sz w:val="24"/>
          <w:szCs w:val="24"/>
        </w:rPr>
        <w:t>4= others</w:t>
      </w:r>
      <w:r w:rsidRPr="00B14165">
        <w:rPr>
          <w:spacing w:val="-2"/>
          <w:sz w:val="24"/>
          <w:szCs w:val="24"/>
        </w:rPr>
        <w:t xml:space="preserve"> </w:t>
      </w:r>
      <w:r w:rsidRPr="00B14165">
        <w:rPr>
          <w:sz w:val="24"/>
          <w:szCs w:val="24"/>
        </w:rPr>
        <w:t>(specify)………………..</w:t>
      </w:r>
    </w:p>
    <w:p w14:paraId="0555DF22" w14:textId="77777777" w:rsidR="00A94986" w:rsidRPr="00B14165" w:rsidRDefault="00A94986" w:rsidP="00A94986">
      <w:pPr>
        <w:spacing w:line="360" w:lineRule="auto"/>
        <w:jc w:val="both"/>
        <w:rPr>
          <w:sz w:val="24"/>
          <w:szCs w:val="24"/>
        </w:rPr>
      </w:pPr>
      <w:r w:rsidRPr="00B14165">
        <w:rPr>
          <w:spacing w:val="-1"/>
          <w:sz w:val="24"/>
          <w:szCs w:val="24"/>
        </w:rPr>
        <w:t>3</w:t>
      </w:r>
      <w:r>
        <w:rPr>
          <w:spacing w:val="-1"/>
          <w:sz w:val="24"/>
          <w:szCs w:val="24"/>
        </w:rPr>
        <w:t>6</w:t>
      </w:r>
      <w:r w:rsidRPr="00B14165">
        <w:rPr>
          <w:spacing w:val="-1"/>
          <w:sz w:val="24"/>
          <w:szCs w:val="24"/>
        </w:rPr>
        <w:t>.  What</w:t>
      </w:r>
      <w:r w:rsidRPr="00B14165">
        <w:rPr>
          <w:spacing w:val="-2"/>
          <w:sz w:val="24"/>
          <w:szCs w:val="24"/>
        </w:rPr>
        <w:t xml:space="preserve"> </w:t>
      </w:r>
      <w:r w:rsidRPr="00B14165">
        <w:rPr>
          <w:spacing w:val="-1"/>
          <w:sz w:val="24"/>
          <w:szCs w:val="24"/>
        </w:rPr>
        <w:t>is</w:t>
      </w:r>
      <w:r w:rsidRPr="00B14165">
        <w:rPr>
          <w:spacing w:val="-9"/>
          <w:sz w:val="24"/>
          <w:szCs w:val="24"/>
        </w:rPr>
        <w:t xml:space="preserve"> </w:t>
      </w:r>
      <w:r w:rsidRPr="00B14165">
        <w:rPr>
          <w:sz w:val="24"/>
          <w:szCs w:val="24"/>
        </w:rPr>
        <w:t>the</w:t>
      </w:r>
      <w:r w:rsidRPr="00B14165">
        <w:rPr>
          <w:spacing w:val="-7"/>
          <w:sz w:val="24"/>
          <w:szCs w:val="24"/>
        </w:rPr>
        <w:t xml:space="preserve"> </w:t>
      </w:r>
      <w:r w:rsidRPr="00B14165">
        <w:rPr>
          <w:sz w:val="24"/>
          <w:szCs w:val="24"/>
        </w:rPr>
        <w:t>level</w:t>
      </w:r>
      <w:r w:rsidRPr="00B14165">
        <w:rPr>
          <w:spacing w:val="-15"/>
          <w:sz w:val="24"/>
          <w:szCs w:val="24"/>
        </w:rPr>
        <w:t xml:space="preserve"> </w:t>
      </w:r>
      <w:r w:rsidRPr="00B14165">
        <w:rPr>
          <w:sz w:val="24"/>
          <w:szCs w:val="24"/>
        </w:rPr>
        <w:t>of</w:t>
      </w:r>
      <w:r w:rsidRPr="00B14165">
        <w:rPr>
          <w:spacing w:val="-14"/>
          <w:sz w:val="24"/>
          <w:szCs w:val="24"/>
        </w:rPr>
        <w:t xml:space="preserve"> </w:t>
      </w:r>
      <w:r w:rsidRPr="00B14165">
        <w:rPr>
          <w:sz w:val="24"/>
          <w:szCs w:val="24"/>
        </w:rPr>
        <w:t>willingness</w:t>
      </w:r>
      <w:r w:rsidRPr="00B14165">
        <w:rPr>
          <w:spacing w:val="-9"/>
          <w:sz w:val="24"/>
          <w:szCs w:val="24"/>
        </w:rPr>
        <w:t xml:space="preserve"> </w:t>
      </w:r>
      <w:r w:rsidRPr="00B14165">
        <w:rPr>
          <w:sz w:val="24"/>
          <w:szCs w:val="24"/>
        </w:rPr>
        <w:t>to</w:t>
      </w:r>
      <w:r w:rsidRPr="00B14165">
        <w:rPr>
          <w:spacing w:val="-10"/>
          <w:sz w:val="24"/>
          <w:szCs w:val="24"/>
        </w:rPr>
        <w:t xml:space="preserve"> </w:t>
      </w:r>
      <w:r w:rsidRPr="00B14165">
        <w:rPr>
          <w:sz w:val="24"/>
          <w:szCs w:val="24"/>
        </w:rPr>
        <w:t>train?</w:t>
      </w:r>
      <w:r w:rsidRPr="00B14165">
        <w:rPr>
          <w:spacing w:val="-12"/>
          <w:sz w:val="24"/>
          <w:szCs w:val="24"/>
        </w:rPr>
        <w:t xml:space="preserve"> </w:t>
      </w:r>
      <w:r w:rsidRPr="00B14165">
        <w:rPr>
          <w:sz w:val="24"/>
          <w:szCs w:val="24"/>
        </w:rPr>
        <w:t>(1=</w:t>
      </w:r>
      <w:r w:rsidRPr="00B14165">
        <w:rPr>
          <w:spacing w:val="-8"/>
          <w:sz w:val="24"/>
          <w:szCs w:val="24"/>
        </w:rPr>
        <w:t xml:space="preserve"> </w:t>
      </w:r>
      <w:r w:rsidRPr="00B14165">
        <w:rPr>
          <w:sz w:val="24"/>
          <w:szCs w:val="24"/>
        </w:rPr>
        <w:t>High…..</w:t>
      </w:r>
      <w:r w:rsidRPr="00B14165">
        <w:rPr>
          <w:spacing w:val="-4"/>
          <w:sz w:val="24"/>
          <w:szCs w:val="24"/>
        </w:rPr>
        <w:t xml:space="preserve"> </w:t>
      </w:r>
      <w:r w:rsidRPr="00B14165">
        <w:rPr>
          <w:sz w:val="24"/>
          <w:szCs w:val="24"/>
        </w:rPr>
        <w:t>2=</w:t>
      </w:r>
      <w:r w:rsidRPr="00B14165">
        <w:rPr>
          <w:spacing w:val="-13"/>
          <w:sz w:val="24"/>
          <w:szCs w:val="24"/>
        </w:rPr>
        <w:t xml:space="preserve"> </w:t>
      </w:r>
      <w:r w:rsidRPr="00B14165">
        <w:rPr>
          <w:sz w:val="24"/>
          <w:szCs w:val="24"/>
        </w:rPr>
        <w:t>Moderate……3=Low….)</w:t>
      </w:r>
    </w:p>
    <w:p w14:paraId="4A5DC8C2" w14:textId="77777777" w:rsidR="00A94986" w:rsidRPr="00B14165" w:rsidRDefault="00A94986" w:rsidP="00A94986">
      <w:pPr>
        <w:spacing w:line="360" w:lineRule="auto"/>
        <w:jc w:val="both"/>
        <w:rPr>
          <w:sz w:val="24"/>
          <w:szCs w:val="24"/>
        </w:rPr>
      </w:pPr>
      <w:r w:rsidRPr="00B14165">
        <w:rPr>
          <w:sz w:val="24"/>
          <w:szCs w:val="24"/>
        </w:rPr>
        <w:t>3</w:t>
      </w:r>
      <w:r>
        <w:rPr>
          <w:sz w:val="24"/>
          <w:szCs w:val="24"/>
        </w:rPr>
        <w:t>7</w:t>
      </w:r>
      <w:r w:rsidRPr="00B14165">
        <w:rPr>
          <w:sz w:val="24"/>
          <w:szCs w:val="24"/>
        </w:rPr>
        <w:t xml:space="preserve">. How often do you receive training? ( 1= once a year  </w:t>
      </w:r>
      <w:r w:rsidRPr="00B14165">
        <w:rPr>
          <w:spacing w:val="1"/>
          <w:sz w:val="24"/>
          <w:szCs w:val="24"/>
        </w:rPr>
        <w:t xml:space="preserve"> </w:t>
      </w:r>
      <w:r w:rsidRPr="00B14165">
        <w:rPr>
          <w:sz w:val="24"/>
          <w:szCs w:val="24"/>
        </w:rPr>
        <w:t xml:space="preserve">2= Twice a year   3= Thrice </w:t>
      </w:r>
      <w:r w:rsidRPr="00B14165">
        <w:rPr>
          <w:spacing w:val="-57"/>
          <w:sz w:val="24"/>
          <w:szCs w:val="24"/>
        </w:rPr>
        <w:t xml:space="preserve"> </w:t>
      </w:r>
      <w:r w:rsidRPr="00B14165">
        <w:rPr>
          <w:spacing w:val="-57"/>
          <w:sz w:val="24"/>
          <w:szCs w:val="24"/>
        </w:rPr>
        <w:tab/>
      </w:r>
      <w:r w:rsidRPr="00B14165">
        <w:rPr>
          <w:sz w:val="24"/>
          <w:szCs w:val="24"/>
        </w:rPr>
        <w:t>a</w:t>
      </w:r>
      <w:r w:rsidRPr="00B14165">
        <w:rPr>
          <w:spacing w:val="5"/>
          <w:sz w:val="24"/>
          <w:szCs w:val="24"/>
        </w:rPr>
        <w:t xml:space="preserve"> </w:t>
      </w:r>
      <w:r w:rsidRPr="00B14165">
        <w:rPr>
          <w:sz w:val="24"/>
          <w:szCs w:val="24"/>
        </w:rPr>
        <w:t>year</w:t>
      </w:r>
      <w:r w:rsidRPr="00B14165">
        <w:rPr>
          <w:spacing w:val="10"/>
          <w:sz w:val="24"/>
          <w:szCs w:val="24"/>
        </w:rPr>
        <w:t xml:space="preserve"> </w:t>
      </w:r>
      <w:r w:rsidRPr="00B14165">
        <w:rPr>
          <w:sz w:val="24"/>
          <w:szCs w:val="24"/>
        </w:rPr>
        <w:t>4=Others (Specify?..............</w:t>
      </w:r>
    </w:p>
    <w:p w14:paraId="0AEB972B" w14:textId="77777777" w:rsidR="00A94986" w:rsidRPr="00B14165" w:rsidRDefault="00A94986" w:rsidP="00A94986">
      <w:pPr>
        <w:pStyle w:val="ListParagraph"/>
        <w:numPr>
          <w:ilvl w:val="0"/>
          <w:numId w:val="35"/>
        </w:numPr>
        <w:spacing w:line="360" w:lineRule="auto"/>
        <w:jc w:val="both"/>
        <w:rPr>
          <w:b/>
          <w:sz w:val="24"/>
          <w:szCs w:val="24"/>
        </w:rPr>
      </w:pPr>
      <w:r w:rsidRPr="00B14165">
        <w:rPr>
          <w:b/>
          <w:sz w:val="24"/>
          <w:szCs w:val="24"/>
        </w:rPr>
        <w:t>Road</w:t>
      </w:r>
      <w:r w:rsidRPr="00B14165">
        <w:rPr>
          <w:b/>
          <w:spacing w:val="-4"/>
          <w:sz w:val="24"/>
          <w:szCs w:val="24"/>
        </w:rPr>
        <w:t xml:space="preserve"> </w:t>
      </w:r>
      <w:r w:rsidRPr="00B14165">
        <w:rPr>
          <w:b/>
          <w:sz w:val="24"/>
          <w:szCs w:val="24"/>
        </w:rPr>
        <w:t>infrastructure</w:t>
      </w:r>
    </w:p>
    <w:p w14:paraId="0B12F430" w14:textId="77777777" w:rsidR="00A94986" w:rsidRPr="00B14165" w:rsidRDefault="00A94986" w:rsidP="00A94986">
      <w:pPr>
        <w:spacing w:line="360" w:lineRule="auto"/>
        <w:jc w:val="both"/>
        <w:rPr>
          <w:sz w:val="24"/>
          <w:szCs w:val="24"/>
        </w:rPr>
      </w:pPr>
      <w:r w:rsidRPr="00B14165">
        <w:rPr>
          <w:sz w:val="24"/>
          <w:szCs w:val="24"/>
        </w:rPr>
        <w:t>3</w:t>
      </w:r>
      <w:r>
        <w:rPr>
          <w:sz w:val="24"/>
          <w:szCs w:val="24"/>
        </w:rPr>
        <w:t>8</w:t>
      </w:r>
      <w:r w:rsidRPr="00B14165">
        <w:rPr>
          <w:sz w:val="24"/>
          <w:szCs w:val="24"/>
        </w:rPr>
        <w:t>. Distance</w:t>
      </w:r>
      <w:r w:rsidRPr="00B14165">
        <w:rPr>
          <w:spacing w:val="-3"/>
          <w:sz w:val="24"/>
          <w:szCs w:val="24"/>
        </w:rPr>
        <w:t xml:space="preserve"> </w:t>
      </w:r>
      <w:r w:rsidRPr="00B14165">
        <w:rPr>
          <w:sz w:val="24"/>
          <w:szCs w:val="24"/>
        </w:rPr>
        <w:t>to</w:t>
      </w:r>
      <w:r w:rsidRPr="00B14165">
        <w:rPr>
          <w:spacing w:val="-1"/>
          <w:sz w:val="24"/>
          <w:szCs w:val="24"/>
        </w:rPr>
        <w:t xml:space="preserve"> </w:t>
      </w:r>
      <w:r w:rsidRPr="00B14165">
        <w:rPr>
          <w:sz w:val="24"/>
          <w:szCs w:val="24"/>
        </w:rPr>
        <w:t>the</w:t>
      </w:r>
      <w:r w:rsidRPr="00B14165">
        <w:rPr>
          <w:spacing w:val="-3"/>
          <w:sz w:val="24"/>
          <w:szCs w:val="24"/>
        </w:rPr>
        <w:t xml:space="preserve"> </w:t>
      </w:r>
      <w:r w:rsidRPr="00B14165">
        <w:rPr>
          <w:sz w:val="24"/>
          <w:szCs w:val="24"/>
        </w:rPr>
        <w:t>nearest</w:t>
      </w:r>
      <w:r w:rsidRPr="00B14165">
        <w:rPr>
          <w:spacing w:val="3"/>
          <w:sz w:val="24"/>
          <w:szCs w:val="24"/>
        </w:rPr>
        <w:t xml:space="preserve"> </w:t>
      </w:r>
      <w:r w:rsidRPr="00B14165">
        <w:rPr>
          <w:sz w:val="24"/>
          <w:szCs w:val="24"/>
        </w:rPr>
        <w:t>all</w:t>
      </w:r>
      <w:r w:rsidRPr="00B14165">
        <w:rPr>
          <w:spacing w:val="-6"/>
          <w:sz w:val="24"/>
          <w:szCs w:val="24"/>
        </w:rPr>
        <w:t xml:space="preserve"> </w:t>
      </w:r>
      <w:r w:rsidRPr="00B14165">
        <w:rPr>
          <w:sz w:val="24"/>
          <w:szCs w:val="24"/>
        </w:rPr>
        <w:t>weather</w:t>
      </w:r>
      <w:r w:rsidRPr="00B14165">
        <w:rPr>
          <w:spacing w:val="-1"/>
          <w:sz w:val="24"/>
          <w:szCs w:val="24"/>
        </w:rPr>
        <w:t xml:space="preserve"> </w:t>
      </w:r>
      <w:r w:rsidRPr="00B14165">
        <w:rPr>
          <w:sz w:val="24"/>
          <w:szCs w:val="24"/>
        </w:rPr>
        <w:t>roads…...</w:t>
      </w:r>
      <w:r w:rsidRPr="00B14165">
        <w:rPr>
          <w:sz w:val="24"/>
          <w:szCs w:val="24"/>
        </w:rPr>
        <w:tab/>
        <w:t>kilometers</w:t>
      </w:r>
    </w:p>
    <w:p w14:paraId="712E8550" w14:textId="77777777" w:rsidR="00A94986" w:rsidRPr="00B14165" w:rsidRDefault="00A94986" w:rsidP="00A94986">
      <w:pPr>
        <w:spacing w:line="360" w:lineRule="auto"/>
        <w:jc w:val="both"/>
        <w:rPr>
          <w:sz w:val="24"/>
          <w:szCs w:val="24"/>
        </w:rPr>
      </w:pPr>
      <w:r w:rsidRPr="00B14165">
        <w:rPr>
          <w:sz w:val="24"/>
          <w:szCs w:val="24"/>
        </w:rPr>
        <w:t>3</w:t>
      </w:r>
      <w:r>
        <w:rPr>
          <w:sz w:val="24"/>
          <w:szCs w:val="24"/>
        </w:rPr>
        <w:t>9</w:t>
      </w:r>
      <w:r w:rsidRPr="00B14165">
        <w:rPr>
          <w:sz w:val="24"/>
          <w:szCs w:val="24"/>
        </w:rPr>
        <w:t>. How</w:t>
      </w:r>
      <w:r w:rsidRPr="00B14165">
        <w:rPr>
          <w:spacing w:val="1"/>
          <w:sz w:val="24"/>
          <w:szCs w:val="24"/>
        </w:rPr>
        <w:t xml:space="preserve"> </w:t>
      </w:r>
      <w:r w:rsidRPr="00B14165">
        <w:rPr>
          <w:sz w:val="24"/>
          <w:szCs w:val="24"/>
        </w:rPr>
        <w:t>is</w:t>
      </w:r>
      <w:r w:rsidRPr="00B14165">
        <w:rPr>
          <w:spacing w:val="1"/>
          <w:sz w:val="24"/>
          <w:szCs w:val="24"/>
        </w:rPr>
        <w:t xml:space="preserve"> </w:t>
      </w:r>
      <w:r w:rsidRPr="00B14165">
        <w:rPr>
          <w:sz w:val="24"/>
          <w:szCs w:val="24"/>
        </w:rPr>
        <w:t>the</w:t>
      </w:r>
      <w:r w:rsidRPr="00B14165">
        <w:rPr>
          <w:spacing w:val="1"/>
          <w:sz w:val="24"/>
          <w:szCs w:val="24"/>
        </w:rPr>
        <w:t xml:space="preserve"> </w:t>
      </w:r>
      <w:r w:rsidRPr="00B14165">
        <w:rPr>
          <w:sz w:val="24"/>
          <w:szCs w:val="24"/>
        </w:rPr>
        <w:t>accessibility of the</w:t>
      </w:r>
      <w:r w:rsidRPr="00B14165">
        <w:rPr>
          <w:spacing w:val="1"/>
          <w:sz w:val="24"/>
          <w:szCs w:val="24"/>
        </w:rPr>
        <w:t xml:space="preserve"> </w:t>
      </w:r>
      <w:r w:rsidRPr="00B14165">
        <w:rPr>
          <w:sz w:val="24"/>
          <w:szCs w:val="24"/>
        </w:rPr>
        <w:t>roads?</w:t>
      </w:r>
      <w:r w:rsidRPr="00B14165">
        <w:rPr>
          <w:spacing w:val="1"/>
          <w:sz w:val="24"/>
          <w:szCs w:val="24"/>
        </w:rPr>
        <w:t xml:space="preserve"> </w:t>
      </w:r>
      <w:r w:rsidRPr="00B14165">
        <w:rPr>
          <w:sz w:val="24"/>
          <w:szCs w:val="24"/>
        </w:rPr>
        <w:t>(</w:t>
      </w:r>
      <w:r w:rsidRPr="00B14165">
        <w:rPr>
          <w:spacing w:val="1"/>
          <w:sz w:val="24"/>
          <w:szCs w:val="24"/>
        </w:rPr>
        <w:t xml:space="preserve"> </w:t>
      </w:r>
      <w:r w:rsidRPr="00B14165">
        <w:rPr>
          <w:sz w:val="24"/>
          <w:szCs w:val="24"/>
        </w:rPr>
        <w:t>1=</w:t>
      </w:r>
      <w:r w:rsidRPr="00B14165">
        <w:rPr>
          <w:spacing w:val="1"/>
          <w:sz w:val="24"/>
          <w:szCs w:val="24"/>
        </w:rPr>
        <w:t xml:space="preserve"> </w:t>
      </w:r>
      <w:r w:rsidRPr="00B14165">
        <w:rPr>
          <w:sz w:val="24"/>
          <w:szCs w:val="24"/>
        </w:rPr>
        <w:t>Easily</w:t>
      </w:r>
      <w:r w:rsidRPr="00B14165">
        <w:rPr>
          <w:spacing w:val="1"/>
          <w:sz w:val="24"/>
          <w:szCs w:val="24"/>
        </w:rPr>
        <w:t xml:space="preserve"> </w:t>
      </w:r>
      <w:r w:rsidRPr="00B14165">
        <w:rPr>
          <w:sz w:val="24"/>
          <w:szCs w:val="24"/>
        </w:rPr>
        <w:t>accessible</w:t>
      </w:r>
      <w:r w:rsidRPr="00B14165">
        <w:rPr>
          <w:spacing w:val="1"/>
          <w:sz w:val="24"/>
          <w:szCs w:val="24"/>
        </w:rPr>
        <w:t xml:space="preserve"> </w:t>
      </w:r>
      <w:r w:rsidRPr="00B14165">
        <w:rPr>
          <w:sz w:val="24"/>
          <w:szCs w:val="24"/>
        </w:rPr>
        <w:t>0=</w:t>
      </w:r>
      <w:r w:rsidRPr="00B14165">
        <w:rPr>
          <w:spacing w:val="1"/>
          <w:sz w:val="24"/>
          <w:szCs w:val="24"/>
        </w:rPr>
        <w:t xml:space="preserve"> </w:t>
      </w:r>
      <w:r w:rsidRPr="00B14165">
        <w:rPr>
          <w:sz w:val="24"/>
          <w:szCs w:val="24"/>
        </w:rPr>
        <w:t>difficult</w:t>
      </w:r>
      <w:r w:rsidRPr="00B14165">
        <w:rPr>
          <w:spacing w:val="1"/>
          <w:sz w:val="24"/>
          <w:szCs w:val="24"/>
        </w:rPr>
        <w:t xml:space="preserve"> </w:t>
      </w:r>
      <w:r w:rsidRPr="00B14165">
        <w:rPr>
          <w:sz w:val="24"/>
          <w:szCs w:val="24"/>
        </w:rPr>
        <w:t>accessibility)</w:t>
      </w:r>
    </w:p>
    <w:p w14:paraId="20BD50E4" w14:textId="77777777" w:rsidR="00A94986" w:rsidRPr="00B14165" w:rsidRDefault="00A94986" w:rsidP="00A94986">
      <w:pPr>
        <w:spacing w:line="360" w:lineRule="auto"/>
        <w:jc w:val="both"/>
        <w:rPr>
          <w:sz w:val="24"/>
          <w:szCs w:val="24"/>
        </w:rPr>
      </w:pPr>
      <w:r>
        <w:rPr>
          <w:sz w:val="24"/>
          <w:szCs w:val="24"/>
        </w:rPr>
        <w:t>40</w:t>
      </w:r>
      <w:r w:rsidRPr="00B14165">
        <w:rPr>
          <w:sz w:val="24"/>
          <w:szCs w:val="24"/>
        </w:rPr>
        <w:t xml:space="preserve">. What makes them difficult to access? (1=Not tarmacked       2=Rain damage </w:t>
      </w:r>
      <w:r w:rsidRPr="00B14165">
        <w:rPr>
          <w:sz w:val="24"/>
          <w:szCs w:val="24"/>
        </w:rPr>
        <w:tab/>
        <w:t>3=Others …………….)</w:t>
      </w:r>
    </w:p>
    <w:p w14:paraId="19D4F400" w14:textId="77777777" w:rsidR="00A94986" w:rsidRPr="00B14165" w:rsidRDefault="00A94986" w:rsidP="00A94986">
      <w:pPr>
        <w:spacing w:line="360" w:lineRule="auto"/>
        <w:jc w:val="both"/>
        <w:rPr>
          <w:sz w:val="24"/>
          <w:szCs w:val="24"/>
        </w:rPr>
      </w:pPr>
    </w:p>
    <w:p w14:paraId="19A16E2F" w14:textId="77777777" w:rsidR="00A94986" w:rsidRPr="00B14165" w:rsidRDefault="00A94986" w:rsidP="00A94986">
      <w:pPr>
        <w:spacing w:line="360" w:lineRule="auto"/>
        <w:jc w:val="both"/>
        <w:rPr>
          <w:b/>
          <w:sz w:val="24"/>
          <w:szCs w:val="24"/>
        </w:rPr>
      </w:pPr>
      <w:r w:rsidRPr="00B14165">
        <w:rPr>
          <w:b/>
          <w:sz w:val="24"/>
          <w:szCs w:val="24"/>
        </w:rPr>
        <w:t>CROP</w:t>
      </w:r>
      <w:r w:rsidRPr="00B14165">
        <w:rPr>
          <w:b/>
          <w:spacing w:val="-4"/>
          <w:sz w:val="24"/>
          <w:szCs w:val="24"/>
        </w:rPr>
        <w:t xml:space="preserve"> </w:t>
      </w:r>
      <w:r w:rsidRPr="00B14165">
        <w:rPr>
          <w:b/>
          <w:sz w:val="24"/>
          <w:szCs w:val="24"/>
        </w:rPr>
        <w:t>PRODUCTION</w:t>
      </w:r>
    </w:p>
    <w:p w14:paraId="610CADCE" w14:textId="77777777" w:rsidR="00A94986" w:rsidRPr="00B14165" w:rsidRDefault="00A94986" w:rsidP="00A94986">
      <w:pPr>
        <w:pStyle w:val="ListParagraph"/>
        <w:numPr>
          <w:ilvl w:val="0"/>
          <w:numId w:val="34"/>
        </w:numPr>
        <w:spacing w:line="360" w:lineRule="auto"/>
        <w:jc w:val="both"/>
        <w:rPr>
          <w:sz w:val="24"/>
          <w:szCs w:val="24"/>
        </w:rPr>
      </w:pPr>
      <w:r w:rsidRPr="00B14165">
        <w:rPr>
          <w:sz w:val="24"/>
          <w:szCs w:val="24"/>
        </w:rPr>
        <w:t xml:space="preserve">Please provide information on the crops produced during </w:t>
      </w:r>
      <w:r>
        <w:rPr>
          <w:sz w:val="24"/>
          <w:szCs w:val="24"/>
        </w:rPr>
        <w:t>the last season.</w:t>
      </w:r>
    </w:p>
    <w:tbl>
      <w:tblPr>
        <w:tblStyle w:val="TableGrid"/>
        <w:tblW w:w="5000" w:type="pct"/>
        <w:tblLook w:val="04A0" w:firstRow="1" w:lastRow="0" w:firstColumn="1" w:lastColumn="0" w:noHBand="0" w:noVBand="1"/>
      </w:tblPr>
      <w:tblGrid>
        <w:gridCol w:w="4743"/>
        <w:gridCol w:w="3557"/>
      </w:tblGrid>
      <w:tr w:rsidR="00A94986" w:rsidRPr="00B14165" w14:paraId="6BDDB81A" w14:textId="77777777" w:rsidTr="005E28D8">
        <w:tc>
          <w:tcPr>
            <w:tcW w:w="2857" w:type="pct"/>
          </w:tcPr>
          <w:p w14:paraId="3E74A289" w14:textId="77777777" w:rsidR="00A94986" w:rsidRPr="00B14165" w:rsidRDefault="00A94986" w:rsidP="005E28D8">
            <w:pPr>
              <w:spacing w:line="360" w:lineRule="auto"/>
              <w:jc w:val="both"/>
              <w:rPr>
                <w:sz w:val="24"/>
                <w:szCs w:val="24"/>
              </w:rPr>
            </w:pPr>
          </w:p>
        </w:tc>
        <w:tc>
          <w:tcPr>
            <w:tcW w:w="2143" w:type="pct"/>
          </w:tcPr>
          <w:p w14:paraId="1B8C2E6C" w14:textId="77777777" w:rsidR="00A94986" w:rsidRPr="00B14165" w:rsidRDefault="00A94986" w:rsidP="005E28D8">
            <w:pPr>
              <w:spacing w:line="360" w:lineRule="auto"/>
              <w:jc w:val="both"/>
              <w:rPr>
                <w:sz w:val="24"/>
                <w:szCs w:val="24"/>
              </w:rPr>
            </w:pPr>
          </w:p>
        </w:tc>
      </w:tr>
      <w:tr w:rsidR="00A94986" w:rsidRPr="00B14165" w14:paraId="5CBB8BFC" w14:textId="77777777" w:rsidTr="005E28D8">
        <w:tc>
          <w:tcPr>
            <w:tcW w:w="2857" w:type="pct"/>
          </w:tcPr>
          <w:p w14:paraId="33ECB99A" w14:textId="77777777" w:rsidR="00A94986" w:rsidRPr="00B14165" w:rsidRDefault="00A94986" w:rsidP="005E28D8">
            <w:pPr>
              <w:spacing w:line="360" w:lineRule="auto"/>
              <w:jc w:val="both"/>
              <w:rPr>
                <w:sz w:val="24"/>
                <w:szCs w:val="24"/>
              </w:rPr>
            </w:pPr>
            <w:r w:rsidRPr="00B14165">
              <w:rPr>
                <w:sz w:val="24"/>
                <w:szCs w:val="24"/>
              </w:rPr>
              <w:t>Technology used</w:t>
            </w:r>
          </w:p>
        </w:tc>
        <w:tc>
          <w:tcPr>
            <w:tcW w:w="2143" w:type="pct"/>
          </w:tcPr>
          <w:p w14:paraId="1B99220A" w14:textId="77777777" w:rsidR="00A94986" w:rsidRPr="00B14165" w:rsidRDefault="00A94986" w:rsidP="005E28D8">
            <w:pPr>
              <w:spacing w:line="360" w:lineRule="auto"/>
              <w:jc w:val="both"/>
              <w:rPr>
                <w:sz w:val="24"/>
                <w:szCs w:val="24"/>
              </w:rPr>
            </w:pPr>
          </w:p>
        </w:tc>
      </w:tr>
      <w:tr w:rsidR="00A94986" w:rsidRPr="00B14165" w14:paraId="18B02A1C" w14:textId="77777777" w:rsidTr="005E28D8">
        <w:tc>
          <w:tcPr>
            <w:tcW w:w="2857" w:type="pct"/>
          </w:tcPr>
          <w:p w14:paraId="21F61EC9" w14:textId="77777777" w:rsidR="00A94986" w:rsidRPr="00B14165" w:rsidRDefault="00A94986" w:rsidP="005E28D8">
            <w:pPr>
              <w:spacing w:line="360" w:lineRule="auto"/>
              <w:jc w:val="both"/>
              <w:rPr>
                <w:sz w:val="24"/>
                <w:szCs w:val="24"/>
              </w:rPr>
            </w:pPr>
            <w:r w:rsidRPr="00B14165">
              <w:rPr>
                <w:sz w:val="24"/>
                <w:szCs w:val="24"/>
              </w:rPr>
              <w:t>Area covered</w:t>
            </w:r>
          </w:p>
        </w:tc>
        <w:tc>
          <w:tcPr>
            <w:tcW w:w="2143" w:type="pct"/>
          </w:tcPr>
          <w:p w14:paraId="7A07CF7F" w14:textId="77777777" w:rsidR="00A94986" w:rsidRPr="00B14165" w:rsidRDefault="00A94986" w:rsidP="005E28D8">
            <w:pPr>
              <w:spacing w:line="360" w:lineRule="auto"/>
              <w:jc w:val="both"/>
              <w:rPr>
                <w:sz w:val="24"/>
                <w:szCs w:val="24"/>
              </w:rPr>
            </w:pPr>
          </w:p>
        </w:tc>
      </w:tr>
      <w:tr w:rsidR="00A94986" w:rsidRPr="00B14165" w14:paraId="7465B78D" w14:textId="77777777" w:rsidTr="005E28D8">
        <w:tc>
          <w:tcPr>
            <w:tcW w:w="2857" w:type="pct"/>
          </w:tcPr>
          <w:p w14:paraId="394C2819" w14:textId="77777777" w:rsidR="00A94986" w:rsidRPr="00B14165" w:rsidRDefault="00A94986" w:rsidP="005E28D8">
            <w:pPr>
              <w:spacing w:line="360" w:lineRule="auto"/>
              <w:jc w:val="both"/>
              <w:rPr>
                <w:sz w:val="24"/>
                <w:szCs w:val="24"/>
              </w:rPr>
            </w:pPr>
            <w:r w:rsidRPr="00B14165">
              <w:rPr>
                <w:sz w:val="24"/>
                <w:szCs w:val="24"/>
              </w:rPr>
              <w:t>Crop produced</w:t>
            </w:r>
          </w:p>
        </w:tc>
        <w:tc>
          <w:tcPr>
            <w:tcW w:w="2143" w:type="pct"/>
          </w:tcPr>
          <w:p w14:paraId="39AB1C34" w14:textId="77777777" w:rsidR="00A94986" w:rsidRPr="00B14165" w:rsidRDefault="00A94986" w:rsidP="005E28D8">
            <w:pPr>
              <w:spacing w:line="360" w:lineRule="auto"/>
              <w:jc w:val="both"/>
              <w:rPr>
                <w:sz w:val="24"/>
                <w:szCs w:val="24"/>
              </w:rPr>
            </w:pPr>
          </w:p>
        </w:tc>
      </w:tr>
      <w:tr w:rsidR="00A94986" w:rsidRPr="00B14165" w14:paraId="2139E2F1" w14:textId="77777777" w:rsidTr="005E28D8">
        <w:tc>
          <w:tcPr>
            <w:tcW w:w="2857" w:type="pct"/>
          </w:tcPr>
          <w:p w14:paraId="7D3F930E" w14:textId="77777777" w:rsidR="00A94986" w:rsidRPr="00B14165" w:rsidRDefault="00A94986" w:rsidP="005E28D8">
            <w:pPr>
              <w:spacing w:line="360" w:lineRule="auto"/>
              <w:jc w:val="both"/>
              <w:rPr>
                <w:sz w:val="24"/>
                <w:szCs w:val="24"/>
              </w:rPr>
            </w:pPr>
            <w:r w:rsidRPr="00B14165">
              <w:rPr>
                <w:sz w:val="24"/>
                <w:szCs w:val="24"/>
              </w:rPr>
              <w:t>Quantity harvested in kgs</w:t>
            </w:r>
          </w:p>
        </w:tc>
        <w:tc>
          <w:tcPr>
            <w:tcW w:w="2143" w:type="pct"/>
          </w:tcPr>
          <w:p w14:paraId="0AF98397" w14:textId="77777777" w:rsidR="00A94986" w:rsidRPr="00B14165" w:rsidRDefault="00A94986" w:rsidP="005E28D8">
            <w:pPr>
              <w:spacing w:line="360" w:lineRule="auto"/>
              <w:jc w:val="both"/>
              <w:rPr>
                <w:sz w:val="24"/>
                <w:szCs w:val="24"/>
              </w:rPr>
            </w:pPr>
          </w:p>
        </w:tc>
      </w:tr>
      <w:tr w:rsidR="00A94986" w:rsidRPr="00B14165" w14:paraId="3DD5258D" w14:textId="77777777" w:rsidTr="005E28D8">
        <w:tc>
          <w:tcPr>
            <w:tcW w:w="2857" w:type="pct"/>
          </w:tcPr>
          <w:p w14:paraId="44C3FC09" w14:textId="77777777" w:rsidR="00A94986" w:rsidRPr="00B14165" w:rsidRDefault="00A94986" w:rsidP="005E28D8">
            <w:pPr>
              <w:spacing w:line="360" w:lineRule="auto"/>
              <w:jc w:val="both"/>
              <w:rPr>
                <w:sz w:val="24"/>
                <w:szCs w:val="24"/>
              </w:rPr>
            </w:pPr>
            <w:r w:rsidRPr="00B14165">
              <w:rPr>
                <w:sz w:val="24"/>
                <w:szCs w:val="24"/>
              </w:rPr>
              <w:t xml:space="preserve">Amount sold </w:t>
            </w:r>
          </w:p>
        </w:tc>
        <w:tc>
          <w:tcPr>
            <w:tcW w:w="2143" w:type="pct"/>
          </w:tcPr>
          <w:p w14:paraId="2DA8BFDC" w14:textId="77777777" w:rsidR="00A94986" w:rsidRPr="00B14165" w:rsidRDefault="00A94986" w:rsidP="005E28D8">
            <w:pPr>
              <w:spacing w:line="360" w:lineRule="auto"/>
              <w:jc w:val="both"/>
              <w:rPr>
                <w:sz w:val="24"/>
                <w:szCs w:val="24"/>
              </w:rPr>
            </w:pPr>
          </w:p>
        </w:tc>
      </w:tr>
      <w:tr w:rsidR="00A94986" w:rsidRPr="00B14165" w14:paraId="1FC50240" w14:textId="77777777" w:rsidTr="005E28D8">
        <w:tc>
          <w:tcPr>
            <w:tcW w:w="2857" w:type="pct"/>
          </w:tcPr>
          <w:p w14:paraId="350E68C4" w14:textId="77777777" w:rsidR="00A94986" w:rsidRPr="00B14165" w:rsidRDefault="00A94986" w:rsidP="005E28D8">
            <w:pPr>
              <w:spacing w:line="360" w:lineRule="auto"/>
              <w:jc w:val="both"/>
              <w:rPr>
                <w:sz w:val="24"/>
                <w:szCs w:val="24"/>
              </w:rPr>
            </w:pPr>
            <w:r w:rsidRPr="00B14165">
              <w:rPr>
                <w:sz w:val="24"/>
                <w:szCs w:val="24"/>
              </w:rPr>
              <w:t>Unit price in kshs</w:t>
            </w:r>
          </w:p>
        </w:tc>
        <w:tc>
          <w:tcPr>
            <w:tcW w:w="2143" w:type="pct"/>
          </w:tcPr>
          <w:p w14:paraId="04D5F92E" w14:textId="77777777" w:rsidR="00A94986" w:rsidRPr="00B14165" w:rsidRDefault="00A94986" w:rsidP="005E28D8">
            <w:pPr>
              <w:spacing w:line="360" w:lineRule="auto"/>
              <w:jc w:val="both"/>
              <w:rPr>
                <w:sz w:val="24"/>
                <w:szCs w:val="24"/>
              </w:rPr>
            </w:pPr>
          </w:p>
        </w:tc>
      </w:tr>
      <w:tr w:rsidR="00A94986" w:rsidRPr="00B14165" w14:paraId="245E3FF0" w14:textId="77777777" w:rsidTr="005E28D8">
        <w:tc>
          <w:tcPr>
            <w:tcW w:w="2857" w:type="pct"/>
          </w:tcPr>
          <w:p w14:paraId="63F40EFD" w14:textId="77777777" w:rsidR="00A94986" w:rsidRPr="00B14165" w:rsidRDefault="00A94986" w:rsidP="005E28D8">
            <w:pPr>
              <w:spacing w:line="360" w:lineRule="auto"/>
              <w:jc w:val="both"/>
              <w:rPr>
                <w:sz w:val="24"/>
                <w:szCs w:val="24"/>
              </w:rPr>
            </w:pPr>
            <w:r w:rsidRPr="00B14165">
              <w:rPr>
                <w:sz w:val="24"/>
                <w:szCs w:val="24"/>
              </w:rPr>
              <w:t xml:space="preserve">Total amount </w:t>
            </w:r>
          </w:p>
        </w:tc>
        <w:tc>
          <w:tcPr>
            <w:tcW w:w="2143" w:type="pct"/>
          </w:tcPr>
          <w:p w14:paraId="24EFF387" w14:textId="77777777" w:rsidR="00A94986" w:rsidRPr="00B14165" w:rsidRDefault="00A94986" w:rsidP="005E28D8">
            <w:pPr>
              <w:spacing w:line="360" w:lineRule="auto"/>
              <w:jc w:val="both"/>
              <w:rPr>
                <w:sz w:val="24"/>
                <w:szCs w:val="24"/>
              </w:rPr>
            </w:pPr>
          </w:p>
        </w:tc>
      </w:tr>
    </w:tbl>
    <w:p w14:paraId="4EC78F03" w14:textId="77777777" w:rsidR="00A94986" w:rsidRPr="00B14165" w:rsidRDefault="00A94986" w:rsidP="00A94986">
      <w:pPr>
        <w:spacing w:line="360" w:lineRule="auto"/>
        <w:jc w:val="both"/>
        <w:rPr>
          <w:sz w:val="24"/>
          <w:szCs w:val="24"/>
        </w:rPr>
      </w:pPr>
    </w:p>
    <w:p w14:paraId="58C6421A" w14:textId="77777777" w:rsidR="00A94986" w:rsidRPr="00B14165" w:rsidRDefault="00A94986" w:rsidP="00A94986">
      <w:pPr>
        <w:pStyle w:val="ListParagraph"/>
        <w:numPr>
          <w:ilvl w:val="0"/>
          <w:numId w:val="33"/>
        </w:numPr>
        <w:spacing w:line="360" w:lineRule="auto"/>
        <w:jc w:val="both"/>
        <w:rPr>
          <w:sz w:val="24"/>
          <w:szCs w:val="24"/>
        </w:rPr>
      </w:pPr>
      <w:r w:rsidRPr="00B14165">
        <w:rPr>
          <w:sz w:val="24"/>
          <w:szCs w:val="24"/>
        </w:rPr>
        <w:t>Please provide information on the seeds used during the long rain and short rain season.</w:t>
      </w:r>
    </w:p>
    <w:tbl>
      <w:tblPr>
        <w:tblStyle w:val="TableGrid"/>
        <w:tblW w:w="5000" w:type="pct"/>
        <w:tblLook w:val="04A0" w:firstRow="1" w:lastRow="0" w:firstColumn="1" w:lastColumn="0" w:noHBand="0" w:noVBand="1"/>
      </w:tblPr>
      <w:tblGrid>
        <w:gridCol w:w="4693"/>
        <w:gridCol w:w="3607"/>
      </w:tblGrid>
      <w:tr w:rsidR="00A94986" w:rsidRPr="00B14165" w14:paraId="2CCD8121" w14:textId="77777777" w:rsidTr="005E28D8">
        <w:tc>
          <w:tcPr>
            <w:tcW w:w="2827" w:type="pct"/>
          </w:tcPr>
          <w:p w14:paraId="48E2BB62" w14:textId="77777777" w:rsidR="00A94986" w:rsidRPr="00B14165" w:rsidRDefault="00A94986" w:rsidP="005E28D8">
            <w:pPr>
              <w:spacing w:line="360" w:lineRule="auto"/>
              <w:jc w:val="both"/>
              <w:rPr>
                <w:sz w:val="24"/>
                <w:szCs w:val="24"/>
              </w:rPr>
            </w:pPr>
          </w:p>
        </w:tc>
        <w:tc>
          <w:tcPr>
            <w:tcW w:w="2173" w:type="pct"/>
          </w:tcPr>
          <w:p w14:paraId="3D3B7392" w14:textId="77777777" w:rsidR="00A94986" w:rsidRPr="00B14165" w:rsidRDefault="00A94986" w:rsidP="005E28D8">
            <w:pPr>
              <w:spacing w:line="360" w:lineRule="auto"/>
              <w:jc w:val="both"/>
              <w:rPr>
                <w:sz w:val="24"/>
                <w:szCs w:val="24"/>
              </w:rPr>
            </w:pPr>
          </w:p>
        </w:tc>
      </w:tr>
      <w:tr w:rsidR="00A94986" w:rsidRPr="00B14165" w14:paraId="3B206AF8" w14:textId="77777777" w:rsidTr="005E28D8">
        <w:tc>
          <w:tcPr>
            <w:tcW w:w="2827" w:type="pct"/>
          </w:tcPr>
          <w:p w14:paraId="62DFA7B4" w14:textId="77777777" w:rsidR="00A94986" w:rsidRPr="00B14165" w:rsidRDefault="00A94986" w:rsidP="005E28D8">
            <w:pPr>
              <w:spacing w:line="360" w:lineRule="auto"/>
              <w:jc w:val="both"/>
              <w:rPr>
                <w:sz w:val="24"/>
                <w:szCs w:val="24"/>
              </w:rPr>
            </w:pPr>
            <w:r w:rsidRPr="00B14165">
              <w:rPr>
                <w:sz w:val="24"/>
                <w:szCs w:val="24"/>
              </w:rPr>
              <w:t>Area covered (hectares)</w:t>
            </w:r>
          </w:p>
        </w:tc>
        <w:tc>
          <w:tcPr>
            <w:tcW w:w="2173" w:type="pct"/>
          </w:tcPr>
          <w:p w14:paraId="393180A1" w14:textId="77777777" w:rsidR="00A94986" w:rsidRPr="00B14165" w:rsidRDefault="00A94986" w:rsidP="005E28D8">
            <w:pPr>
              <w:spacing w:line="360" w:lineRule="auto"/>
              <w:jc w:val="both"/>
              <w:rPr>
                <w:sz w:val="24"/>
                <w:szCs w:val="24"/>
              </w:rPr>
            </w:pPr>
          </w:p>
        </w:tc>
      </w:tr>
      <w:tr w:rsidR="00A94986" w:rsidRPr="00B14165" w14:paraId="7C8105AC" w14:textId="77777777" w:rsidTr="005E28D8">
        <w:tc>
          <w:tcPr>
            <w:tcW w:w="2827" w:type="pct"/>
          </w:tcPr>
          <w:p w14:paraId="65B474B3" w14:textId="77777777" w:rsidR="00A94986" w:rsidRPr="00B14165" w:rsidRDefault="00A94986" w:rsidP="005E28D8">
            <w:pPr>
              <w:spacing w:line="360" w:lineRule="auto"/>
              <w:jc w:val="both"/>
              <w:rPr>
                <w:sz w:val="24"/>
                <w:szCs w:val="24"/>
              </w:rPr>
            </w:pPr>
            <w:r w:rsidRPr="00B14165">
              <w:rPr>
                <w:sz w:val="24"/>
                <w:szCs w:val="24"/>
              </w:rPr>
              <w:t xml:space="preserve">Quantity used </w:t>
            </w:r>
          </w:p>
        </w:tc>
        <w:tc>
          <w:tcPr>
            <w:tcW w:w="2173" w:type="pct"/>
          </w:tcPr>
          <w:p w14:paraId="56EDD13D" w14:textId="77777777" w:rsidR="00A94986" w:rsidRPr="00B14165" w:rsidRDefault="00A94986" w:rsidP="005E28D8">
            <w:pPr>
              <w:spacing w:line="360" w:lineRule="auto"/>
              <w:jc w:val="both"/>
              <w:rPr>
                <w:sz w:val="24"/>
                <w:szCs w:val="24"/>
              </w:rPr>
            </w:pPr>
          </w:p>
        </w:tc>
      </w:tr>
      <w:tr w:rsidR="00A94986" w:rsidRPr="00B14165" w14:paraId="436F1A9A" w14:textId="77777777" w:rsidTr="005E28D8">
        <w:tc>
          <w:tcPr>
            <w:tcW w:w="2827" w:type="pct"/>
          </w:tcPr>
          <w:p w14:paraId="7CC382A1" w14:textId="77777777" w:rsidR="00A94986" w:rsidRPr="00B14165" w:rsidRDefault="00A94986" w:rsidP="005E28D8">
            <w:pPr>
              <w:spacing w:line="360" w:lineRule="auto"/>
              <w:jc w:val="both"/>
              <w:rPr>
                <w:sz w:val="24"/>
                <w:szCs w:val="24"/>
              </w:rPr>
            </w:pPr>
            <w:r w:rsidRPr="00B14165">
              <w:rPr>
                <w:sz w:val="24"/>
                <w:szCs w:val="24"/>
              </w:rPr>
              <w:t>Price per unit</w:t>
            </w:r>
          </w:p>
        </w:tc>
        <w:tc>
          <w:tcPr>
            <w:tcW w:w="2173" w:type="pct"/>
          </w:tcPr>
          <w:p w14:paraId="73775119" w14:textId="77777777" w:rsidR="00A94986" w:rsidRPr="00B14165" w:rsidRDefault="00A94986" w:rsidP="005E28D8">
            <w:pPr>
              <w:spacing w:line="360" w:lineRule="auto"/>
              <w:jc w:val="both"/>
              <w:rPr>
                <w:sz w:val="24"/>
                <w:szCs w:val="24"/>
              </w:rPr>
            </w:pPr>
          </w:p>
        </w:tc>
      </w:tr>
      <w:tr w:rsidR="00A94986" w:rsidRPr="00B14165" w14:paraId="52099B10" w14:textId="77777777" w:rsidTr="005E28D8">
        <w:tc>
          <w:tcPr>
            <w:tcW w:w="2827" w:type="pct"/>
          </w:tcPr>
          <w:p w14:paraId="185C5CCA" w14:textId="77777777" w:rsidR="00A94986" w:rsidRPr="00B14165" w:rsidRDefault="00A94986" w:rsidP="005E28D8">
            <w:pPr>
              <w:spacing w:line="360" w:lineRule="auto"/>
              <w:jc w:val="both"/>
              <w:rPr>
                <w:sz w:val="24"/>
                <w:szCs w:val="24"/>
              </w:rPr>
            </w:pPr>
            <w:r w:rsidRPr="00B14165">
              <w:rPr>
                <w:sz w:val="24"/>
                <w:szCs w:val="24"/>
              </w:rPr>
              <w:t>Total cost</w:t>
            </w:r>
          </w:p>
        </w:tc>
        <w:tc>
          <w:tcPr>
            <w:tcW w:w="2173" w:type="pct"/>
          </w:tcPr>
          <w:p w14:paraId="2A6078DE" w14:textId="77777777" w:rsidR="00A94986" w:rsidRPr="00B14165" w:rsidRDefault="00A94986" w:rsidP="005E28D8">
            <w:pPr>
              <w:spacing w:line="360" w:lineRule="auto"/>
              <w:jc w:val="both"/>
              <w:rPr>
                <w:sz w:val="24"/>
                <w:szCs w:val="24"/>
              </w:rPr>
            </w:pPr>
          </w:p>
        </w:tc>
      </w:tr>
      <w:tr w:rsidR="00A94986" w:rsidRPr="00B14165" w14:paraId="14DBC9D5" w14:textId="77777777" w:rsidTr="005E28D8">
        <w:tc>
          <w:tcPr>
            <w:tcW w:w="2827" w:type="pct"/>
          </w:tcPr>
          <w:p w14:paraId="558E9A6A" w14:textId="77777777" w:rsidR="00A94986" w:rsidRPr="00B14165" w:rsidRDefault="00A94986" w:rsidP="005E28D8">
            <w:pPr>
              <w:spacing w:line="360" w:lineRule="auto"/>
              <w:jc w:val="both"/>
              <w:rPr>
                <w:sz w:val="24"/>
                <w:szCs w:val="24"/>
              </w:rPr>
            </w:pPr>
            <w:r w:rsidRPr="00B14165">
              <w:rPr>
                <w:sz w:val="24"/>
                <w:szCs w:val="24"/>
              </w:rPr>
              <w:t>Seed source</w:t>
            </w:r>
          </w:p>
        </w:tc>
        <w:tc>
          <w:tcPr>
            <w:tcW w:w="2173" w:type="pct"/>
          </w:tcPr>
          <w:p w14:paraId="5AC6BA09" w14:textId="77777777" w:rsidR="00A94986" w:rsidRPr="00B14165" w:rsidRDefault="00A94986" w:rsidP="005E28D8">
            <w:pPr>
              <w:spacing w:line="360" w:lineRule="auto"/>
              <w:jc w:val="both"/>
              <w:rPr>
                <w:sz w:val="24"/>
                <w:szCs w:val="24"/>
              </w:rPr>
            </w:pPr>
          </w:p>
        </w:tc>
      </w:tr>
      <w:tr w:rsidR="00A94986" w:rsidRPr="00B14165" w14:paraId="0651B1ED" w14:textId="77777777" w:rsidTr="005E28D8">
        <w:tc>
          <w:tcPr>
            <w:tcW w:w="2827" w:type="pct"/>
          </w:tcPr>
          <w:p w14:paraId="4EDAACB2" w14:textId="77777777" w:rsidR="00A94986" w:rsidRPr="00B14165" w:rsidRDefault="00A94986" w:rsidP="005E28D8">
            <w:pPr>
              <w:spacing w:line="360" w:lineRule="auto"/>
              <w:jc w:val="both"/>
              <w:rPr>
                <w:sz w:val="24"/>
                <w:szCs w:val="24"/>
              </w:rPr>
            </w:pPr>
          </w:p>
        </w:tc>
        <w:tc>
          <w:tcPr>
            <w:tcW w:w="2173" w:type="pct"/>
          </w:tcPr>
          <w:p w14:paraId="36200AF9" w14:textId="77777777" w:rsidR="00A94986" w:rsidRPr="00B14165" w:rsidRDefault="00A94986" w:rsidP="005E28D8">
            <w:pPr>
              <w:spacing w:line="360" w:lineRule="auto"/>
              <w:jc w:val="both"/>
              <w:rPr>
                <w:sz w:val="24"/>
                <w:szCs w:val="24"/>
              </w:rPr>
            </w:pPr>
          </w:p>
        </w:tc>
      </w:tr>
    </w:tbl>
    <w:p w14:paraId="07237ECF" w14:textId="77777777" w:rsidR="00A94986" w:rsidRPr="00B14165" w:rsidRDefault="00A94986" w:rsidP="00A94986">
      <w:pPr>
        <w:spacing w:line="360" w:lineRule="auto"/>
        <w:jc w:val="both"/>
        <w:rPr>
          <w:sz w:val="24"/>
          <w:szCs w:val="24"/>
        </w:rPr>
      </w:pPr>
    </w:p>
    <w:p w14:paraId="77C47707" w14:textId="77777777" w:rsidR="00A94986" w:rsidRPr="00B14165" w:rsidRDefault="00A94986" w:rsidP="00A94986">
      <w:pPr>
        <w:pStyle w:val="ListParagraph"/>
        <w:numPr>
          <w:ilvl w:val="0"/>
          <w:numId w:val="32"/>
        </w:numPr>
        <w:spacing w:line="360" w:lineRule="auto"/>
        <w:jc w:val="both"/>
        <w:rPr>
          <w:sz w:val="24"/>
          <w:szCs w:val="24"/>
        </w:rPr>
      </w:pPr>
      <w:r w:rsidRPr="00B14165">
        <w:rPr>
          <w:sz w:val="24"/>
          <w:szCs w:val="24"/>
        </w:rPr>
        <w:lastRenderedPageBreak/>
        <w:t>Provide information on fertilizer applied during production process.</w:t>
      </w:r>
    </w:p>
    <w:tbl>
      <w:tblPr>
        <w:tblStyle w:val="TableGrid"/>
        <w:tblW w:w="5000" w:type="pct"/>
        <w:tblLook w:val="04A0" w:firstRow="1" w:lastRow="0" w:firstColumn="1" w:lastColumn="0" w:noHBand="0" w:noVBand="1"/>
      </w:tblPr>
      <w:tblGrid>
        <w:gridCol w:w="4681"/>
        <w:gridCol w:w="3619"/>
      </w:tblGrid>
      <w:tr w:rsidR="00A94986" w:rsidRPr="00B14165" w14:paraId="6429E84C" w14:textId="77777777" w:rsidTr="005E28D8">
        <w:tc>
          <w:tcPr>
            <w:tcW w:w="2820" w:type="pct"/>
          </w:tcPr>
          <w:p w14:paraId="471751B6" w14:textId="77777777" w:rsidR="00A94986" w:rsidRPr="00B14165" w:rsidRDefault="00A94986" w:rsidP="005E28D8">
            <w:pPr>
              <w:spacing w:line="360" w:lineRule="auto"/>
              <w:jc w:val="both"/>
              <w:rPr>
                <w:sz w:val="24"/>
                <w:szCs w:val="24"/>
              </w:rPr>
            </w:pPr>
          </w:p>
        </w:tc>
        <w:tc>
          <w:tcPr>
            <w:tcW w:w="2180" w:type="pct"/>
          </w:tcPr>
          <w:p w14:paraId="64A68ADB" w14:textId="77777777" w:rsidR="00A94986" w:rsidRPr="00B14165" w:rsidRDefault="00A94986" w:rsidP="005E28D8">
            <w:pPr>
              <w:spacing w:line="360" w:lineRule="auto"/>
              <w:jc w:val="both"/>
              <w:rPr>
                <w:sz w:val="24"/>
                <w:szCs w:val="24"/>
              </w:rPr>
            </w:pPr>
          </w:p>
        </w:tc>
      </w:tr>
      <w:tr w:rsidR="00A94986" w:rsidRPr="00B14165" w14:paraId="268C6763" w14:textId="77777777" w:rsidTr="005E28D8">
        <w:tc>
          <w:tcPr>
            <w:tcW w:w="2820" w:type="pct"/>
          </w:tcPr>
          <w:p w14:paraId="36C1854D" w14:textId="77777777" w:rsidR="00A94986" w:rsidRPr="00B14165" w:rsidRDefault="00A94986" w:rsidP="005E28D8">
            <w:pPr>
              <w:spacing w:line="360" w:lineRule="auto"/>
              <w:jc w:val="both"/>
              <w:rPr>
                <w:sz w:val="24"/>
                <w:szCs w:val="24"/>
              </w:rPr>
            </w:pPr>
            <w:r w:rsidRPr="00B14165">
              <w:rPr>
                <w:sz w:val="24"/>
                <w:szCs w:val="24"/>
              </w:rPr>
              <w:t>Area covered</w:t>
            </w:r>
          </w:p>
        </w:tc>
        <w:tc>
          <w:tcPr>
            <w:tcW w:w="2180" w:type="pct"/>
          </w:tcPr>
          <w:p w14:paraId="39239EB5" w14:textId="77777777" w:rsidR="00A94986" w:rsidRPr="00B14165" w:rsidRDefault="00A94986" w:rsidP="005E28D8">
            <w:pPr>
              <w:spacing w:line="360" w:lineRule="auto"/>
              <w:jc w:val="both"/>
              <w:rPr>
                <w:sz w:val="24"/>
                <w:szCs w:val="24"/>
              </w:rPr>
            </w:pPr>
          </w:p>
        </w:tc>
      </w:tr>
      <w:tr w:rsidR="00A94986" w:rsidRPr="00B14165" w14:paraId="02E26EBC" w14:textId="77777777" w:rsidTr="005E28D8">
        <w:tc>
          <w:tcPr>
            <w:tcW w:w="2820" w:type="pct"/>
          </w:tcPr>
          <w:p w14:paraId="73670E70" w14:textId="77777777" w:rsidR="00A94986" w:rsidRPr="00B14165" w:rsidRDefault="00A94986" w:rsidP="005E28D8">
            <w:pPr>
              <w:spacing w:line="360" w:lineRule="auto"/>
              <w:jc w:val="both"/>
              <w:rPr>
                <w:sz w:val="24"/>
                <w:szCs w:val="24"/>
              </w:rPr>
            </w:pPr>
            <w:r w:rsidRPr="00B14165">
              <w:rPr>
                <w:sz w:val="24"/>
                <w:szCs w:val="24"/>
              </w:rPr>
              <w:t>Type of fertilizer used</w:t>
            </w:r>
          </w:p>
        </w:tc>
        <w:tc>
          <w:tcPr>
            <w:tcW w:w="2180" w:type="pct"/>
          </w:tcPr>
          <w:p w14:paraId="53A1D7D8" w14:textId="77777777" w:rsidR="00A94986" w:rsidRPr="00B14165" w:rsidRDefault="00A94986" w:rsidP="005E28D8">
            <w:pPr>
              <w:spacing w:line="360" w:lineRule="auto"/>
              <w:jc w:val="both"/>
              <w:rPr>
                <w:sz w:val="24"/>
                <w:szCs w:val="24"/>
              </w:rPr>
            </w:pPr>
          </w:p>
        </w:tc>
      </w:tr>
      <w:tr w:rsidR="00A94986" w:rsidRPr="00B14165" w14:paraId="4AE6555C" w14:textId="77777777" w:rsidTr="005E28D8">
        <w:tc>
          <w:tcPr>
            <w:tcW w:w="2820" w:type="pct"/>
          </w:tcPr>
          <w:p w14:paraId="43BEE00A" w14:textId="77777777" w:rsidR="00A94986" w:rsidRPr="00B14165" w:rsidRDefault="00A94986" w:rsidP="005E28D8">
            <w:pPr>
              <w:spacing w:line="360" w:lineRule="auto"/>
              <w:jc w:val="both"/>
              <w:rPr>
                <w:sz w:val="24"/>
                <w:szCs w:val="24"/>
              </w:rPr>
            </w:pPr>
            <w:r w:rsidRPr="00B14165">
              <w:rPr>
                <w:sz w:val="24"/>
                <w:szCs w:val="24"/>
              </w:rPr>
              <w:t>Quantity applied</w:t>
            </w:r>
          </w:p>
        </w:tc>
        <w:tc>
          <w:tcPr>
            <w:tcW w:w="2180" w:type="pct"/>
          </w:tcPr>
          <w:p w14:paraId="0CA5ACE4" w14:textId="77777777" w:rsidR="00A94986" w:rsidRPr="00B14165" w:rsidRDefault="00A94986" w:rsidP="005E28D8">
            <w:pPr>
              <w:spacing w:line="360" w:lineRule="auto"/>
              <w:jc w:val="both"/>
              <w:rPr>
                <w:sz w:val="24"/>
                <w:szCs w:val="24"/>
              </w:rPr>
            </w:pPr>
          </w:p>
        </w:tc>
      </w:tr>
      <w:tr w:rsidR="00A94986" w:rsidRPr="00B14165" w14:paraId="7FD741BD" w14:textId="77777777" w:rsidTr="005E28D8">
        <w:tc>
          <w:tcPr>
            <w:tcW w:w="2820" w:type="pct"/>
          </w:tcPr>
          <w:p w14:paraId="01657C8C" w14:textId="77777777" w:rsidR="00A94986" w:rsidRPr="00B14165" w:rsidRDefault="00A94986" w:rsidP="005E28D8">
            <w:pPr>
              <w:spacing w:line="360" w:lineRule="auto"/>
              <w:jc w:val="both"/>
              <w:rPr>
                <w:sz w:val="24"/>
                <w:szCs w:val="24"/>
              </w:rPr>
            </w:pPr>
            <w:r w:rsidRPr="00B14165">
              <w:rPr>
                <w:sz w:val="24"/>
                <w:szCs w:val="24"/>
              </w:rPr>
              <w:t>Price per unit</w:t>
            </w:r>
          </w:p>
        </w:tc>
        <w:tc>
          <w:tcPr>
            <w:tcW w:w="2180" w:type="pct"/>
          </w:tcPr>
          <w:p w14:paraId="2D67BD55" w14:textId="77777777" w:rsidR="00A94986" w:rsidRPr="00B14165" w:rsidRDefault="00A94986" w:rsidP="005E28D8">
            <w:pPr>
              <w:spacing w:line="360" w:lineRule="auto"/>
              <w:jc w:val="both"/>
              <w:rPr>
                <w:sz w:val="24"/>
                <w:szCs w:val="24"/>
              </w:rPr>
            </w:pPr>
          </w:p>
        </w:tc>
      </w:tr>
      <w:tr w:rsidR="00A94986" w:rsidRPr="00B14165" w14:paraId="1C1A7DB2" w14:textId="77777777" w:rsidTr="005E28D8">
        <w:tc>
          <w:tcPr>
            <w:tcW w:w="2820" w:type="pct"/>
          </w:tcPr>
          <w:p w14:paraId="0001EF88" w14:textId="77777777" w:rsidR="00A94986" w:rsidRPr="00B14165" w:rsidRDefault="00A94986" w:rsidP="005E28D8">
            <w:pPr>
              <w:spacing w:line="360" w:lineRule="auto"/>
              <w:jc w:val="both"/>
              <w:rPr>
                <w:sz w:val="24"/>
                <w:szCs w:val="24"/>
              </w:rPr>
            </w:pPr>
            <w:r w:rsidRPr="00B14165">
              <w:rPr>
                <w:sz w:val="24"/>
                <w:szCs w:val="24"/>
              </w:rPr>
              <w:t>Total cost</w:t>
            </w:r>
          </w:p>
        </w:tc>
        <w:tc>
          <w:tcPr>
            <w:tcW w:w="2180" w:type="pct"/>
          </w:tcPr>
          <w:p w14:paraId="654ED3A6" w14:textId="77777777" w:rsidR="00A94986" w:rsidRPr="00B14165" w:rsidRDefault="00A94986" w:rsidP="005E28D8">
            <w:pPr>
              <w:spacing w:line="360" w:lineRule="auto"/>
              <w:jc w:val="both"/>
              <w:rPr>
                <w:sz w:val="24"/>
                <w:szCs w:val="24"/>
              </w:rPr>
            </w:pPr>
          </w:p>
        </w:tc>
      </w:tr>
      <w:tr w:rsidR="00A94986" w:rsidRPr="00B14165" w14:paraId="658AEC59" w14:textId="77777777" w:rsidTr="005E28D8">
        <w:tc>
          <w:tcPr>
            <w:tcW w:w="2820" w:type="pct"/>
          </w:tcPr>
          <w:p w14:paraId="3F54D6B4" w14:textId="77777777" w:rsidR="00A94986" w:rsidRPr="00B14165" w:rsidRDefault="00A94986" w:rsidP="005E28D8">
            <w:pPr>
              <w:spacing w:line="360" w:lineRule="auto"/>
              <w:jc w:val="both"/>
              <w:rPr>
                <w:sz w:val="24"/>
                <w:szCs w:val="24"/>
              </w:rPr>
            </w:pPr>
          </w:p>
        </w:tc>
        <w:tc>
          <w:tcPr>
            <w:tcW w:w="2180" w:type="pct"/>
          </w:tcPr>
          <w:p w14:paraId="34BD8458" w14:textId="77777777" w:rsidR="00A94986" w:rsidRPr="00B14165" w:rsidRDefault="00A94986" w:rsidP="005E28D8">
            <w:pPr>
              <w:spacing w:line="360" w:lineRule="auto"/>
              <w:jc w:val="both"/>
              <w:rPr>
                <w:sz w:val="24"/>
                <w:szCs w:val="24"/>
              </w:rPr>
            </w:pPr>
          </w:p>
        </w:tc>
      </w:tr>
    </w:tbl>
    <w:p w14:paraId="1D99FE02" w14:textId="77777777" w:rsidR="00A94986" w:rsidRPr="00B14165" w:rsidRDefault="00A94986" w:rsidP="00A94986">
      <w:pPr>
        <w:spacing w:line="360" w:lineRule="auto"/>
        <w:jc w:val="both"/>
        <w:rPr>
          <w:sz w:val="24"/>
          <w:szCs w:val="24"/>
        </w:rPr>
      </w:pPr>
    </w:p>
    <w:p w14:paraId="37B246E1" w14:textId="77777777" w:rsidR="00A94986" w:rsidRPr="00B14165" w:rsidRDefault="00A94986" w:rsidP="00A94986">
      <w:pPr>
        <w:pStyle w:val="ListParagraph"/>
        <w:numPr>
          <w:ilvl w:val="0"/>
          <w:numId w:val="31"/>
        </w:numPr>
        <w:spacing w:line="360" w:lineRule="auto"/>
        <w:jc w:val="both"/>
        <w:rPr>
          <w:sz w:val="24"/>
          <w:szCs w:val="24"/>
        </w:rPr>
      </w:pPr>
      <w:r w:rsidRPr="00B14165">
        <w:rPr>
          <w:sz w:val="24"/>
          <w:szCs w:val="24"/>
        </w:rPr>
        <w:t>Provide information on labour used in production.</w:t>
      </w:r>
    </w:p>
    <w:tbl>
      <w:tblPr>
        <w:tblStyle w:val="TableGrid"/>
        <w:tblW w:w="0" w:type="auto"/>
        <w:tblInd w:w="-5" w:type="dxa"/>
        <w:tblLook w:val="04A0" w:firstRow="1" w:lastRow="0" w:firstColumn="1" w:lastColumn="0" w:noHBand="0" w:noVBand="1"/>
      </w:tblPr>
      <w:tblGrid>
        <w:gridCol w:w="2109"/>
        <w:gridCol w:w="1204"/>
        <w:gridCol w:w="1563"/>
        <w:gridCol w:w="1254"/>
        <w:gridCol w:w="1010"/>
        <w:gridCol w:w="1165"/>
      </w:tblGrid>
      <w:tr w:rsidR="00A94986" w:rsidRPr="00B14165" w14:paraId="04136030" w14:textId="77777777" w:rsidTr="005E28D8">
        <w:tc>
          <w:tcPr>
            <w:tcW w:w="2109" w:type="dxa"/>
          </w:tcPr>
          <w:p w14:paraId="4D55E966" w14:textId="77777777" w:rsidR="00A94986" w:rsidRPr="00B14165" w:rsidRDefault="00A94986" w:rsidP="005E28D8">
            <w:pPr>
              <w:spacing w:line="360" w:lineRule="auto"/>
              <w:jc w:val="both"/>
              <w:rPr>
                <w:sz w:val="24"/>
                <w:szCs w:val="24"/>
              </w:rPr>
            </w:pPr>
            <w:r w:rsidRPr="00B14165">
              <w:rPr>
                <w:sz w:val="24"/>
                <w:szCs w:val="24"/>
              </w:rPr>
              <w:br w:type="page"/>
              <w:t xml:space="preserve">Activity </w:t>
            </w:r>
          </w:p>
        </w:tc>
        <w:tc>
          <w:tcPr>
            <w:tcW w:w="1204" w:type="dxa"/>
          </w:tcPr>
          <w:p w14:paraId="73E7C8B7" w14:textId="77777777" w:rsidR="00A94986" w:rsidRPr="00B14165" w:rsidRDefault="00A94986" w:rsidP="005E28D8">
            <w:pPr>
              <w:spacing w:line="360" w:lineRule="auto"/>
              <w:jc w:val="both"/>
              <w:rPr>
                <w:sz w:val="24"/>
                <w:szCs w:val="24"/>
              </w:rPr>
            </w:pPr>
            <w:r w:rsidRPr="00B14165">
              <w:rPr>
                <w:sz w:val="24"/>
                <w:szCs w:val="24"/>
              </w:rPr>
              <w:t>Area covered (ha)</w:t>
            </w:r>
          </w:p>
        </w:tc>
        <w:tc>
          <w:tcPr>
            <w:tcW w:w="1563" w:type="dxa"/>
          </w:tcPr>
          <w:p w14:paraId="1E0C0C71" w14:textId="77777777" w:rsidR="00A94986" w:rsidRPr="00B14165" w:rsidRDefault="00A94986" w:rsidP="005E28D8">
            <w:pPr>
              <w:spacing w:line="360" w:lineRule="auto"/>
              <w:jc w:val="both"/>
              <w:rPr>
                <w:sz w:val="24"/>
                <w:szCs w:val="24"/>
              </w:rPr>
            </w:pPr>
            <w:r w:rsidRPr="00B14165">
              <w:rPr>
                <w:sz w:val="24"/>
                <w:szCs w:val="24"/>
              </w:rPr>
              <w:t>Labour type (family/hired)</w:t>
            </w:r>
          </w:p>
        </w:tc>
        <w:tc>
          <w:tcPr>
            <w:tcW w:w="1254" w:type="dxa"/>
          </w:tcPr>
          <w:p w14:paraId="4F461D8C" w14:textId="77777777" w:rsidR="00A94986" w:rsidRPr="00B14165" w:rsidRDefault="00A94986" w:rsidP="005E28D8">
            <w:pPr>
              <w:spacing w:line="360" w:lineRule="auto"/>
              <w:jc w:val="both"/>
              <w:rPr>
                <w:sz w:val="24"/>
                <w:szCs w:val="24"/>
              </w:rPr>
            </w:pPr>
            <w:r w:rsidRPr="00B14165">
              <w:rPr>
                <w:sz w:val="24"/>
                <w:szCs w:val="24"/>
              </w:rPr>
              <w:t>No. of workers</w:t>
            </w:r>
          </w:p>
        </w:tc>
        <w:tc>
          <w:tcPr>
            <w:tcW w:w="1010" w:type="dxa"/>
          </w:tcPr>
          <w:p w14:paraId="4FE85D2C" w14:textId="77777777" w:rsidR="00A94986" w:rsidRPr="00B14165" w:rsidRDefault="00A94986" w:rsidP="005E28D8">
            <w:pPr>
              <w:spacing w:line="360" w:lineRule="auto"/>
              <w:jc w:val="both"/>
              <w:rPr>
                <w:sz w:val="24"/>
                <w:szCs w:val="24"/>
              </w:rPr>
            </w:pPr>
            <w:r w:rsidRPr="00B14165">
              <w:rPr>
                <w:sz w:val="24"/>
                <w:szCs w:val="24"/>
              </w:rPr>
              <w:t>Cost per day</w:t>
            </w:r>
          </w:p>
        </w:tc>
        <w:tc>
          <w:tcPr>
            <w:tcW w:w="1165" w:type="dxa"/>
          </w:tcPr>
          <w:p w14:paraId="204B4E9B" w14:textId="77777777" w:rsidR="00A94986" w:rsidRPr="00B14165" w:rsidRDefault="00A94986" w:rsidP="005E28D8">
            <w:pPr>
              <w:spacing w:line="360" w:lineRule="auto"/>
              <w:jc w:val="both"/>
              <w:rPr>
                <w:sz w:val="24"/>
                <w:szCs w:val="24"/>
              </w:rPr>
            </w:pPr>
            <w:r w:rsidRPr="00B14165">
              <w:rPr>
                <w:sz w:val="24"/>
                <w:szCs w:val="24"/>
              </w:rPr>
              <w:t>Total cost (Kshs)</w:t>
            </w:r>
          </w:p>
        </w:tc>
      </w:tr>
      <w:tr w:rsidR="00A94986" w:rsidRPr="00B14165" w14:paraId="5724C5C0" w14:textId="77777777" w:rsidTr="005E28D8">
        <w:tc>
          <w:tcPr>
            <w:tcW w:w="2109" w:type="dxa"/>
          </w:tcPr>
          <w:p w14:paraId="765DB6AD" w14:textId="77777777" w:rsidR="00A94986" w:rsidRPr="00B14165" w:rsidRDefault="00A94986" w:rsidP="005E28D8">
            <w:pPr>
              <w:spacing w:line="360" w:lineRule="auto"/>
              <w:jc w:val="both"/>
              <w:rPr>
                <w:sz w:val="24"/>
                <w:szCs w:val="24"/>
              </w:rPr>
            </w:pPr>
            <w:r w:rsidRPr="00B14165">
              <w:rPr>
                <w:sz w:val="24"/>
                <w:szCs w:val="24"/>
              </w:rPr>
              <w:t>Land preparation</w:t>
            </w:r>
          </w:p>
        </w:tc>
        <w:tc>
          <w:tcPr>
            <w:tcW w:w="1204" w:type="dxa"/>
          </w:tcPr>
          <w:p w14:paraId="0435EF41" w14:textId="77777777" w:rsidR="00A94986" w:rsidRPr="00B14165" w:rsidRDefault="00A94986" w:rsidP="005E28D8">
            <w:pPr>
              <w:spacing w:line="360" w:lineRule="auto"/>
              <w:jc w:val="both"/>
              <w:rPr>
                <w:sz w:val="24"/>
                <w:szCs w:val="24"/>
              </w:rPr>
            </w:pPr>
          </w:p>
        </w:tc>
        <w:tc>
          <w:tcPr>
            <w:tcW w:w="1563" w:type="dxa"/>
          </w:tcPr>
          <w:p w14:paraId="24285360" w14:textId="77777777" w:rsidR="00A94986" w:rsidRPr="00B14165" w:rsidRDefault="00A94986" w:rsidP="005E28D8">
            <w:pPr>
              <w:spacing w:line="360" w:lineRule="auto"/>
              <w:jc w:val="both"/>
              <w:rPr>
                <w:sz w:val="24"/>
                <w:szCs w:val="24"/>
              </w:rPr>
            </w:pPr>
          </w:p>
        </w:tc>
        <w:tc>
          <w:tcPr>
            <w:tcW w:w="1254" w:type="dxa"/>
          </w:tcPr>
          <w:p w14:paraId="3A135DA5" w14:textId="77777777" w:rsidR="00A94986" w:rsidRPr="00B14165" w:rsidRDefault="00A94986" w:rsidP="005E28D8">
            <w:pPr>
              <w:spacing w:line="360" w:lineRule="auto"/>
              <w:jc w:val="both"/>
              <w:rPr>
                <w:sz w:val="24"/>
                <w:szCs w:val="24"/>
              </w:rPr>
            </w:pPr>
          </w:p>
        </w:tc>
        <w:tc>
          <w:tcPr>
            <w:tcW w:w="1010" w:type="dxa"/>
          </w:tcPr>
          <w:p w14:paraId="13FC5FA1" w14:textId="77777777" w:rsidR="00A94986" w:rsidRPr="00B14165" w:rsidRDefault="00A94986" w:rsidP="005E28D8">
            <w:pPr>
              <w:spacing w:line="360" w:lineRule="auto"/>
              <w:jc w:val="both"/>
              <w:rPr>
                <w:sz w:val="24"/>
                <w:szCs w:val="24"/>
              </w:rPr>
            </w:pPr>
          </w:p>
        </w:tc>
        <w:tc>
          <w:tcPr>
            <w:tcW w:w="1165" w:type="dxa"/>
          </w:tcPr>
          <w:p w14:paraId="53ED716A" w14:textId="77777777" w:rsidR="00A94986" w:rsidRPr="00B14165" w:rsidRDefault="00A94986" w:rsidP="005E28D8">
            <w:pPr>
              <w:spacing w:line="360" w:lineRule="auto"/>
              <w:jc w:val="both"/>
              <w:rPr>
                <w:sz w:val="24"/>
                <w:szCs w:val="24"/>
              </w:rPr>
            </w:pPr>
          </w:p>
        </w:tc>
      </w:tr>
      <w:tr w:rsidR="00A94986" w:rsidRPr="00B14165" w14:paraId="34A6BC79" w14:textId="77777777" w:rsidTr="005E28D8">
        <w:tc>
          <w:tcPr>
            <w:tcW w:w="2109" w:type="dxa"/>
          </w:tcPr>
          <w:p w14:paraId="38C33336" w14:textId="77777777" w:rsidR="00A94986" w:rsidRPr="00B14165" w:rsidRDefault="00A94986" w:rsidP="005E28D8">
            <w:pPr>
              <w:spacing w:line="360" w:lineRule="auto"/>
              <w:jc w:val="both"/>
              <w:rPr>
                <w:sz w:val="24"/>
                <w:szCs w:val="24"/>
              </w:rPr>
            </w:pPr>
            <w:r w:rsidRPr="00B14165">
              <w:rPr>
                <w:sz w:val="24"/>
                <w:szCs w:val="24"/>
              </w:rPr>
              <w:t xml:space="preserve">Planting </w:t>
            </w:r>
          </w:p>
        </w:tc>
        <w:tc>
          <w:tcPr>
            <w:tcW w:w="1204" w:type="dxa"/>
          </w:tcPr>
          <w:p w14:paraId="33907E01" w14:textId="77777777" w:rsidR="00A94986" w:rsidRPr="00B14165" w:rsidRDefault="00A94986" w:rsidP="005E28D8">
            <w:pPr>
              <w:spacing w:line="360" w:lineRule="auto"/>
              <w:jc w:val="both"/>
              <w:rPr>
                <w:sz w:val="24"/>
                <w:szCs w:val="24"/>
              </w:rPr>
            </w:pPr>
          </w:p>
        </w:tc>
        <w:tc>
          <w:tcPr>
            <w:tcW w:w="1563" w:type="dxa"/>
          </w:tcPr>
          <w:p w14:paraId="493EA89B" w14:textId="77777777" w:rsidR="00A94986" w:rsidRPr="00B14165" w:rsidRDefault="00A94986" w:rsidP="005E28D8">
            <w:pPr>
              <w:spacing w:line="360" w:lineRule="auto"/>
              <w:jc w:val="both"/>
              <w:rPr>
                <w:sz w:val="24"/>
                <w:szCs w:val="24"/>
              </w:rPr>
            </w:pPr>
          </w:p>
        </w:tc>
        <w:tc>
          <w:tcPr>
            <w:tcW w:w="1254" w:type="dxa"/>
          </w:tcPr>
          <w:p w14:paraId="03D71DA6" w14:textId="77777777" w:rsidR="00A94986" w:rsidRPr="00B14165" w:rsidRDefault="00A94986" w:rsidP="005E28D8">
            <w:pPr>
              <w:spacing w:line="360" w:lineRule="auto"/>
              <w:jc w:val="both"/>
              <w:rPr>
                <w:sz w:val="24"/>
                <w:szCs w:val="24"/>
              </w:rPr>
            </w:pPr>
          </w:p>
        </w:tc>
        <w:tc>
          <w:tcPr>
            <w:tcW w:w="1010" w:type="dxa"/>
          </w:tcPr>
          <w:p w14:paraId="6E992CE3" w14:textId="77777777" w:rsidR="00A94986" w:rsidRPr="00B14165" w:rsidRDefault="00A94986" w:rsidP="005E28D8">
            <w:pPr>
              <w:spacing w:line="360" w:lineRule="auto"/>
              <w:jc w:val="both"/>
              <w:rPr>
                <w:sz w:val="24"/>
                <w:szCs w:val="24"/>
              </w:rPr>
            </w:pPr>
          </w:p>
        </w:tc>
        <w:tc>
          <w:tcPr>
            <w:tcW w:w="1165" w:type="dxa"/>
          </w:tcPr>
          <w:p w14:paraId="055BFA87" w14:textId="77777777" w:rsidR="00A94986" w:rsidRPr="00B14165" w:rsidRDefault="00A94986" w:rsidP="005E28D8">
            <w:pPr>
              <w:spacing w:line="360" w:lineRule="auto"/>
              <w:jc w:val="both"/>
              <w:rPr>
                <w:sz w:val="24"/>
                <w:szCs w:val="24"/>
              </w:rPr>
            </w:pPr>
          </w:p>
        </w:tc>
      </w:tr>
      <w:tr w:rsidR="00A94986" w:rsidRPr="00B14165" w14:paraId="61D960D6" w14:textId="77777777" w:rsidTr="005E28D8">
        <w:tc>
          <w:tcPr>
            <w:tcW w:w="2109" w:type="dxa"/>
          </w:tcPr>
          <w:p w14:paraId="7B9946F8" w14:textId="77777777" w:rsidR="00A94986" w:rsidRPr="00B14165" w:rsidRDefault="00A94986" w:rsidP="005E28D8">
            <w:pPr>
              <w:spacing w:line="360" w:lineRule="auto"/>
              <w:jc w:val="both"/>
              <w:rPr>
                <w:sz w:val="24"/>
                <w:szCs w:val="24"/>
              </w:rPr>
            </w:pPr>
            <w:r w:rsidRPr="00B14165">
              <w:rPr>
                <w:sz w:val="24"/>
                <w:szCs w:val="24"/>
              </w:rPr>
              <w:t xml:space="preserve">Weeding </w:t>
            </w:r>
          </w:p>
        </w:tc>
        <w:tc>
          <w:tcPr>
            <w:tcW w:w="1204" w:type="dxa"/>
          </w:tcPr>
          <w:p w14:paraId="42449034" w14:textId="77777777" w:rsidR="00A94986" w:rsidRPr="00B14165" w:rsidRDefault="00A94986" w:rsidP="005E28D8">
            <w:pPr>
              <w:spacing w:line="360" w:lineRule="auto"/>
              <w:jc w:val="both"/>
              <w:rPr>
                <w:sz w:val="24"/>
                <w:szCs w:val="24"/>
              </w:rPr>
            </w:pPr>
          </w:p>
        </w:tc>
        <w:tc>
          <w:tcPr>
            <w:tcW w:w="1563" w:type="dxa"/>
          </w:tcPr>
          <w:p w14:paraId="5B5CFB52" w14:textId="77777777" w:rsidR="00A94986" w:rsidRPr="00B14165" w:rsidRDefault="00A94986" w:rsidP="005E28D8">
            <w:pPr>
              <w:spacing w:line="360" w:lineRule="auto"/>
              <w:jc w:val="both"/>
              <w:rPr>
                <w:sz w:val="24"/>
                <w:szCs w:val="24"/>
              </w:rPr>
            </w:pPr>
          </w:p>
        </w:tc>
        <w:tc>
          <w:tcPr>
            <w:tcW w:w="1254" w:type="dxa"/>
          </w:tcPr>
          <w:p w14:paraId="1922703A" w14:textId="77777777" w:rsidR="00A94986" w:rsidRPr="00B14165" w:rsidRDefault="00A94986" w:rsidP="005E28D8">
            <w:pPr>
              <w:spacing w:line="360" w:lineRule="auto"/>
              <w:jc w:val="both"/>
              <w:rPr>
                <w:sz w:val="24"/>
                <w:szCs w:val="24"/>
              </w:rPr>
            </w:pPr>
          </w:p>
        </w:tc>
        <w:tc>
          <w:tcPr>
            <w:tcW w:w="1010" w:type="dxa"/>
          </w:tcPr>
          <w:p w14:paraId="59382913" w14:textId="77777777" w:rsidR="00A94986" w:rsidRPr="00B14165" w:rsidRDefault="00A94986" w:rsidP="005E28D8">
            <w:pPr>
              <w:spacing w:line="360" w:lineRule="auto"/>
              <w:jc w:val="both"/>
              <w:rPr>
                <w:sz w:val="24"/>
                <w:szCs w:val="24"/>
              </w:rPr>
            </w:pPr>
          </w:p>
        </w:tc>
        <w:tc>
          <w:tcPr>
            <w:tcW w:w="1165" w:type="dxa"/>
          </w:tcPr>
          <w:p w14:paraId="5A8CAD18" w14:textId="77777777" w:rsidR="00A94986" w:rsidRPr="00B14165" w:rsidRDefault="00A94986" w:rsidP="005E28D8">
            <w:pPr>
              <w:spacing w:line="360" w:lineRule="auto"/>
              <w:jc w:val="both"/>
              <w:rPr>
                <w:sz w:val="24"/>
                <w:szCs w:val="24"/>
              </w:rPr>
            </w:pPr>
          </w:p>
        </w:tc>
      </w:tr>
      <w:tr w:rsidR="00A94986" w:rsidRPr="00B14165" w14:paraId="699C0E9C" w14:textId="77777777" w:rsidTr="005E28D8">
        <w:tc>
          <w:tcPr>
            <w:tcW w:w="2109" w:type="dxa"/>
          </w:tcPr>
          <w:p w14:paraId="6B64D9E4" w14:textId="77777777" w:rsidR="00A94986" w:rsidRPr="00B14165" w:rsidRDefault="00A94986" w:rsidP="005E28D8">
            <w:pPr>
              <w:spacing w:line="360" w:lineRule="auto"/>
              <w:jc w:val="both"/>
              <w:rPr>
                <w:sz w:val="24"/>
                <w:szCs w:val="24"/>
              </w:rPr>
            </w:pPr>
            <w:r w:rsidRPr="00B14165">
              <w:rPr>
                <w:sz w:val="24"/>
                <w:szCs w:val="24"/>
              </w:rPr>
              <w:t>Fertilizer application</w:t>
            </w:r>
          </w:p>
        </w:tc>
        <w:tc>
          <w:tcPr>
            <w:tcW w:w="1204" w:type="dxa"/>
          </w:tcPr>
          <w:p w14:paraId="1707EC1A" w14:textId="77777777" w:rsidR="00A94986" w:rsidRPr="00B14165" w:rsidRDefault="00A94986" w:rsidP="005E28D8">
            <w:pPr>
              <w:spacing w:line="360" w:lineRule="auto"/>
              <w:jc w:val="both"/>
              <w:rPr>
                <w:sz w:val="24"/>
                <w:szCs w:val="24"/>
              </w:rPr>
            </w:pPr>
          </w:p>
        </w:tc>
        <w:tc>
          <w:tcPr>
            <w:tcW w:w="1563" w:type="dxa"/>
          </w:tcPr>
          <w:p w14:paraId="25F9670E" w14:textId="77777777" w:rsidR="00A94986" w:rsidRPr="00B14165" w:rsidRDefault="00A94986" w:rsidP="005E28D8">
            <w:pPr>
              <w:spacing w:line="360" w:lineRule="auto"/>
              <w:jc w:val="both"/>
              <w:rPr>
                <w:sz w:val="24"/>
                <w:szCs w:val="24"/>
              </w:rPr>
            </w:pPr>
          </w:p>
        </w:tc>
        <w:tc>
          <w:tcPr>
            <w:tcW w:w="1254" w:type="dxa"/>
          </w:tcPr>
          <w:p w14:paraId="6BF3541B" w14:textId="77777777" w:rsidR="00A94986" w:rsidRPr="00B14165" w:rsidRDefault="00A94986" w:rsidP="005E28D8">
            <w:pPr>
              <w:spacing w:line="360" w:lineRule="auto"/>
              <w:jc w:val="both"/>
              <w:rPr>
                <w:sz w:val="24"/>
                <w:szCs w:val="24"/>
              </w:rPr>
            </w:pPr>
          </w:p>
        </w:tc>
        <w:tc>
          <w:tcPr>
            <w:tcW w:w="1010" w:type="dxa"/>
          </w:tcPr>
          <w:p w14:paraId="70EE8FB5" w14:textId="77777777" w:rsidR="00A94986" w:rsidRPr="00B14165" w:rsidRDefault="00A94986" w:rsidP="005E28D8">
            <w:pPr>
              <w:spacing w:line="360" w:lineRule="auto"/>
              <w:jc w:val="both"/>
              <w:rPr>
                <w:sz w:val="24"/>
                <w:szCs w:val="24"/>
              </w:rPr>
            </w:pPr>
          </w:p>
        </w:tc>
        <w:tc>
          <w:tcPr>
            <w:tcW w:w="1165" w:type="dxa"/>
          </w:tcPr>
          <w:p w14:paraId="0B0C155C" w14:textId="77777777" w:rsidR="00A94986" w:rsidRPr="00B14165" w:rsidRDefault="00A94986" w:rsidP="005E28D8">
            <w:pPr>
              <w:spacing w:line="360" w:lineRule="auto"/>
              <w:jc w:val="both"/>
              <w:rPr>
                <w:sz w:val="24"/>
                <w:szCs w:val="24"/>
              </w:rPr>
            </w:pPr>
          </w:p>
        </w:tc>
      </w:tr>
      <w:tr w:rsidR="00A94986" w:rsidRPr="00B14165" w14:paraId="297ACEF6" w14:textId="77777777" w:rsidTr="005E28D8">
        <w:tc>
          <w:tcPr>
            <w:tcW w:w="2109" w:type="dxa"/>
          </w:tcPr>
          <w:p w14:paraId="22E96C9C" w14:textId="77777777" w:rsidR="00A94986" w:rsidRPr="00B14165" w:rsidRDefault="00A94986" w:rsidP="005E28D8">
            <w:pPr>
              <w:spacing w:line="360" w:lineRule="auto"/>
              <w:jc w:val="both"/>
              <w:rPr>
                <w:sz w:val="24"/>
                <w:szCs w:val="24"/>
              </w:rPr>
            </w:pPr>
            <w:r w:rsidRPr="00B14165">
              <w:rPr>
                <w:sz w:val="24"/>
                <w:szCs w:val="24"/>
              </w:rPr>
              <w:t xml:space="preserve">Harvesting </w:t>
            </w:r>
          </w:p>
        </w:tc>
        <w:tc>
          <w:tcPr>
            <w:tcW w:w="1204" w:type="dxa"/>
          </w:tcPr>
          <w:p w14:paraId="6FF872C3" w14:textId="77777777" w:rsidR="00A94986" w:rsidRPr="00B14165" w:rsidRDefault="00A94986" w:rsidP="005E28D8">
            <w:pPr>
              <w:spacing w:line="360" w:lineRule="auto"/>
              <w:jc w:val="both"/>
              <w:rPr>
                <w:sz w:val="24"/>
                <w:szCs w:val="24"/>
              </w:rPr>
            </w:pPr>
          </w:p>
        </w:tc>
        <w:tc>
          <w:tcPr>
            <w:tcW w:w="1563" w:type="dxa"/>
          </w:tcPr>
          <w:p w14:paraId="295797BB" w14:textId="77777777" w:rsidR="00A94986" w:rsidRPr="00B14165" w:rsidRDefault="00A94986" w:rsidP="005E28D8">
            <w:pPr>
              <w:spacing w:line="360" w:lineRule="auto"/>
              <w:jc w:val="both"/>
              <w:rPr>
                <w:sz w:val="24"/>
                <w:szCs w:val="24"/>
              </w:rPr>
            </w:pPr>
          </w:p>
        </w:tc>
        <w:tc>
          <w:tcPr>
            <w:tcW w:w="1254" w:type="dxa"/>
          </w:tcPr>
          <w:p w14:paraId="2064A233" w14:textId="77777777" w:rsidR="00A94986" w:rsidRPr="00B14165" w:rsidRDefault="00A94986" w:rsidP="005E28D8">
            <w:pPr>
              <w:spacing w:line="360" w:lineRule="auto"/>
              <w:jc w:val="both"/>
              <w:rPr>
                <w:sz w:val="24"/>
                <w:szCs w:val="24"/>
              </w:rPr>
            </w:pPr>
          </w:p>
        </w:tc>
        <w:tc>
          <w:tcPr>
            <w:tcW w:w="1010" w:type="dxa"/>
          </w:tcPr>
          <w:p w14:paraId="4FAF3A05" w14:textId="77777777" w:rsidR="00A94986" w:rsidRPr="00B14165" w:rsidRDefault="00A94986" w:rsidP="005E28D8">
            <w:pPr>
              <w:spacing w:line="360" w:lineRule="auto"/>
              <w:jc w:val="both"/>
              <w:rPr>
                <w:sz w:val="24"/>
                <w:szCs w:val="24"/>
              </w:rPr>
            </w:pPr>
          </w:p>
        </w:tc>
        <w:tc>
          <w:tcPr>
            <w:tcW w:w="1165" w:type="dxa"/>
          </w:tcPr>
          <w:p w14:paraId="1051B433" w14:textId="77777777" w:rsidR="00A94986" w:rsidRPr="00B14165" w:rsidRDefault="00A94986" w:rsidP="005E28D8">
            <w:pPr>
              <w:spacing w:line="360" w:lineRule="auto"/>
              <w:jc w:val="both"/>
              <w:rPr>
                <w:sz w:val="24"/>
                <w:szCs w:val="24"/>
              </w:rPr>
            </w:pPr>
          </w:p>
        </w:tc>
      </w:tr>
      <w:tr w:rsidR="00A94986" w:rsidRPr="00B14165" w14:paraId="7903CE2E" w14:textId="77777777" w:rsidTr="005E28D8">
        <w:tc>
          <w:tcPr>
            <w:tcW w:w="2109" w:type="dxa"/>
          </w:tcPr>
          <w:p w14:paraId="67628350" w14:textId="77777777" w:rsidR="00A94986" w:rsidRPr="00B14165" w:rsidRDefault="00A94986" w:rsidP="005E28D8">
            <w:pPr>
              <w:spacing w:line="360" w:lineRule="auto"/>
              <w:jc w:val="both"/>
              <w:rPr>
                <w:sz w:val="24"/>
                <w:szCs w:val="24"/>
              </w:rPr>
            </w:pPr>
            <w:r w:rsidRPr="00B14165">
              <w:rPr>
                <w:sz w:val="24"/>
                <w:szCs w:val="24"/>
              </w:rPr>
              <w:t xml:space="preserve">Equipment operation </w:t>
            </w:r>
          </w:p>
        </w:tc>
        <w:tc>
          <w:tcPr>
            <w:tcW w:w="1204" w:type="dxa"/>
          </w:tcPr>
          <w:p w14:paraId="49548CFF" w14:textId="77777777" w:rsidR="00A94986" w:rsidRPr="00B14165" w:rsidRDefault="00A94986" w:rsidP="005E28D8">
            <w:pPr>
              <w:spacing w:line="360" w:lineRule="auto"/>
              <w:jc w:val="both"/>
              <w:rPr>
                <w:sz w:val="24"/>
                <w:szCs w:val="24"/>
              </w:rPr>
            </w:pPr>
          </w:p>
        </w:tc>
        <w:tc>
          <w:tcPr>
            <w:tcW w:w="1563" w:type="dxa"/>
          </w:tcPr>
          <w:p w14:paraId="4BB1F2EB" w14:textId="77777777" w:rsidR="00A94986" w:rsidRPr="00B14165" w:rsidRDefault="00A94986" w:rsidP="005E28D8">
            <w:pPr>
              <w:spacing w:line="360" w:lineRule="auto"/>
              <w:jc w:val="both"/>
              <w:rPr>
                <w:sz w:val="24"/>
                <w:szCs w:val="24"/>
              </w:rPr>
            </w:pPr>
          </w:p>
        </w:tc>
        <w:tc>
          <w:tcPr>
            <w:tcW w:w="1254" w:type="dxa"/>
          </w:tcPr>
          <w:p w14:paraId="04C10AE0" w14:textId="77777777" w:rsidR="00A94986" w:rsidRPr="00B14165" w:rsidRDefault="00A94986" w:rsidP="005E28D8">
            <w:pPr>
              <w:spacing w:line="360" w:lineRule="auto"/>
              <w:jc w:val="both"/>
              <w:rPr>
                <w:sz w:val="24"/>
                <w:szCs w:val="24"/>
              </w:rPr>
            </w:pPr>
          </w:p>
        </w:tc>
        <w:tc>
          <w:tcPr>
            <w:tcW w:w="1010" w:type="dxa"/>
          </w:tcPr>
          <w:p w14:paraId="7CCADD42" w14:textId="77777777" w:rsidR="00A94986" w:rsidRPr="00B14165" w:rsidRDefault="00A94986" w:rsidP="005E28D8">
            <w:pPr>
              <w:spacing w:line="360" w:lineRule="auto"/>
              <w:jc w:val="both"/>
              <w:rPr>
                <w:sz w:val="24"/>
                <w:szCs w:val="24"/>
              </w:rPr>
            </w:pPr>
          </w:p>
        </w:tc>
        <w:tc>
          <w:tcPr>
            <w:tcW w:w="1165" w:type="dxa"/>
          </w:tcPr>
          <w:p w14:paraId="0D971B6D" w14:textId="77777777" w:rsidR="00A94986" w:rsidRPr="00B14165" w:rsidRDefault="00A94986" w:rsidP="005E28D8">
            <w:pPr>
              <w:spacing w:line="360" w:lineRule="auto"/>
              <w:jc w:val="both"/>
              <w:rPr>
                <w:sz w:val="24"/>
                <w:szCs w:val="24"/>
              </w:rPr>
            </w:pPr>
          </w:p>
        </w:tc>
      </w:tr>
    </w:tbl>
    <w:p w14:paraId="2209B3A6" w14:textId="77777777" w:rsidR="00A94986" w:rsidRPr="00B14165" w:rsidRDefault="00A94986" w:rsidP="00A94986">
      <w:pPr>
        <w:rPr>
          <w:sz w:val="24"/>
          <w:szCs w:val="24"/>
        </w:rPr>
      </w:pPr>
    </w:p>
    <w:p w14:paraId="693DA15F" w14:textId="77777777" w:rsidR="00A94986" w:rsidRPr="00B14165" w:rsidRDefault="00A94986" w:rsidP="00A94986">
      <w:pPr>
        <w:rPr>
          <w:sz w:val="24"/>
          <w:szCs w:val="24"/>
        </w:rPr>
      </w:pPr>
    </w:p>
    <w:p w14:paraId="7C64B0F2" w14:textId="77777777" w:rsidR="00A94986" w:rsidRPr="00B14165" w:rsidRDefault="00A94986" w:rsidP="00A94986">
      <w:pPr>
        <w:rPr>
          <w:sz w:val="24"/>
          <w:szCs w:val="24"/>
        </w:rPr>
      </w:pPr>
    </w:p>
    <w:p w14:paraId="098357AA" w14:textId="77777777" w:rsidR="00A94986" w:rsidRPr="00B14165" w:rsidRDefault="00A94986" w:rsidP="00D23C0B">
      <w:bookmarkStart w:id="171" w:name="CHAPTER_ONE"/>
      <w:bookmarkEnd w:id="0"/>
      <w:bookmarkEnd w:id="171"/>
    </w:p>
    <w:sectPr w:rsidR="00A94986" w:rsidRPr="00B14165" w:rsidSect="001070EC">
      <w:pgSz w:w="11910" w:h="16840"/>
      <w:pgMar w:top="1440" w:right="1440" w:bottom="1440" w:left="2160" w:header="0" w:footer="1051"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B0B6E2" w14:textId="77777777" w:rsidR="00711887" w:rsidRDefault="00711887">
      <w:r>
        <w:separator/>
      </w:r>
    </w:p>
  </w:endnote>
  <w:endnote w:type="continuationSeparator" w:id="0">
    <w:p w14:paraId="3EAA24A8" w14:textId="77777777" w:rsidR="00711887" w:rsidRDefault="00711887">
      <w:r>
        <w:continuationSeparator/>
      </w:r>
    </w:p>
  </w:endnote>
  <w:endnote w:type="continuationNotice" w:id="1">
    <w:p w14:paraId="48D33145" w14:textId="77777777" w:rsidR="00711887" w:rsidRDefault="007118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游ゴシック Light">
    <w:panose1 w:val="00000000000000000000"/>
    <w:charset w:val="80"/>
    <w:family w:val="roman"/>
    <w:notTrueType/>
    <w:pitch w:val="default"/>
  </w:font>
  <w:font w:name="Lucida Grande">
    <w:altName w:val="Segoe UI"/>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游明朝">
    <w:panose1 w:val="00000000000000000000"/>
    <w:charset w:val="80"/>
    <w:family w:val="roman"/>
    <w:notTrueType/>
    <w:pitch w:val="default"/>
  </w:font>
  <w:font w:name="Segoe UI Emoji">
    <w:panose1 w:val="020B0502040204020203"/>
    <w:charset w:val="00"/>
    <w:family w:val="swiss"/>
    <w:pitch w:val="variable"/>
    <w:sig w:usb0="00000003" w:usb1="02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CD2CAF" w14:textId="77777777" w:rsidR="00B3396C" w:rsidRDefault="00B3396C">
    <w:pPr>
      <w:pStyle w:val="BodyText"/>
      <w:spacing w:line="14" w:lineRule="auto"/>
      <w:rPr>
        <w:sz w:val="20"/>
      </w:rPr>
    </w:pPr>
    <w:r>
      <w:rPr>
        <w:noProof/>
      </w:rPr>
      <mc:AlternateContent>
        <mc:Choice Requires="wps">
          <w:drawing>
            <wp:anchor distT="0" distB="0" distL="114300" distR="114300" simplePos="0" relativeHeight="251664384" behindDoc="1" locked="0" layoutInCell="1" allowOverlap="1" wp14:anchorId="78C5E8EE" wp14:editId="5B85F3A3">
              <wp:simplePos x="0" y="0"/>
              <wp:positionH relativeFrom="page">
                <wp:posOffset>3867785</wp:posOffset>
              </wp:positionH>
              <wp:positionV relativeFrom="page">
                <wp:posOffset>9885045</wp:posOffset>
              </wp:positionV>
              <wp:extent cx="280035" cy="19431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 cy="194310"/>
                      </a:xfrm>
                      <a:prstGeom prst="rect">
                        <a:avLst/>
                      </a:prstGeom>
                      <a:noFill/>
                      <a:ln>
                        <a:noFill/>
                      </a:ln>
                      <a:extLst>
                        <a:ext uri="{909E8E84-426E-40dd-AFC4-6F175D3DCCD1}">
                          <a14:hiddenFil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784B2D4" w14:textId="77777777" w:rsidR="00B3396C" w:rsidRDefault="00B3396C">
                          <w:pPr>
                            <w:pStyle w:val="BodyText"/>
                            <w:spacing w:before="10"/>
                            <w:ind w:left="60"/>
                          </w:pPr>
                          <w:r>
                            <w:fldChar w:fldCharType="begin"/>
                          </w:r>
                          <w:r>
                            <w:instrText xml:space="preserve"> PAGE  \* roman </w:instrText>
                          </w:r>
                          <w:r>
                            <w:fldChar w:fldCharType="separate"/>
                          </w:r>
                          <w:r w:rsidR="006C448F">
                            <w:rPr>
                              <w:noProof/>
                            </w:rPr>
                            <w:t>xii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C5E8EE" id="_x0000_t202" coordsize="21600,21600" o:spt="202" path="m,l,21600r21600,l21600,xe">
              <v:stroke joinstyle="miter"/>
              <v:path gradientshapeok="t" o:connecttype="rect"/>
            </v:shapetype>
            <v:shape id="Text Box 2" o:spid="_x0000_s1036" type="#_x0000_t202" style="position:absolute;margin-left:304.55pt;margin-top:778.35pt;width:22.05pt;height:15.3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" filled="f" stroked="f">
              <v:textbox inset="0,0,0,0">
                <w:txbxContent>
                  <w:p w14:paraId="0784B2D4" w14:textId="77777777" w:rsidR="00B3396C" w:rsidRDefault="00B3396C">
                    <w:pPr>
                      <w:pStyle w:val="BodyText"/>
                      <w:spacing w:before="10"/>
                      <w:ind w:left="60"/>
                    </w:pPr>
                    <w:r>
                      <w:fldChar w:fldCharType="begin"/>
                    </w:r>
                    <w:r>
                      <w:instrText xml:space="preserve"> PAGE  \* roman </w:instrText>
                    </w:r>
                    <w:r>
                      <w:fldChar w:fldCharType="separate"/>
                    </w:r>
                    <w:r w:rsidR="006C448F">
                      <w:rPr>
                        <w:noProof/>
                      </w:rPr>
                      <w:t>xii</w:t>
                    </w:r>
                    <w: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66E569" w14:textId="77777777" w:rsidR="00B3396C" w:rsidRDefault="00B3396C">
    <w:pPr>
      <w:pStyle w:val="BodyText"/>
      <w:spacing w:line="14" w:lineRule="auto"/>
      <w:rPr>
        <w:sz w:val="20"/>
      </w:rPr>
    </w:pPr>
    <w:r>
      <w:rPr>
        <w:noProof/>
      </w:rPr>
      <mc:AlternateContent>
        <mc:Choice Requires="wps">
          <w:drawing>
            <wp:anchor distT="0" distB="0" distL="114300" distR="114300" simplePos="0" relativeHeight="251662336" behindDoc="1" locked="0" layoutInCell="1" allowOverlap="1" wp14:anchorId="71840922" wp14:editId="715F52D6">
              <wp:simplePos x="0" y="0"/>
              <wp:positionH relativeFrom="page">
                <wp:posOffset>3867785</wp:posOffset>
              </wp:positionH>
              <wp:positionV relativeFrom="page">
                <wp:posOffset>9885045</wp:posOffset>
              </wp:positionV>
              <wp:extent cx="280035" cy="194310"/>
              <wp:effectExtent l="0" t="0" r="0" b="0"/>
              <wp:wrapNone/>
              <wp:docPr id="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 cy="194310"/>
                      </a:xfrm>
                      <a:prstGeom prst="rect">
                        <a:avLst/>
                      </a:prstGeom>
                      <a:noFill/>
                      <a:ln>
                        <a:noFill/>
                      </a:ln>
                      <a:extLst>
                        <a:ext uri="{909E8E84-426E-40dd-AFC4-6F175D3DCCD1}">
                          <a14:hiddenFil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427B513" w14:textId="77777777" w:rsidR="00B3396C" w:rsidRDefault="00B3396C">
                          <w:pPr>
                            <w:pStyle w:val="BodyText"/>
                            <w:spacing w:before="10"/>
                            <w:ind w:left="60"/>
                          </w:pPr>
                          <w:r>
                            <w:fldChar w:fldCharType="begin"/>
                          </w:r>
                          <w:r>
                            <w:instrText xml:space="preserve"> PAGE  \* roman </w:instrText>
                          </w:r>
                          <w:r>
                            <w:fldChar w:fldCharType="separate"/>
                          </w:r>
                          <w:r w:rsidR="006C448F">
                            <w:rPr>
                              <w:noProof/>
                            </w:rPr>
                            <w:t>xv</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840922" id="_x0000_t202" coordsize="21600,21600" o:spt="202" path="m,l,21600r21600,l21600,xe">
              <v:stroke joinstyle="miter"/>
              <v:path gradientshapeok="t" o:connecttype="rect"/>
            </v:shapetype>
            <v:shape id="_x0000_s1037" type="#_x0000_t202" style="position:absolute;margin-left:304.55pt;margin-top:778.35pt;width:22.05pt;height:1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" filled="f" stroked="f">
              <v:textbox inset="0,0,0,0">
                <w:txbxContent>
                  <w:p w14:paraId="6427B513" w14:textId="77777777" w:rsidR="00B3396C" w:rsidRDefault="00B3396C">
                    <w:pPr>
                      <w:pStyle w:val="BodyText"/>
                      <w:spacing w:before="10"/>
                      <w:ind w:left="60"/>
                    </w:pPr>
                    <w:r>
                      <w:fldChar w:fldCharType="begin"/>
                    </w:r>
                    <w:r>
                      <w:instrText xml:space="preserve"> PAGE  \* roman </w:instrText>
                    </w:r>
                    <w:r>
                      <w:fldChar w:fldCharType="separate"/>
                    </w:r>
                    <w:r w:rsidR="006C448F">
                      <w:rPr>
                        <w:noProof/>
                      </w:rPr>
                      <w:t>xv</w:t>
                    </w:r>
                    <w: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0300050"/>
      <w:docPartObj>
        <w:docPartGallery w:val="Page Numbers (Bottom of Page)"/>
        <w:docPartUnique/>
      </w:docPartObj>
    </w:sdtPr>
    <w:sdtEndPr>
      <w:rPr>
        <w:noProof/>
      </w:rPr>
    </w:sdtEndPr>
    <w:sdtContent>
      <w:p w14:paraId="273AA980" w14:textId="77777777" w:rsidR="00B3396C" w:rsidRDefault="00B3396C">
        <w:pPr>
          <w:pStyle w:val="Footer"/>
          <w:jc w:val="center"/>
        </w:pPr>
        <w:r>
          <w:fldChar w:fldCharType="begin"/>
        </w:r>
        <w:r>
          <w:instrText xml:space="preserve"> PAGE   \* MERGEFORMAT </w:instrText>
        </w:r>
        <w:r>
          <w:fldChar w:fldCharType="separate"/>
        </w:r>
        <w:r w:rsidR="00220470">
          <w:rPr>
            <w:noProof/>
          </w:rPr>
          <w:t>25</w:t>
        </w:r>
        <w:r>
          <w:rPr>
            <w:noProof/>
          </w:rPr>
          <w:fldChar w:fldCharType="end"/>
        </w:r>
      </w:p>
    </w:sdtContent>
  </w:sdt>
  <w:p w14:paraId="1085651A" w14:textId="77777777" w:rsidR="00B3396C" w:rsidRDefault="00B3396C">
    <w:pPr>
      <w:pStyle w:val="BodyText"/>
      <w:spacing w:line="14" w:lineRule="auto"/>
      <w:rPr>
        <w:sz w:val="19"/>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38864A" w14:textId="77777777" w:rsidR="00711887" w:rsidRDefault="00711887">
      <w:r>
        <w:separator/>
      </w:r>
    </w:p>
  </w:footnote>
  <w:footnote w:type="continuationSeparator" w:id="0">
    <w:p w14:paraId="4AC17CC7" w14:textId="77777777" w:rsidR="00711887" w:rsidRDefault="00711887">
      <w:r>
        <w:continuationSeparator/>
      </w:r>
    </w:p>
  </w:footnote>
  <w:footnote w:type="continuationNotice" w:id="1">
    <w:p w14:paraId="5CD30A8F" w14:textId="77777777" w:rsidR="00711887" w:rsidRDefault="00711887"/>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66ACC"/>
    <w:multiLevelType w:val="hybridMultilevel"/>
    <w:tmpl w:val="E86AE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690B64"/>
    <w:multiLevelType w:val="hybridMultilevel"/>
    <w:tmpl w:val="7F0C7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A67C6B"/>
    <w:multiLevelType w:val="hybridMultilevel"/>
    <w:tmpl w:val="E3467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AF2A23"/>
    <w:multiLevelType w:val="hybridMultilevel"/>
    <w:tmpl w:val="64406080"/>
    <w:lvl w:ilvl="0" w:tplc="0409000B">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4">
    <w:nsid w:val="100071AC"/>
    <w:multiLevelType w:val="hybridMultilevel"/>
    <w:tmpl w:val="3F7871B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nsid w:val="130F64D1"/>
    <w:multiLevelType w:val="multilevel"/>
    <w:tmpl w:val="E2047904"/>
    <w:lvl w:ilvl="0">
      <w:start w:val="1"/>
      <w:numFmt w:val="decimal"/>
      <w:lvlText w:val="%1"/>
      <w:lvlJc w:val="left"/>
      <w:pPr>
        <w:ind w:left="2565" w:hanging="365"/>
      </w:pPr>
      <w:rPr>
        <w:rFonts w:hint="default"/>
        <w:lang w:val="en-US" w:eastAsia="en-US" w:bidi="ar-SA"/>
      </w:rPr>
    </w:lvl>
    <w:lvl w:ilvl="1">
      <w:start w:val="1"/>
      <w:numFmt w:val="decimal"/>
      <w:lvlText w:val="%1.%2"/>
      <w:lvlJc w:val="left"/>
      <w:pPr>
        <w:ind w:left="2565" w:hanging="365"/>
      </w:pPr>
      <w:rPr>
        <w:rFonts w:ascii="Times New Roman" w:eastAsia="Times New Roman" w:hAnsi="Times New Roman" w:cs="Times New Roman" w:hint="default"/>
        <w:w w:val="100"/>
        <w:sz w:val="24"/>
        <w:szCs w:val="24"/>
        <w:lang w:val="en-US" w:eastAsia="en-US" w:bidi="ar-SA"/>
      </w:rPr>
    </w:lvl>
    <w:lvl w:ilvl="2">
      <w:start w:val="1"/>
      <w:numFmt w:val="decimal"/>
      <w:lvlText w:val="%1.%2.%3"/>
      <w:lvlJc w:val="left"/>
      <w:pPr>
        <w:ind w:left="2982" w:hanging="542"/>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4900" w:hanging="542"/>
      </w:pPr>
      <w:rPr>
        <w:rFonts w:hint="default"/>
        <w:lang w:val="en-US" w:eastAsia="en-US" w:bidi="ar-SA"/>
      </w:rPr>
    </w:lvl>
    <w:lvl w:ilvl="4">
      <w:numFmt w:val="bullet"/>
      <w:lvlText w:val="•"/>
      <w:lvlJc w:val="left"/>
      <w:pPr>
        <w:ind w:left="5861" w:hanging="542"/>
      </w:pPr>
      <w:rPr>
        <w:rFonts w:hint="default"/>
        <w:lang w:val="en-US" w:eastAsia="en-US" w:bidi="ar-SA"/>
      </w:rPr>
    </w:lvl>
    <w:lvl w:ilvl="5">
      <w:numFmt w:val="bullet"/>
      <w:lvlText w:val="•"/>
      <w:lvlJc w:val="left"/>
      <w:pPr>
        <w:ind w:left="6821" w:hanging="542"/>
      </w:pPr>
      <w:rPr>
        <w:rFonts w:hint="default"/>
        <w:lang w:val="en-US" w:eastAsia="en-US" w:bidi="ar-SA"/>
      </w:rPr>
    </w:lvl>
    <w:lvl w:ilvl="6">
      <w:numFmt w:val="bullet"/>
      <w:lvlText w:val="•"/>
      <w:lvlJc w:val="left"/>
      <w:pPr>
        <w:ind w:left="7782" w:hanging="542"/>
      </w:pPr>
      <w:rPr>
        <w:rFonts w:hint="default"/>
        <w:lang w:val="en-US" w:eastAsia="en-US" w:bidi="ar-SA"/>
      </w:rPr>
    </w:lvl>
    <w:lvl w:ilvl="7">
      <w:numFmt w:val="bullet"/>
      <w:lvlText w:val="•"/>
      <w:lvlJc w:val="left"/>
      <w:pPr>
        <w:ind w:left="8742" w:hanging="542"/>
      </w:pPr>
      <w:rPr>
        <w:rFonts w:hint="default"/>
        <w:lang w:val="en-US" w:eastAsia="en-US" w:bidi="ar-SA"/>
      </w:rPr>
    </w:lvl>
    <w:lvl w:ilvl="8">
      <w:numFmt w:val="bullet"/>
      <w:lvlText w:val="•"/>
      <w:lvlJc w:val="left"/>
      <w:pPr>
        <w:ind w:left="9703" w:hanging="542"/>
      </w:pPr>
      <w:rPr>
        <w:rFonts w:hint="default"/>
        <w:lang w:val="en-US" w:eastAsia="en-US" w:bidi="ar-SA"/>
      </w:rPr>
    </w:lvl>
  </w:abstractNum>
  <w:abstractNum w:abstractNumId="6">
    <w:nsid w:val="16237106"/>
    <w:multiLevelType w:val="multilevel"/>
    <w:tmpl w:val="6D7A47B8"/>
    <w:lvl w:ilvl="0">
      <w:start w:val="3"/>
      <w:numFmt w:val="decimal"/>
      <w:lvlText w:val="%1"/>
      <w:lvlJc w:val="left"/>
      <w:pPr>
        <w:ind w:left="360" w:hanging="360"/>
      </w:pPr>
      <w:rPr>
        <w:rFonts w:hint="default"/>
      </w:rPr>
    </w:lvl>
    <w:lvl w:ilvl="1">
      <w:start w:val="5"/>
      <w:numFmt w:val="decimal"/>
      <w:lvlText w:val="%1.%2"/>
      <w:lvlJc w:val="left"/>
      <w:pPr>
        <w:ind w:left="2320" w:hanging="360"/>
      </w:pPr>
      <w:rPr>
        <w:rFonts w:hint="default"/>
      </w:rPr>
    </w:lvl>
    <w:lvl w:ilvl="2">
      <w:start w:val="1"/>
      <w:numFmt w:val="decimal"/>
      <w:lvlText w:val="%1.%2.%3"/>
      <w:lvlJc w:val="left"/>
      <w:pPr>
        <w:ind w:left="4640" w:hanging="720"/>
      </w:pPr>
      <w:rPr>
        <w:rFonts w:hint="default"/>
      </w:rPr>
    </w:lvl>
    <w:lvl w:ilvl="3">
      <w:start w:val="1"/>
      <w:numFmt w:val="decimal"/>
      <w:lvlText w:val="%1.%2.%3.%4"/>
      <w:lvlJc w:val="left"/>
      <w:pPr>
        <w:ind w:left="6600" w:hanging="720"/>
      </w:pPr>
      <w:rPr>
        <w:rFonts w:hint="default"/>
      </w:rPr>
    </w:lvl>
    <w:lvl w:ilvl="4">
      <w:start w:val="1"/>
      <w:numFmt w:val="decimal"/>
      <w:lvlText w:val="%1.%2.%3.%4.%5"/>
      <w:lvlJc w:val="left"/>
      <w:pPr>
        <w:ind w:left="8920" w:hanging="1080"/>
      </w:pPr>
      <w:rPr>
        <w:rFonts w:hint="default"/>
      </w:rPr>
    </w:lvl>
    <w:lvl w:ilvl="5">
      <w:start w:val="1"/>
      <w:numFmt w:val="decimal"/>
      <w:lvlText w:val="%1.%2.%3.%4.%5.%6"/>
      <w:lvlJc w:val="left"/>
      <w:pPr>
        <w:ind w:left="10880" w:hanging="1080"/>
      </w:pPr>
      <w:rPr>
        <w:rFonts w:hint="default"/>
      </w:rPr>
    </w:lvl>
    <w:lvl w:ilvl="6">
      <w:start w:val="1"/>
      <w:numFmt w:val="decimal"/>
      <w:lvlText w:val="%1.%2.%3.%4.%5.%6.%7"/>
      <w:lvlJc w:val="left"/>
      <w:pPr>
        <w:ind w:left="13200" w:hanging="1440"/>
      </w:pPr>
      <w:rPr>
        <w:rFonts w:hint="default"/>
      </w:rPr>
    </w:lvl>
    <w:lvl w:ilvl="7">
      <w:start w:val="1"/>
      <w:numFmt w:val="decimal"/>
      <w:lvlText w:val="%1.%2.%3.%4.%5.%6.%7.%8"/>
      <w:lvlJc w:val="left"/>
      <w:pPr>
        <w:ind w:left="15160" w:hanging="1440"/>
      </w:pPr>
      <w:rPr>
        <w:rFonts w:hint="default"/>
      </w:rPr>
    </w:lvl>
    <w:lvl w:ilvl="8">
      <w:start w:val="1"/>
      <w:numFmt w:val="decimal"/>
      <w:lvlText w:val="%1.%2.%3.%4.%5.%6.%7.%8.%9"/>
      <w:lvlJc w:val="left"/>
      <w:pPr>
        <w:ind w:left="17480" w:hanging="1800"/>
      </w:pPr>
      <w:rPr>
        <w:rFonts w:hint="default"/>
      </w:rPr>
    </w:lvl>
  </w:abstractNum>
  <w:abstractNum w:abstractNumId="7">
    <w:nsid w:val="23B8092C"/>
    <w:multiLevelType w:val="hybridMultilevel"/>
    <w:tmpl w:val="42BA3F2A"/>
    <w:lvl w:ilvl="0" w:tplc="002E30B0">
      <w:start w:val="1"/>
      <w:numFmt w:val="lowerRoman"/>
      <w:lvlText w:val="%1."/>
      <w:lvlJc w:val="left"/>
      <w:pPr>
        <w:ind w:left="720" w:hanging="360"/>
      </w:pPr>
      <w:rPr>
        <w:rFonts w:ascii="Times New Roman" w:eastAsia="Times New Roman" w:hAnsi="Times New Roman" w:cs="Times New Roman" w:hint="default"/>
        <w:spacing w:val="-10"/>
        <w:w w:val="100"/>
        <w:sz w:val="24"/>
        <w:szCs w:val="24"/>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F62443"/>
    <w:multiLevelType w:val="hybridMultilevel"/>
    <w:tmpl w:val="C400D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EA46B0"/>
    <w:multiLevelType w:val="hybridMultilevel"/>
    <w:tmpl w:val="15B2BFC8"/>
    <w:lvl w:ilvl="0" w:tplc="E5044EB8">
      <w:start w:val="15"/>
      <w:numFmt w:val="decimal"/>
      <w:lvlText w:val="%1."/>
      <w:lvlJc w:val="left"/>
      <w:pPr>
        <w:ind w:left="361" w:hanging="361"/>
        <w:jc w:val="right"/>
      </w:pPr>
      <w:rPr>
        <w:rFonts w:ascii="Times New Roman" w:eastAsia="Times New Roman" w:hAnsi="Times New Roman" w:cs="Times New Roman" w:hint="default"/>
        <w:w w:val="100"/>
        <w:sz w:val="24"/>
        <w:szCs w:val="24"/>
        <w:lang w:val="en-US" w:eastAsia="en-US" w:bidi="ar-SA"/>
      </w:rPr>
    </w:lvl>
    <w:lvl w:ilvl="1" w:tplc="3F5AB67E">
      <w:numFmt w:val="bullet"/>
      <w:lvlText w:val="•"/>
      <w:lvlJc w:val="left"/>
      <w:pPr>
        <w:ind w:left="1326" w:hanging="361"/>
      </w:pPr>
      <w:rPr>
        <w:rFonts w:hint="default"/>
        <w:lang w:val="en-US" w:eastAsia="en-US" w:bidi="ar-SA"/>
      </w:rPr>
    </w:lvl>
    <w:lvl w:ilvl="2" w:tplc="A502E2DC">
      <w:numFmt w:val="bullet"/>
      <w:lvlText w:val="•"/>
      <w:lvlJc w:val="left"/>
      <w:pPr>
        <w:ind w:left="2292" w:hanging="361"/>
      </w:pPr>
      <w:rPr>
        <w:rFonts w:hint="default"/>
        <w:lang w:val="en-US" w:eastAsia="en-US" w:bidi="ar-SA"/>
      </w:rPr>
    </w:lvl>
    <w:lvl w:ilvl="3" w:tplc="C15C88E8">
      <w:numFmt w:val="bullet"/>
      <w:lvlText w:val="•"/>
      <w:lvlJc w:val="left"/>
      <w:pPr>
        <w:ind w:left="3259" w:hanging="361"/>
      </w:pPr>
      <w:rPr>
        <w:rFonts w:hint="default"/>
        <w:lang w:val="en-US" w:eastAsia="en-US" w:bidi="ar-SA"/>
      </w:rPr>
    </w:lvl>
    <w:lvl w:ilvl="4" w:tplc="C1A21F36">
      <w:numFmt w:val="bullet"/>
      <w:lvlText w:val="•"/>
      <w:lvlJc w:val="left"/>
      <w:pPr>
        <w:ind w:left="4225" w:hanging="361"/>
      </w:pPr>
      <w:rPr>
        <w:rFonts w:hint="default"/>
        <w:lang w:val="en-US" w:eastAsia="en-US" w:bidi="ar-SA"/>
      </w:rPr>
    </w:lvl>
    <w:lvl w:ilvl="5" w:tplc="D628659A">
      <w:numFmt w:val="bullet"/>
      <w:lvlText w:val="•"/>
      <w:lvlJc w:val="left"/>
      <w:pPr>
        <w:ind w:left="5192" w:hanging="361"/>
      </w:pPr>
      <w:rPr>
        <w:rFonts w:hint="default"/>
        <w:lang w:val="en-US" w:eastAsia="en-US" w:bidi="ar-SA"/>
      </w:rPr>
    </w:lvl>
    <w:lvl w:ilvl="6" w:tplc="34FAE274">
      <w:numFmt w:val="bullet"/>
      <w:lvlText w:val="•"/>
      <w:lvlJc w:val="left"/>
      <w:pPr>
        <w:ind w:left="6158" w:hanging="361"/>
      </w:pPr>
      <w:rPr>
        <w:rFonts w:hint="default"/>
        <w:lang w:val="en-US" w:eastAsia="en-US" w:bidi="ar-SA"/>
      </w:rPr>
    </w:lvl>
    <w:lvl w:ilvl="7" w:tplc="271CE952">
      <w:numFmt w:val="bullet"/>
      <w:lvlText w:val="•"/>
      <w:lvlJc w:val="left"/>
      <w:pPr>
        <w:ind w:left="7124" w:hanging="361"/>
      </w:pPr>
      <w:rPr>
        <w:rFonts w:hint="default"/>
        <w:lang w:val="en-US" w:eastAsia="en-US" w:bidi="ar-SA"/>
      </w:rPr>
    </w:lvl>
    <w:lvl w:ilvl="8" w:tplc="85D22B1C">
      <w:numFmt w:val="bullet"/>
      <w:lvlText w:val="•"/>
      <w:lvlJc w:val="left"/>
      <w:pPr>
        <w:ind w:left="8091" w:hanging="361"/>
      </w:pPr>
      <w:rPr>
        <w:rFonts w:hint="default"/>
        <w:lang w:val="en-US" w:eastAsia="en-US" w:bidi="ar-SA"/>
      </w:rPr>
    </w:lvl>
  </w:abstractNum>
  <w:abstractNum w:abstractNumId="10">
    <w:nsid w:val="26595B92"/>
    <w:multiLevelType w:val="hybridMultilevel"/>
    <w:tmpl w:val="68F625C2"/>
    <w:lvl w:ilvl="0" w:tplc="002E30B0">
      <w:start w:val="1"/>
      <w:numFmt w:val="lowerRoman"/>
      <w:lvlText w:val="%1."/>
      <w:lvlJc w:val="left"/>
      <w:pPr>
        <w:ind w:left="1961" w:hanging="486"/>
        <w:jc w:val="right"/>
      </w:pPr>
      <w:rPr>
        <w:rFonts w:ascii="Times New Roman" w:eastAsia="Times New Roman" w:hAnsi="Times New Roman" w:cs="Times New Roman" w:hint="default"/>
        <w:spacing w:val="-10"/>
        <w:w w:val="100"/>
        <w:sz w:val="24"/>
        <w:szCs w:val="24"/>
        <w:lang w:val="en-US" w:eastAsia="en-US" w:bidi="ar-SA"/>
      </w:rPr>
    </w:lvl>
    <w:lvl w:ilvl="1" w:tplc="39E6BB96">
      <w:numFmt w:val="bullet"/>
      <w:lvlText w:val="•"/>
      <w:lvlJc w:val="left"/>
      <w:pPr>
        <w:ind w:left="2926" w:hanging="486"/>
      </w:pPr>
      <w:rPr>
        <w:rFonts w:hint="default"/>
        <w:lang w:val="en-US" w:eastAsia="en-US" w:bidi="ar-SA"/>
      </w:rPr>
    </w:lvl>
    <w:lvl w:ilvl="2" w:tplc="1CEC0D20">
      <w:numFmt w:val="bullet"/>
      <w:lvlText w:val="•"/>
      <w:lvlJc w:val="left"/>
      <w:pPr>
        <w:ind w:left="3892" w:hanging="486"/>
      </w:pPr>
      <w:rPr>
        <w:rFonts w:hint="default"/>
        <w:lang w:val="en-US" w:eastAsia="en-US" w:bidi="ar-SA"/>
      </w:rPr>
    </w:lvl>
    <w:lvl w:ilvl="3" w:tplc="F0FC7606">
      <w:numFmt w:val="bullet"/>
      <w:lvlText w:val="•"/>
      <w:lvlJc w:val="left"/>
      <w:pPr>
        <w:ind w:left="4859" w:hanging="486"/>
      </w:pPr>
      <w:rPr>
        <w:rFonts w:hint="default"/>
        <w:lang w:val="en-US" w:eastAsia="en-US" w:bidi="ar-SA"/>
      </w:rPr>
    </w:lvl>
    <w:lvl w:ilvl="4" w:tplc="3C0CEF5A">
      <w:numFmt w:val="bullet"/>
      <w:lvlText w:val="•"/>
      <w:lvlJc w:val="left"/>
      <w:pPr>
        <w:ind w:left="5825" w:hanging="486"/>
      </w:pPr>
      <w:rPr>
        <w:rFonts w:hint="default"/>
        <w:lang w:val="en-US" w:eastAsia="en-US" w:bidi="ar-SA"/>
      </w:rPr>
    </w:lvl>
    <w:lvl w:ilvl="5" w:tplc="CE3C89DC">
      <w:numFmt w:val="bullet"/>
      <w:lvlText w:val="•"/>
      <w:lvlJc w:val="left"/>
      <w:pPr>
        <w:ind w:left="6792" w:hanging="486"/>
      </w:pPr>
      <w:rPr>
        <w:rFonts w:hint="default"/>
        <w:lang w:val="en-US" w:eastAsia="en-US" w:bidi="ar-SA"/>
      </w:rPr>
    </w:lvl>
    <w:lvl w:ilvl="6" w:tplc="1DAEEB50">
      <w:numFmt w:val="bullet"/>
      <w:lvlText w:val="•"/>
      <w:lvlJc w:val="left"/>
      <w:pPr>
        <w:ind w:left="7758" w:hanging="486"/>
      </w:pPr>
      <w:rPr>
        <w:rFonts w:hint="default"/>
        <w:lang w:val="en-US" w:eastAsia="en-US" w:bidi="ar-SA"/>
      </w:rPr>
    </w:lvl>
    <w:lvl w:ilvl="7" w:tplc="048CC02C">
      <w:numFmt w:val="bullet"/>
      <w:lvlText w:val="•"/>
      <w:lvlJc w:val="left"/>
      <w:pPr>
        <w:ind w:left="8724" w:hanging="486"/>
      </w:pPr>
      <w:rPr>
        <w:rFonts w:hint="default"/>
        <w:lang w:val="en-US" w:eastAsia="en-US" w:bidi="ar-SA"/>
      </w:rPr>
    </w:lvl>
    <w:lvl w:ilvl="8" w:tplc="CDAA9F10">
      <w:numFmt w:val="bullet"/>
      <w:lvlText w:val="•"/>
      <w:lvlJc w:val="left"/>
      <w:pPr>
        <w:ind w:left="9691" w:hanging="486"/>
      </w:pPr>
      <w:rPr>
        <w:rFonts w:hint="default"/>
        <w:lang w:val="en-US" w:eastAsia="en-US" w:bidi="ar-SA"/>
      </w:rPr>
    </w:lvl>
  </w:abstractNum>
  <w:abstractNum w:abstractNumId="11">
    <w:nsid w:val="2D141CB0"/>
    <w:multiLevelType w:val="multilevel"/>
    <w:tmpl w:val="152443B8"/>
    <w:lvl w:ilvl="0">
      <w:start w:val="3"/>
      <w:numFmt w:val="decimal"/>
      <w:lvlText w:val="%1"/>
      <w:lvlJc w:val="left"/>
      <w:pPr>
        <w:ind w:left="2325" w:hanging="365"/>
      </w:pPr>
      <w:rPr>
        <w:rFonts w:hint="default"/>
        <w:lang w:val="en-US" w:eastAsia="en-US" w:bidi="ar-SA"/>
      </w:rPr>
    </w:lvl>
    <w:lvl w:ilvl="1">
      <w:start w:val="1"/>
      <w:numFmt w:val="decimal"/>
      <w:lvlText w:val="%1.%2"/>
      <w:lvlJc w:val="left"/>
      <w:pPr>
        <w:ind w:left="2325" w:hanging="365"/>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2503" w:hanging="543"/>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2616" w:hanging="543"/>
      </w:pPr>
      <w:rPr>
        <w:rFonts w:hint="default"/>
        <w:lang w:val="en-US" w:eastAsia="en-US" w:bidi="ar-SA"/>
      </w:rPr>
    </w:lvl>
    <w:lvl w:ilvl="4">
      <w:numFmt w:val="bullet"/>
      <w:lvlText w:val="•"/>
      <w:lvlJc w:val="left"/>
      <w:pPr>
        <w:ind w:left="2733" w:hanging="543"/>
      </w:pPr>
      <w:rPr>
        <w:rFonts w:hint="default"/>
        <w:lang w:val="en-US" w:eastAsia="en-US" w:bidi="ar-SA"/>
      </w:rPr>
    </w:lvl>
    <w:lvl w:ilvl="5">
      <w:numFmt w:val="bullet"/>
      <w:lvlText w:val="•"/>
      <w:lvlJc w:val="left"/>
      <w:pPr>
        <w:ind w:left="2849" w:hanging="543"/>
      </w:pPr>
      <w:rPr>
        <w:rFonts w:hint="default"/>
        <w:lang w:val="en-US" w:eastAsia="en-US" w:bidi="ar-SA"/>
      </w:rPr>
    </w:lvl>
    <w:lvl w:ilvl="6">
      <w:numFmt w:val="bullet"/>
      <w:lvlText w:val="•"/>
      <w:lvlJc w:val="left"/>
      <w:pPr>
        <w:ind w:left="2966" w:hanging="543"/>
      </w:pPr>
      <w:rPr>
        <w:rFonts w:hint="default"/>
        <w:lang w:val="en-US" w:eastAsia="en-US" w:bidi="ar-SA"/>
      </w:rPr>
    </w:lvl>
    <w:lvl w:ilvl="7">
      <w:numFmt w:val="bullet"/>
      <w:lvlText w:val="•"/>
      <w:lvlJc w:val="left"/>
      <w:pPr>
        <w:ind w:left="3083" w:hanging="543"/>
      </w:pPr>
      <w:rPr>
        <w:rFonts w:hint="default"/>
        <w:lang w:val="en-US" w:eastAsia="en-US" w:bidi="ar-SA"/>
      </w:rPr>
    </w:lvl>
    <w:lvl w:ilvl="8">
      <w:numFmt w:val="bullet"/>
      <w:lvlText w:val="•"/>
      <w:lvlJc w:val="left"/>
      <w:pPr>
        <w:ind w:left="3199" w:hanging="543"/>
      </w:pPr>
      <w:rPr>
        <w:rFonts w:hint="default"/>
        <w:lang w:val="en-US" w:eastAsia="en-US" w:bidi="ar-SA"/>
      </w:rPr>
    </w:lvl>
  </w:abstractNum>
  <w:abstractNum w:abstractNumId="12">
    <w:nsid w:val="2E617F8F"/>
    <w:multiLevelType w:val="multilevel"/>
    <w:tmpl w:val="F044F41A"/>
    <w:lvl w:ilvl="0">
      <w:start w:val="2"/>
      <w:numFmt w:val="decimal"/>
      <w:lvlText w:val="%1"/>
      <w:lvlJc w:val="left"/>
      <w:pPr>
        <w:ind w:left="360" w:hanging="360"/>
      </w:pPr>
      <w:rPr>
        <w:rFonts w:hint="default"/>
      </w:rPr>
    </w:lvl>
    <w:lvl w:ilvl="1">
      <w:start w:val="7"/>
      <w:numFmt w:val="decimal"/>
      <w:lvlText w:val="%1.%2"/>
      <w:lvlJc w:val="left"/>
      <w:pPr>
        <w:ind w:left="2685" w:hanging="360"/>
      </w:pPr>
      <w:rPr>
        <w:rFonts w:hint="default"/>
      </w:rPr>
    </w:lvl>
    <w:lvl w:ilvl="2">
      <w:start w:val="1"/>
      <w:numFmt w:val="decimal"/>
      <w:lvlText w:val="%1.%2.%3"/>
      <w:lvlJc w:val="left"/>
      <w:pPr>
        <w:ind w:left="5370" w:hanging="720"/>
      </w:pPr>
      <w:rPr>
        <w:rFonts w:hint="default"/>
      </w:rPr>
    </w:lvl>
    <w:lvl w:ilvl="3">
      <w:start w:val="1"/>
      <w:numFmt w:val="decimal"/>
      <w:lvlText w:val="%1.%2.%3.%4"/>
      <w:lvlJc w:val="left"/>
      <w:pPr>
        <w:ind w:left="7695" w:hanging="720"/>
      </w:pPr>
      <w:rPr>
        <w:rFonts w:hint="default"/>
      </w:rPr>
    </w:lvl>
    <w:lvl w:ilvl="4">
      <w:start w:val="1"/>
      <w:numFmt w:val="decimal"/>
      <w:lvlText w:val="%1.%2.%3.%4.%5"/>
      <w:lvlJc w:val="left"/>
      <w:pPr>
        <w:ind w:left="10380" w:hanging="1080"/>
      </w:pPr>
      <w:rPr>
        <w:rFonts w:hint="default"/>
      </w:rPr>
    </w:lvl>
    <w:lvl w:ilvl="5">
      <w:start w:val="1"/>
      <w:numFmt w:val="decimal"/>
      <w:lvlText w:val="%1.%2.%3.%4.%5.%6"/>
      <w:lvlJc w:val="left"/>
      <w:pPr>
        <w:ind w:left="12705" w:hanging="1080"/>
      </w:pPr>
      <w:rPr>
        <w:rFonts w:hint="default"/>
      </w:rPr>
    </w:lvl>
    <w:lvl w:ilvl="6">
      <w:start w:val="1"/>
      <w:numFmt w:val="decimal"/>
      <w:lvlText w:val="%1.%2.%3.%4.%5.%6.%7"/>
      <w:lvlJc w:val="left"/>
      <w:pPr>
        <w:ind w:left="15390" w:hanging="1440"/>
      </w:pPr>
      <w:rPr>
        <w:rFonts w:hint="default"/>
      </w:rPr>
    </w:lvl>
    <w:lvl w:ilvl="7">
      <w:start w:val="1"/>
      <w:numFmt w:val="decimal"/>
      <w:lvlText w:val="%1.%2.%3.%4.%5.%6.%7.%8"/>
      <w:lvlJc w:val="left"/>
      <w:pPr>
        <w:ind w:left="17715" w:hanging="1440"/>
      </w:pPr>
      <w:rPr>
        <w:rFonts w:hint="default"/>
      </w:rPr>
    </w:lvl>
    <w:lvl w:ilvl="8">
      <w:start w:val="1"/>
      <w:numFmt w:val="decimal"/>
      <w:lvlText w:val="%1.%2.%3.%4.%5.%6.%7.%8.%9"/>
      <w:lvlJc w:val="left"/>
      <w:pPr>
        <w:ind w:left="20400" w:hanging="1800"/>
      </w:pPr>
      <w:rPr>
        <w:rFonts w:hint="default"/>
      </w:rPr>
    </w:lvl>
  </w:abstractNum>
  <w:abstractNum w:abstractNumId="13">
    <w:nsid w:val="2FA335D3"/>
    <w:multiLevelType w:val="hybridMultilevel"/>
    <w:tmpl w:val="420C1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FEE0D35"/>
    <w:multiLevelType w:val="hybridMultilevel"/>
    <w:tmpl w:val="F118CD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2286B57"/>
    <w:multiLevelType w:val="multilevel"/>
    <w:tmpl w:val="74B48144"/>
    <w:lvl w:ilvl="0">
      <w:start w:val="2"/>
      <w:numFmt w:val="decimal"/>
      <w:lvlText w:val="%1"/>
      <w:lvlJc w:val="left"/>
      <w:pPr>
        <w:ind w:left="480" w:hanging="480"/>
      </w:pPr>
      <w:rPr>
        <w:rFonts w:hint="default"/>
      </w:rPr>
    </w:lvl>
    <w:lvl w:ilvl="1">
      <w:start w:val="6"/>
      <w:numFmt w:val="decimal"/>
      <w:lvlText w:val="%1.%2"/>
      <w:lvlJc w:val="left"/>
      <w:pPr>
        <w:ind w:left="1642" w:hanging="480"/>
      </w:pPr>
      <w:rPr>
        <w:rFonts w:hint="default"/>
      </w:rPr>
    </w:lvl>
    <w:lvl w:ilvl="2">
      <w:start w:val="2"/>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728" w:hanging="108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412" w:hanging="144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1096" w:hanging="1800"/>
      </w:pPr>
      <w:rPr>
        <w:rFonts w:hint="default"/>
      </w:rPr>
    </w:lvl>
  </w:abstractNum>
  <w:abstractNum w:abstractNumId="16">
    <w:nsid w:val="357F121F"/>
    <w:multiLevelType w:val="hybridMultilevel"/>
    <w:tmpl w:val="A8681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58D1312"/>
    <w:multiLevelType w:val="multilevel"/>
    <w:tmpl w:val="7FE4DDEA"/>
    <w:lvl w:ilvl="0">
      <w:start w:val="2"/>
      <w:numFmt w:val="decimal"/>
      <w:lvlText w:val="%1"/>
      <w:lvlJc w:val="left"/>
      <w:pPr>
        <w:ind w:left="360" w:hanging="360"/>
      </w:pPr>
      <w:rPr>
        <w:rFonts w:hint="default"/>
        <w:b w:val="0"/>
        <w:sz w:val="21"/>
      </w:rPr>
    </w:lvl>
    <w:lvl w:ilvl="1">
      <w:start w:val="7"/>
      <w:numFmt w:val="decimal"/>
      <w:lvlText w:val="%1.%2"/>
      <w:lvlJc w:val="left"/>
      <w:pPr>
        <w:ind w:left="2685" w:hanging="360"/>
      </w:pPr>
      <w:rPr>
        <w:rFonts w:hint="default"/>
        <w:b w:val="0"/>
        <w:sz w:val="21"/>
      </w:rPr>
    </w:lvl>
    <w:lvl w:ilvl="2">
      <w:start w:val="1"/>
      <w:numFmt w:val="decimal"/>
      <w:lvlText w:val="%1.%2.%3"/>
      <w:lvlJc w:val="left"/>
      <w:pPr>
        <w:ind w:left="5370" w:hanging="720"/>
      </w:pPr>
      <w:rPr>
        <w:rFonts w:hint="default"/>
        <w:b w:val="0"/>
        <w:sz w:val="21"/>
      </w:rPr>
    </w:lvl>
    <w:lvl w:ilvl="3">
      <w:start w:val="1"/>
      <w:numFmt w:val="decimal"/>
      <w:lvlText w:val="%1.%2.%3.%4"/>
      <w:lvlJc w:val="left"/>
      <w:pPr>
        <w:ind w:left="7695" w:hanging="720"/>
      </w:pPr>
      <w:rPr>
        <w:rFonts w:hint="default"/>
        <w:b w:val="0"/>
        <w:sz w:val="21"/>
      </w:rPr>
    </w:lvl>
    <w:lvl w:ilvl="4">
      <w:start w:val="1"/>
      <w:numFmt w:val="decimal"/>
      <w:lvlText w:val="%1.%2.%3.%4.%5"/>
      <w:lvlJc w:val="left"/>
      <w:pPr>
        <w:ind w:left="10380" w:hanging="1080"/>
      </w:pPr>
      <w:rPr>
        <w:rFonts w:hint="default"/>
        <w:b w:val="0"/>
        <w:sz w:val="21"/>
      </w:rPr>
    </w:lvl>
    <w:lvl w:ilvl="5">
      <w:start w:val="1"/>
      <w:numFmt w:val="decimal"/>
      <w:lvlText w:val="%1.%2.%3.%4.%5.%6"/>
      <w:lvlJc w:val="left"/>
      <w:pPr>
        <w:ind w:left="12705" w:hanging="1080"/>
      </w:pPr>
      <w:rPr>
        <w:rFonts w:hint="default"/>
        <w:b w:val="0"/>
        <w:sz w:val="21"/>
      </w:rPr>
    </w:lvl>
    <w:lvl w:ilvl="6">
      <w:start w:val="1"/>
      <w:numFmt w:val="decimal"/>
      <w:lvlText w:val="%1.%2.%3.%4.%5.%6.%7"/>
      <w:lvlJc w:val="left"/>
      <w:pPr>
        <w:ind w:left="15390" w:hanging="1440"/>
      </w:pPr>
      <w:rPr>
        <w:rFonts w:hint="default"/>
        <w:b w:val="0"/>
        <w:sz w:val="21"/>
      </w:rPr>
    </w:lvl>
    <w:lvl w:ilvl="7">
      <w:start w:val="1"/>
      <w:numFmt w:val="decimal"/>
      <w:lvlText w:val="%1.%2.%3.%4.%5.%6.%7.%8"/>
      <w:lvlJc w:val="left"/>
      <w:pPr>
        <w:ind w:left="17715" w:hanging="1440"/>
      </w:pPr>
      <w:rPr>
        <w:rFonts w:hint="default"/>
        <w:b w:val="0"/>
        <w:sz w:val="21"/>
      </w:rPr>
    </w:lvl>
    <w:lvl w:ilvl="8">
      <w:start w:val="1"/>
      <w:numFmt w:val="decimal"/>
      <w:lvlText w:val="%1.%2.%3.%4.%5.%6.%7.%8.%9"/>
      <w:lvlJc w:val="left"/>
      <w:pPr>
        <w:ind w:left="20400" w:hanging="1800"/>
      </w:pPr>
      <w:rPr>
        <w:rFonts w:hint="default"/>
        <w:b w:val="0"/>
        <w:sz w:val="21"/>
      </w:rPr>
    </w:lvl>
  </w:abstractNum>
  <w:abstractNum w:abstractNumId="18">
    <w:nsid w:val="365C38C3"/>
    <w:multiLevelType w:val="hybridMultilevel"/>
    <w:tmpl w:val="9D6A67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0AB174F"/>
    <w:multiLevelType w:val="multilevel"/>
    <w:tmpl w:val="BFFEEE9E"/>
    <w:lvl w:ilvl="0">
      <w:start w:val="2"/>
      <w:numFmt w:val="decimal"/>
      <w:lvlText w:val="%1"/>
      <w:lvlJc w:val="left"/>
      <w:pPr>
        <w:ind w:left="360" w:hanging="360"/>
      </w:pPr>
      <w:rPr>
        <w:rFonts w:hint="default"/>
      </w:rPr>
    </w:lvl>
    <w:lvl w:ilvl="1">
      <w:start w:val="4"/>
      <w:numFmt w:val="decimal"/>
      <w:lvlText w:val="%1.%2"/>
      <w:lvlJc w:val="left"/>
      <w:pPr>
        <w:ind w:left="2685" w:hanging="360"/>
      </w:pPr>
      <w:rPr>
        <w:rFonts w:hint="default"/>
      </w:rPr>
    </w:lvl>
    <w:lvl w:ilvl="2">
      <w:start w:val="1"/>
      <w:numFmt w:val="decimal"/>
      <w:lvlText w:val="%1.%2.%3"/>
      <w:lvlJc w:val="left"/>
      <w:pPr>
        <w:ind w:left="5370" w:hanging="720"/>
      </w:pPr>
      <w:rPr>
        <w:rFonts w:hint="default"/>
      </w:rPr>
    </w:lvl>
    <w:lvl w:ilvl="3">
      <w:start w:val="1"/>
      <w:numFmt w:val="decimal"/>
      <w:lvlText w:val="%1.%2.%3.%4"/>
      <w:lvlJc w:val="left"/>
      <w:pPr>
        <w:ind w:left="7695" w:hanging="720"/>
      </w:pPr>
      <w:rPr>
        <w:rFonts w:hint="default"/>
      </w:rPr>
    </w:lvl>
    <w:lvl w:ilvl="4">
      <w:start w:val="1"/>
      <w:numFmt w:val="decimal"/>
      <w:lvlText w:val="%1.%2.%3.%4.%5"/>
      <w:lvlJc w:val="left"/>
      <w:pPr>
        <w:ind w:left="10380" w:hanging="1080"/>
      </w:pPr>
      <w:rPr>
        <w:rFonts w:hint="default"/>
      </w:rPr>
    </w:lvl>
    <w:lvl w:ilvl="5">
      <w:start w:val="1"/>
      <w:numFmt w:val="decimal"/>
      <w:lvlText w:val="%1.%2.%3.%4.%5.%6"/>
      <w:lvlJc w:val="left"/>
      <w:pPr>
        <w:ind w:left="12705" w:hanging="1080"/>
      </w:pPr>
      <w:rPr>
        <w:rFonts w:hint="default"/>
      </w:rPr>
    </w:lvl>
    <w:lvl w:ilvl="6">
      <w:start w:val="1"/>
      <w:numFmt w:val="decimal"/>
      <w:lvlText w:val="%1.%2.%3.%4.%5.%6.%7"/>
      <w:lvlJc w:val="left"/>
      <w:pPr>
        <w:ind w:left="15390" w:hanging="1440"/>
      </w:pPr>
      <w:rPr>
        <w:rFonts w:hint="default"/>
      </w:rPr>
    </w:lvl>
    <w:lvl w:ilvl="7">
      <w:start w:val="1"/>
      <w:numFmt w:val="decimal"/>
      <w:lvlText w:val="%1.%2.%3.%4.%5.%6.%7.%8"/>
      <w:lvlJc w:val="left"/>
      <w:pPr>
        <w:ind w:left="17715" w:hanging="1440"/>
      </w:pPr>
      <w:rPr>
        <w:rFonts w:hint="default"/>
      </w:rPr>
    </w:lvl>
    <w:lvl w:ilvl="8">
      <w:start w:val="1"/>
      <w:numFmt w:val="decimal"/>
      <w:lvlText w:val="%1.%2.%3.%4.%5.%6.%7.%8.%9"/>
      <w:lvlJc w:val="left"/>
      <w:pPr>
        <w:ind w:left="20400" w:hanging="1800"/>
      </w:pPr>
      <w:rPr>
        <w:rFonts w:hint="default"/>
      </w:rPr>
    </w:lvl>
  </w:abstractNum>
  <w:abstractNum w:abstractNumId="20">
    <w:nsid w:val="40E833BD"/>
    <w:multiLevelType w:val="hybridMultilevel"/>
    <w:tmpl w:val="4FF24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14669AF"/>
    <w:multiLevelType w:val="multilevel"/>
    <w:tmpl w:val="54521E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45674E22"/>
    <w:multiLevelType w:val="hybridMultilevel"/>
    <w:tmpl w:val="756E9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6057770"/>
    <w:multiLevelType w:val="multilevel"/>
    <w:tmpl w:val="8DE02F82"/>
    <w:lvl w:ilvl="0">
      <w:start w:val="2"/>
      <w:numFmt w:val="decimal"/>
      <w:lvlText w:val="%1"/>
      <w:lvlJc w:val="left"/>
      <w:pPr>
        <w:ind w:left="480" w:hanging="480"/>
      </w:pPr>
      <w:rPr>
        <w:rFonts w:hint="default"/>
      </w:rPr>
    </w:lvl>
    <w:lvl w:ilvl="1">
      <w:start w:val="6"/>
      <w:numFmt w:val="decimal"/>
      <w:lvlText w:val="%1.%2"/>
      <w:lvlJc w:val="left"/>
      <w:pPr>
        <w:ind w:left="1642" w:hanging="480"/>
      </w:pPr>
      <w:rPr>
        <w:rFonts w:hint="default"/>
      </w:rPr>
    </w:lvl>
    <w:lvl w:ilvl="2">
      <w:start w:val="2"/>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728" w:hanging="108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412" w:hanging="144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1096" w:hanging="1800"/>
      </w:pPr>
      <w:rPr>
        <w:rFonts w:hint="default"/>
      </w:rPr>
    </w:lvl>
  </w:abstractNum>
  <w:abstractNum w:abstractNumId="24">
    <w:nsid w:val="4A962007"/>
    <w:multiLevelType w:val="multilevel"/>
    <w:tmpl w:val="709C9A38"/>
    <w:lvl w:ilvl="0">
      <w:start w:val="2"/>
      <w:numFmt w:val="decimal"/>
      <w:lvlText w:val="%1"/>
      <w:lvlJc w:val="left"/>
      <w:pPr>
        <w:ind w:left="2325" w:hanging="365"/>
      </w:pPr>
      <w:rPr>
        <w:rFonts w:hint="default"/>
        <w:lang w:val="en-US" w:eastAsia="en-US" w:bidi="ar-SA"/>
      </w:rPr>
    </w:lvl>
    <w:lvl w:ilvl="1">
      <w:start w:val="5"/>
      <w:numFmt w:val="decimal"/>
      <w:lvlText w:val="%1.%2"/>
      <w:lvlJc w:val="left"/>
      <w:pPr>
        <w:ind w:left="2325" w:hanging="365"/>
        <w:jc w:val="right"/>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4180" w:hanging="365"/>
      </w:pPr>
      <w:rPr>
        <w:rFonts w:hint="default"/>
        <w:lang w:val="en-US" w:eastAsia="en-US" w:bidi="ar-SA"/>
      </w:rPr>
    </w:lvl>
    <w:lvl w:ilvl="3">
      <w:numFmt w:val="bullet"/>
      <w:lvlText w:val="•"/>
      <w:lvlJc w:val="left"/>
      <w:pPr>
        <w:ind w:left="5111" w:hanging="365"/>
      </w:pPr>
      <w:rPr>
        <w:rFonts w:hint="default"/>
        <w:lang w:val="en-US" w:eastAsia="en-US" w:bidi="ar-SA"/>
      </w:rPr>
    </w:lvl>
    <w:lvl w:ilvl="4">
      <w:numFmt w:val="bullet"/>
      <w:lvlText w:val="•"/>
      <w:lvlJc w:val="left"/>
      <w:pPr>
        <w:ind w:left="6041" w:hanging="365"/>
      </w:pPr>
      <w:rPr>
        <w:rFonts w:hint="default"/>
        <w:lang w:val="en-US" w:eastAsia="en-US" w:bidi="ar-SA"/>
      </w:rPr>
    </w:lvl>
    <w:lvl w:ilvl="5">
      <w:numFmt w:val="bullet"/>
      <w:lvlText w:val="•"/>
      <w:lvlJc w:val="left"/>
      <w:pPr>
        <w:ind w:left="6972" w:hanging="365"/>
      </w:pPr>
      <w:rPr>
        <w:rFonts w:hint="default"/>
        <w:lang w:val="en-US" w:eastAsia="en-US" w:bidi="ar-SA"/>
      </w:rPr>
    </w:lvl>
    <w:lvl w:ilvl="6">
      <w:numFmt w:val="bullet"/>
      <w:lvlText w:val="•"/>
      <w:lvlJc w:val="left"/>
      <w:pPr>
        <w:ind w:left="7902" w:hanging="365"/>
      </w:pPr>
      <w:rPr>
        <w:rFonts w:hint="default"/>
        <w:lang w:val="en-US" w:eastAsia="en-US" w:bidi="ar-SA"/>
      </w:rPr>
    </w:lvl>
    <w:lvl w:ilvl="7">
      <w:numFmt w:val="bullet"/>
      <w:lvlText w:val="•"/>
      <w:lvlJc w:val="left"/>
      <w:pPr>
        <w:ind w:left="8832" w:hanging="365"/>
      </w:pPr>
      <w:rPr>
        <w:rFonts w:hint="default"/>
        <w:lang w:val="en-US" w:eastAsia="en-US" w:bidi="ar-SA"/>
      </w:rPr>
    </w:lvl>
    <w:lvl w:ilvl="8">
      <w:numFmt w:val="bullet"/>
      <w:lvlText w:val="•"/>
      <w:lvlJc w:val="left"/>
      <w:pPr>
        <w:ind w:left="9763" w:hanging="365"/>
      </w:pPr>
      <w:rPr>
        <w:rFonts w:hint="default"/>
        <w:lang w:val="en-US" w:eastAsia="en-US" w:bidi="ar-SA"/>
      </w:rPr>
    </w:lvl>
  </w:abstractNum>
  <w:abstractNum w:abstractNumId="25">
    <w:nsid w:val="4E5D0870"/>
    <w:multiLevelType w:val="multilevel"/>
    <w:tmpl w:val="CC6CF000"/>
    <w:lvl w:ilvl="0">
      <w:start w:val="2"/>
      <w:numFmt w:val="decimal"/>
      <w:lvlText w:val="%1"/>
      <w:lvlJc w:val="left"/>
      <w:pPr>
        <w:ind w:left="2565" w:hanging="365"/>
      </w:pPr>
      <w:rPr>
        <w:rFonts w:hint="default"/>
        <w:lang w:val="en-US" w:eastAsia="en-US" w:bidi="ar-SA"/>
      </w:rPr>
    </w:lvl>
    <w:lvl w:ilvl="1">
      <w:start w:val="1"/>
      <w:numFmt w:val="decimal"/>
      <w:lvlText w:val="%1.%2"/>
      <w:lvlJc w:val="left"/>
      <w:pPr>
        <w:ind w:left="2491" w:hanging="365"/>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4372" w:hanging="365"/>
      </w:pPr>
      <w:rPr>
        <w:rFonts w:hint="default"/>
        <w:lang w:val="en-US" w:eastAsia="en-US" w:bidi="ar-SA"/>
      </w:rPr>
    </w:lvl>
    <w:lvl w:ilvl="3">
      <w:numFmt w:val="bullet"/>
      <w:lvlText w:val="•"/>
      <w:lvlJc w:val="left"/>
      <w:pPr>
        <w:ind w:left="5279" w:hanging="365"/>
      </w:pPr>
      <w:rPr>
        <w:rFonts w:hint="default"/>
        <w:lang w:val="en-US" w:eastAsia="en-US" w:bidi="ar-SA"/>
      </w:rPr>
    </w:lvl>
    <w:lvl w:ilvl="4">
      <w:numFmt w:val="bullet"/>
      <w:lvlText w:val="•"/>
      <w:lvlJc w:val="left"/>
      <w:pPr>
        <w:ind w:left="6185" w:hanging="365"/>
      </w:pPr>
      <w:rPr>
        <w:rFonts w:hint="default"/>
        <w:lang w:val="en-US" w:eastAsia="en-US" w:bidi="ar-SA"/>
      </w:rPr>
    </w:lvl>
    <w:lvl w:ilvl="5">
      <w:numFmt w:val="bullet"/>
      <w:lvlText w:val="•"/>
      <w:lvlJc w:val="left"/>
      <w:pPr>
        <w:ind w:left="7092" w:hanging="365"/>
      </w:pPr>
      <w:rPr>
        <w:rFonts w:hint="default"/>
        <w:lang w:val="en-US" w:eastAsia="en-US" w:bidi="ar-SA"/>
      </w:rPr>
    </w:lvl>
    <w:lvl w:ilvl="6">
      <w:numFmt w:val="bullet"/>
      <w:lvlText w:val="•"/>
      <w:lvlJc w:val="left"/>
      <w:pPr>
        <w:ind w:left="7998" w:hanging="365"/>
      </w:pPr>
      <w:rPr>
        <w:rFonts w:hint="default"/>
        <w:lang w:val="en-US" w:eastAsia="en-US" w:bidi="ar-SA"/>
      </w:rPr>
    </w:lvl>
    <w:lvl w:ilvl="7">
      <w:numFmt w:val="bullet"/>
      <w:lvlText w:val="•"/>
      <w:lvlJc w:val="left"/>
      <w:pPr>
        <w:ind w:left="8904" w:hanging="365"/>
      </w:pPr>
      <w:rPr>
        <w:rFonts w:hint="default"/>
        <w:lang w:val="en-US" w:eastAsia="en-US" w:bidi="ar-SA"/>
      </w:rPr>
    </w:lvl>
    <w:lvl w:ilvl="8">
      <w:numFmt w:val="bullet"/>
      <w:lvlText w:val="•"/>
      <w:lvlJc w:val="left"/>
      <w:pPr>
        <w:ind w:left="9811" w:hanging="365"/>
      </w:pPr>
      <w:rPr>
        <w:rFonts w:hint="default"/>
        <w:lang w:val="en-US" w:eastAsia="en-US" w:bidi="ar-SA"/>
      </w:rPr>
    </w:lvl>
  </w:abstractNum>
  <w:abstractNum w:abstractNumId="26">
    <w:nsid w:val="50D37F37"/>
    <w:multiLevelType w:val="hybridMultilevel"/>
    <w:tmpl w:val="8AD80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2756EF"/>
    <w:multiLevelType w:val="multilevel"/>
    <w:tmpl w:val="E856C7B6"/>
    <w:lvl w:ilvl="0">
      <w:start w:val="2"/>
      <w:numFmt w:val="decimal"/>
      <w:lvlText w:val="%1"/>
      <w:lvlJc w:val="left"/>
      <w:pPr>
        <w:ind w:left="2325" w:hanging="365"/>
      </w:pPr>
      <w:rPr>
        <w:rFonts w:hint="default"/>
        <w:lang w:val="en-US" w:eastAsia="en-US" w:bidi="ar-SA"/>
      </w:rPr>
    </w:lvl>
    <w:lvl w:ilvl="1">
      <w:start w:val="1"/>
      <w:numFmt w:val="decimal"/>
      <w:lvlText w:val="%1.%2"/>
      <w:lvlJc w:val="left"/>
      <w:pPr>
        <w:ind w:left="2325" w:hanging="365"/>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4180" w:hanging="365"/>
      </w:pPr>
      <w:rPr>
        <w:rFonts w:hint="default"/>
        <w:lang w:val="en-US" w:eastAsia="en-US" w:bidi="ar-SA"/>
      </w:rPr>
    </w:lvl>
    <w:lvl w:ilvl="3">
      <w:numFmt w:val="bullet"/>
      <w:lvlText w:val="•"/>
      <w:lvlJc w:val="left"/>
      <w:pPr>
        <w:ind w:left="5111" w:hanging="365"/>
      </w:pPr>
      <w:rPr>
        <w:rFonts w:hint="default"/>
        <w:lang w:val="en-US" w:eastAsia="en-US" w:bidi="ar-SA"/>
      </w:rPr>
    </w:lvl>
    <w:lvl w:ilvl="4">
      <w:numFmt w:val="bullet"/>
      <w:lvlText w:val="•"/>
      <w:lvlJc w:val="left"/>
      <w:pPr>
        <w:ind w:left="6041" w:hanging="365"/>
      </w:pPr>
      <w:rPr>
        <w:rFonts w:hint="default"/>
        <w:lang w:val="en-US" w:eastAsia="en-US" w:bidi="ar-SA"/>
      </w:rPr>
    </w:lvl>
    <w:lvl w:ilvl="5">
      <w:numFmt w:val="bullet"/>
      <w:lvlText w:val="•"/>
      <w:lvlJc w:val="left"/>
      <w:pPr>
        <w:ind w:left="6972" w:hanging="365"/>
      </w:pPr>
      <w:rPr>
        <w:rFonts w:hint="default"/>
        <w:lang w:val="en-US" w:eastAsia="en-US" w:bidi="ar-SA"/>
      </w:rPr>
    </w:lvl>
    <w:lvl w:ilvl="6">
      <w:numFmt w:val="bullet"/>
      <w:lvlText w:val="•"/>
      <w:lvlJc w:val="left"/>
      <w:pPr>
        <w:ind w:left="7902" w:hanging="365"/>
      </w:pPr>
      <w:rPr>
        <w:rFonts w:hint="default"/>
        <w:lang w:val="en-US" w:eastAsia="en-US" w:bidi="ar-SA"/>
      </w:rPr>
    </w:lvl>
    <w:lvl w:ilvl="7">
      <w:numFmt w:val="bullet"/>
      <w:lvlText w:val="•"/>
      <w:lvlJc w:val="left"/>
      <w:pPr>
        <w:ind w:left="8832" w:hanging="365"/>
      </w:pPr>
      <w:rPr>
        <w:rFonts w:hint="default"/>
        <w:lang w:val="en-US" w:eastAsia="en-US" w:bidi="ar-SA"/>
      </w:rPr>
    </w:lvl>
    <w:lvl w:ilvl="8">
      <w:numFmt w:val="bullet"/>
      <w:lvlText w:val="•"/>
      <w:lvlJc w:val="left"/>
      <w:pPr>
        <w:ind w:left="9763" w:hanging="365"/>
      </w:pPr>
      <w:rPr>
        <w:rFonts w:hint="default"/>
        <w:lang w:val="en-US" w:eastAsia="en-US" w:bidi="ar-SA"/>
      </w:rPr>
    </w:lvl>
  </w:abstractNum>
  <w:abstractNum w:abstractNumId="28">
    <w:nsid w:val="54FB5A9D"/>
    <w:multiLevelType w:val="hybridMultilevel"/>
    <w:tmpl w:val="49C203EC"/>
    <w:lvl w:ilvl="0" w:tplc="002E30B0">
      <w:start w:val="1"/>
      <w:numFmt w:val="lowerRoman"/>
      <w:lvlText w:val="%1."/>
      <w:lvlJc w:val="left"/>
      <w:pPr>
        <w:ind w:left="720" w:hanging="360"/>
      </w:pPr>
      <w:rPr>
        <w:rFonts w:ascii="Times New Roman" w:eastAsia="Times New Roman" w:hAnsi="Times New Roman" w:cs="Times New Roman" w:hint="default"/>
        <w:spacing w:val="-10"/>
        <w:w w:val="100"/>
        <w:sz w:val="24"/>
        <w:szCs w:val="24"/>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5916B8"/>
    <w:multiLevelType w:val="hybridMultilevel"/>
    <w:tmpl w:val="99280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893540A"/>
    <w:multiLevelType w:val="multilevel"/>
    <w:tmpl w:val="37DE918C"/>
    <w:lvl w:ilvl="0">
      <w:start w:val="3"/>
      <w:numFmt w:val="decimal"/>
      <w:lvlText w:val="%1"/>
      <w:lvlJc w:val="left"/>
      <w:pPr>
        <w:ind w:left="2565" w:hanging="365"/>
      </w:pPr>
      <w:rPr>
        <w:rFonts w:hint="default"/>
        <w:lang w:val="en-US" w:eastAsia="en-US" w:bidi="ar-SA"/>
      </w:rPr>
    </w:lvl>
    <w:lvl w:ilvl="1">
      <w:start w:val="1"/>
      <w:numFmt w:val="decimal"/>
      <w:lvlText w:val="%1.%2"/>
      <w:lvlJc w:val="left"/>
      <w:pPr>
        <w:ind w:left="2565" w:hanging="365"/>
      </w:pPr>
      <w:rPr>
        <w:rFonts w:ascii="Times New Roman" w:eastAsia="Times New Roman" w:hAnsi="Times New Roman" w:cs="Times New Roman" w:hint="default"/>
        <w:w w:val="100"/>
        <w:sz w:val="24"/>
        <w:szCs w:val="24"/>
        <w:lang w:val="en-US" w:eastAsia="en-US" w:bidi="ar-SA"/>
      </w:rPr>
    </w:lvl>
    <w:lvl w:ilvl="2">
      <w:start w:val="1"/>
      <w:numFmt w:val="decimal"/>
      <w:lvlText w:val="%1.%2.%3"/>
      <w:lvlJc w:val="left"/>
      <w:pPr>
        <w:ind w:left="2982" w:hanging="542"/>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4900" w:hanging="542"/>
      </w:pPr>
      <w:rPr>
        <w:rFonts w:hint="default"/>
        <w:lang w:val="en-US" w:eastAsia="en-US" w:bidi="ar-SA"/>
      </w:rPr>
    </w:lvl>
    <w:lvl w:ilvl="4">
      <w:numFmt w:val="bullet"/>
      <w:lvlText w:val="•"/>
      <w:lvlJc w:val="left"/>
      <w:pPr>
        <w:ind w:left="5861" w:hanging="542"/>
      </w:pPr>
      <w:rPr>
        <w:rFonts w:hint="default"/>
        <w:lang w:val="en-US" w:eastAsia="en-US" w:bidi="ar-SA"/>
      </w:rPr>
    </w:lvl>
    <w:lvl w:ilvl="5">
      <w:numFmt w:val="bullet"/>
      <w:lvlText w:val="•"/>
      <w:lvlJc w:val="left"/>
      <w:pPr>
        <w:ind w:left="6821" w:hanging="542"/>
      </w:pPr>
      <w:rPr>
        <w:rFonts w:hint="default"/>
        <w:lang w:val="en-US" w:eastAsia="en-US" w:bidi="ar-SA"/>
      </w:rPr>
    </w:lvl>
    <w:lvl w:ilvl="6">
      <w:numFmt w:val="bullet"/>
      <w:lvlText w:val="•"/>
      <w:lvlJc w:val="left"/>
      <w:pPr>
        <w:ind w:left="7782" w:hanging="542"/>
      </w:pPr>
      <w:rPr>
        <w:rFonts w:hint="default"/>
        <w:lang w:val="en-US" w:eastAsia="en-US" w:bidi="ar-SA"/>
      </w:rPr>
    </w:lvl>
    <w:lvl w:ilvl="7">
      <w:numFmt w:val="bullet"/>
      <w:lvlText w:val="•"/>
      <w:lvlJc w:val="left"/>
      <w:pPr>
        <w:ind w:left="8742" w:hanging="542"/>
      </w:pPr>
      <w:rPr>
        <w:rFonts w:hint="default"/>
        <w:lang w:val="en-US" w:eastAsia="en-US" w:bidi="ar-SA"/>
      </w:rPr>
    </w:lvl>
    <w:lvl w:ilvl="8">
      <w:numFmt w:val="bullet"/>
      <w:lvlText w:val="•"/>
      <w:lvlJc w:val="left"/>
      <w:pPr>
        <w:ind w:left="9703" w:hanging="542"/>
      </w:pPr>
      <w:rPr>
        <w:rFonts w:hint="default"/>
        <w:lang w:val="en-US" w:eastAsia="en-US" w:bidi="ar-SA"/>
      </w:rPr>
    </w:lvl>
  </w:abstractNum>
  <w:abstractNum w:abstractNumId="31">
    <w:nsid w:val="64E03D8C"/>
    <w:multiLevelType w:val="hybridMultilevel"/>
    <w:tmpl w:val="EAA8EC96"/>
    <w:lvl w:ilvl="0" w:tplc="E7542E2A">
      <w:start w:val="37"/>
      <w:numFmt w:val="decimal"/>
      <w:lvlText w:val="%1."/>
      <w:lvlJc w:val="left"/>
      <w:pPr>
        <w:ind w:left="1235" w:hanging="384"/>
      </w:pPr>
      <w:rPr>
        <w:rFonts w:ascii="Times New Roman" w:eastAsia="Times New Roman" w:hAnsi="Times New Roman" w:cs="Times New Roman" w:hint="default"/>
        <w:w w:val="100"/>
        <w:sz w:val="24"/>
        <w:szCs w:val="24"/>
        <w:lang w:val="en-US" w:eastAsia="en-US" w:bidi="ar-SA"/>
      </w:rPr>
    </w:lvl>
    <w:lvl w:ilvl="1" w:tplc="88AA8D52">
      <w:numFmt w:val="bullet"/>
      <w:lvlText w:val="•"/>
      <w:lvlJc w:val="left"/>
      <w:pPr>
        <w:ind w:left="2204" w:hanging="384"/>
      </w:pPr>
      <w:rPr>
        <w:rFonts w:hint="default"/>
        <w:lang w:val="en-US" w:eastAsia="en-US" w:bidi="ar-SA"/>
      </w:rPr>
    </w:lvl>
    <w:lvl w:ilvl="2" w:tplc="0876FBA0">
      <w:numFmt w:val="bullet"/>
      <w:lvlText w:val="•"/>
      <w:lvlJc w:val="left"/>
      <w:pPr>
        <w:ind w:left="3170" w:hanging="384"/>
      </w:pPr>
      <w:rPr>
        <w:rFonts w:hint="default"/>
        <w:lang w:val="en-US" w:eastAsia="en-US" w:bidi="ar-SA"/>
      </w:rPr>
    </w:lvl>
    <w:lvl w:ilvl="3" w:tplc="D634188C">
      <w:numFmt w:val="bullet"/>
      <w:lvlText w:val="•"/>
      <w:lvlJc w:val="left"/>
      <w:pPr>
        <w:ind w:left="4137" w:hanging="384"/>
      </w:pPr>
      <w:rPr>
        <w:rFonts w:hint="default"/>
        <w:lang w:val="en-US" w:eastAsia="en-US" w:bidi="ar-SA"/>
      </w:rPr>
    </w:lvl>
    <w:lvl w:ilvl="4" w:tplc="08DE7A9C">
      <w:numFmt w:val="bullet"/>
      <w:lvlText w:val="•"/>
      <w:lvlJc w:val="left"/>
      <w:pPr>
        <w:ind w:left="5103" w:hanging="384"/>
      </w:pPr>
      <w:rPr>
        <w:rFonts w:hint="default"/>
        <w:lang w:val="en-US" w:eastAsia="en-US" w:bidi="ar-SA"/>
      </w:rPr>
    </w:lvl>
    <w:lvl w:ilvl="5" w:tplc="3E04AC48">
      <w:numFmt w:val="bullet"/>
      <w:lvlText w:val="•"/>
      <w:lvlJc w:val="left"/>
      <w:pPr>
        <w:ind w:left="6070" w:hanging="384"/>
      </w:pPr>
      <w:rPr>
        <w:rFonts w:hint="default"/>
        <w:lang w:val="en-US" w:eastAsia="en-US" w:bidi="ar-SA"/>
      </w:rPr>
    </w:lvl>
    <w:lvl w:ilvl="6" w:tplc="CEE0DF16">
      <w:numFmt w:val="bullet"/>
      <w:lvlText w:val="•"/>
      <w:lvlJc w:val="left"/>
      <w:pPr>
        <w:ind w:left="7036" w:hanging="384"/>
      </w:pPr>
      <w:rPr>
        <w:rFonts w:hint="default"/>
        <w:lang w:val="en-US" w:eastAsia="en-US" w:bidi="ar-SA"/>
      </w:rPr>
    </w:lvl>
    <w:lvl w:ilvl="7" w:tplc="E3F0265E">
      <w:numFmt w:val="bullet"/>
      <w:lvlText w:val="•"/>
      <w:lvlJc w:val="left"/>
      <w:pPr>
        <w:ind w:left="8002" w:hanging="384"/>
      </w:pPr>
      <w:rPr>
        <w:rFonts w:hint="default"/>
        <w:lang w:val="en-US" w:eastAsia="en-US" w:bidi="ar-SA"/>
      </w:rPr>
    </w:lvl>
    <w:lvl w:ilvl="8" w:tplc="3564BAD0">
      <w:numFmt w:val="bullet"/>
      <w:lvlText w:val="•"/>
      <w:lvlJc w:val="left"/>
      <w:pPr>
        <w:ind w:left="8969" w:hanging="384"/>
      </w:pPr>
      <w:rPr>
        <w:rFonts w:hint="default"/>
        <w:lang w:val="en-US" w:eastAsia="en-US" w:bidi="ar-SA"/>
      </w:rPr>
    </w:lvl>
  </w:abstractNum>
  <w:abstractNum w:abstractNumId="32">
    <w:nsid w:val="67F20A5E"/>
    <w:multiLevelType w:val="hybridMultilevel"/>
    <w:tmpl w:val="C9DEC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9B62EBE"/>
    <w:multiLevelType w:val="hybridMultilevel"/>
    <w:tmpl w:val="BBFAE326"/>
    <w:lvl w:ilvl="0" w:tplc="B614D038">
      <w:start w:val="1"/>
      <w:numFmt w:val="lowerRoman"/>
      <w:lvlText w:val="%1."/>
      <w:lvlJc w:val="left"/>
      <w:pPr>
        <w:ind w:left="1961" w:hanging="486"/>
        <w:jc w:val="right"/>
      </w:pPr>
      <w:rPr>
        <w:rFonts w:ascii="Times New Roman" w:eastAsia="Times New Roman" w:hAnsi="Times New Roman" w:cs="Times New Roman" w:hint="default"/>
        <w:b/>
        <w:bCs/>
        <w:w w:val="100"/>
        <w:sz w:val="24"/>
        <w:szCs w:val="24"/>
        <w:lang w:val="en-US" w:eastAsia="en-US" w:bidi="ar-SA"/>
      </w:rPr>
    </w:lvl>
    <w:lvl w:ilvl="1" w:tplc="82929DCC">
      <w:numFmt w:val="bullet"/>
      <w:lvlText w:val="•"/>
      <w:lvlJc w:val="left"/>
      <w:pPr>
        <w:ind w:left="2926" w:hanging="486"/>
      </w:pPr>
      <w:rPr>
        <w:rFonts w:hint="default"/>
        <w:lang w:val="en-US" w:eastAsia="en-US" w:bidi="ar-SA"/>
      </w:rPr>
    </w:lvl>
    <w:lvl w:ilvl="2" w:tplc="0D865390">
      <w:numFmt w:val="bullet"/>
      <w:lvlText w:val="•"/>
      <w:lvlJc w:val="left"/>
      <w:pPr>
        <w:ind w:left="3892" w:hanging="486"/>
      </w:pPr>
      <w:rPr>
        <w:rFonts w:hint="default"/>
        <w:lang w:val="en-US" w:eastAsia="en-US" w:bidi="ar-SA"/>
      </w:rPr>
    </w:lvl>
    <w:lvl w:ilvl="3" w:tplc="3ED61B18">
      <w:numFmt w:val="bullet"/>
      <w:lvlText w:val="•"/>
      <w:lvlJc w:val="left"/>
      <w:pPr>
        <w:ind w:left="4859" w:hanging="486"/>
      </w:pPr>
      <w:rPr>
        <w:rFonts w:hint="default"/>
        <w:lang w:val="en-US" w:eastAsia="en-US" w:bidi="ar-SA"/>
      </w:rPr>
    </w:lvl>
    <w:lvl w:ilvl="4" w:tplc="E1D2C6CA">
      <w:numFmt w:val="bullet"/>
      <w:lvlText w:val="•"/>
      <w:lvlJc w:val="left"/>
      <w:pPr>
        <w:ind w:left="5825" w:hanging="486"/>
      </w:pPr>
      <w:rPr>
        <w:rFonts w:hint="default"/>
        <w:lang w:val="en-US" w:eastAsia="en-US" w:bidi="ar-SA"/>
      </w:rPr>
    </w:lvl>
    <w:lvl w:ilvl="5" w:tplc="AC1C3FF6">
      <w:numFmt w:val="bullet"/>
      <w:lvlText w:val="•"/>
      <w:lvlJc w:val="left"/>
      <w:pPr>
        <w:ind w:left="6792" w:hanging="486"/>
      </w:pPr>
      <w:rPr>
        <w:rFonts w:hint="default"/>
        <w:lang w:val="en-US" w:eastAsia="en-US" w:bidi="ar-SA"/>
      </w:rPr>
    </w:lvl>
    <w:lvl w:ilvl="6" w:tplc="0A967946">
      <w:numFmt w:val="bullet"/>
      <w:lvlText w:val="•"/>
      <w:lvlJc w:val="left"/>
      <w:pPr>
        <w:ind w:left="7758" w:hanging="486"/>
      </w:pPr>
      <w:rPr>
        <w:rFonts w:hint="default"/>
        <w:lang w:val="en-US" w:eastAsia="en-US" w:bidi="ar-SA"/>
      </w:rPr>
    </w:lvl>
    <w:lvl w:ilvl="7" w:tplc="F970FB2E">
      <w:numFmt w:val="bullet"/>
      <w:lvlText w:val="•"/>
      <w:lvlJc w:val="left"/>
      <w:pPr>
        <w:ind w:left="8724" w:hanging="486"/>
      </w:pPr>
      <w:rPr>
        <w:rFonts w:hint="default"/>
        <w:lang w:val="en-US" w:eastAsia="en-US" w:bidi="ar-SA"/>
      </w:rPr>
    </w:lvl>
    <w:lvl w:ilvl="8" w:tplc="C9207040">
      <w:numFmt w:val="bullet"/>
      <w:lvlText w:val="•"/>
      <w:lvlJc w:val="left"/>
      <w:pPr>
        <w:ind w:left="9691" w:hanging="486"/>
      </w:pPr>
      <w:rPr>
        <w:rFonts w:hint="default"/>
        <w:lang w:val="en-US" w:eastAsia="en-US" w:bidi="ar-SA"/>
      </w:rPr>
    </w:lvl>
  </w:abstractNum>
  <w:abstractNum w:abstractNumId="34">
    <w:nsid w:val="6A8E25FB"/>
    <w:multiLevelType w:val="hybridMultilevel"/>
    <w:tmpl w:val="8D86D6FC"/>
    <w:lvl w:ilvl="0" w:tplc="04090001">
      <w:start w:val="1"/>
      <w:numFmt w:val="bullet"/>
      <w:lvlText w:val=""/>
      <w:lvlJc w:val="left"/>
      <w:pPr>
        <w:ind w:left="1280" w:hanging="360"/>
      </w:pPr>
      <w:rPr>
        <w:rFonts w:ascii="Symbol" w:hAnsi="Symbol" w:hint="default"/>
      </w:rPr>
    </w:lvl>
    <w:lvl w:ilvl="1" w:tplc="04090003" w:tentative="1">
      <w:start w:val="1"/>
      <w:numFmt w:val="bullet"/>
      <w:lvlText w:val="o"/>
      <w:lvlJc w:val="left"/>
      <w:pPr>
        <w:ind w:left="2000" w:hanging="360"/>
      </w:pPr>
      <w:rPr>
        <w:rFonts w:ascii="Courier New" w:hAnsi="Courier New" w:cs="Courier New" w:hint="default"/>
      </w:rPr>
    </w:lvl>
    <w:lvl w:ilvl="2" w:tplc="04090005" w:tentative="1">
      <w:start w:val="1"/>
      <w:numFmt w:val="bullet"/>
      <w:lvlText w:val=""/>
      <w:lvlJc w:val="left"/>
      <w:pPr>
        <w:ind w:left="2720" w:hanging="360"/>
      </w:pPr>
      <w:rPr>
        <w:rFonts w:ascii="Wingdings" w:hAnsi="Wingdings" w:hint="default"/>
      </w:rPr>
    </w:lvl>
    <w:lvl w:ilvl="3" w:tplc="04090001" w:tentative="1">
      <w:start w:val="1"/>
      <w:numFmt w:val="bullet"/>
      <w:lvlText w:val=""/>
      <w:lvlJc w:val="left"/>
      <w:pPr>
        <w:ind w:left="3440" w:hanging="360"/>
      </w:pPr>
      <w:rPr>
        <w:rFonts w:ascii="Symbol" w:hAnsi="Symbol" w:hint="default"/>
      </w:rPr>
    </w:lvl>
    <w:lvl w:ilvl="4" w:tplc="04090003" w:tentative="1">
      <w:start w:val="1"/>
      <w:numFmt w:val="bullet"/>
      <w:lvlText w:val="o"/>
      <w:lvlJc w:val="left"/>
      <w:pPr>
        <w:ind w:left="4160" w:hanging="360"/>
      </w:pPr>
      <w:rPr>
        <w:rFonts w:ascii="Courier New" w:hAnsi="Courier New" w:cs="Courier New" w:hint="default"/>
      </w:rPr>
    </w:lvl>
    <w:lvl w:ilvl="5" w:tplc="04090005" w:tentative="1">
      <w:start w:val="1"/>
      <w:numFmt w:val="bullet"/>
      <w:lvlText w:val=""/>
      <w:lvlJc w:val="left"/>
      <w:pPr>
        <w:ind w:left="4880" w:hanging="360"/>
      </w:pPr>
      <w:rPr>
        <w:rFonts w:ascii="Wingdings" w:hAnsi="Wingdings" w:hint="default"/>
      </w:rPr>
    </w:lvl>
    <w:lvl w:ilvl="6" w:tplc="04090001" w:tentative="1">
      <w:start w:val="1"/>
      <w:numFmt w:val="bullet"/>
      <w:lvlText w:val=""/>
      <w:lvlJc w:val="left"/>
      <w:pPr>
        <w:ind w:left="5600" w:hanging="360"/>
      </w:pPr>
      <w:rPr>
        <w:rFonts w:ascii="Symbol" w:hAnsi="Symbol" w:hint="default"/>
      </w:rPr>
    </w:lvl>
    <w:lvl w:ilvl="7" w:tplc="04090003" w:tentative="1">
      <w:start w:val="1"/>
      <w:numFmt w:val="bullet"/>
      <w:lvlText w:val="o"/>
      <w:lvlJc w:val="left"/>
      <w:pPr>
        <w:ind w:left="6320" w:hanging="360"/>
      </w:pPr>
      <w:rPr>
        <w:rFonts w:ascii="Courier New" w:hAnsi="Courier New" w:cs="Courier New" w:hint="default"/>
      </w:rPr>
    </w:lvl>
    <w:lvl w:ilvl="8" w:tplc="04090005" w:tentative="1">
      <w:start w:val="1"/>
      <w:numFmt w:val="bullet"/>
      <w:lvlText w:val=""/>
      <w:lvlJc w:val="left"/>
      <w:pPr>
        <w:ind w:left="7040" w:hanging="360"/>
      </w:pPr>
      <w:rPr>
        <w:rFonts w:ascii="Wingdings" w:hAnsi="Wingdings" w:hint="default"/>
      </w:rPr>
    </w:lvl>
  </w:abstractNum>
  <w:abstractNum w:abstractNumId="35">
    <w:nsid w:val="71094727"/>
    <w:multiLevelType w:val="hybridMultilevel"/>
    <w:tmpl w:val="8722A7D8"/>
    <w:lvl w:ilvl="0" w:tplc="F6A2506A">
      <w:start w:val="43"/>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6">
    <w:nsid w:val="752026BF"/>
    <w:multiLevelType w:val="multilevel"/>
    <w:tmpl w:val="46601DD0"/>
    <w:lvl w:ilvl="0">
      <w:start w:val="1"/>
      <w:numFmt w:val="decimal"/>
      <w:lvlText w:val="%1"/>
      <w:lvlJc w:val="left"/>
      <w:pPr>
        <w:ind w:left="2321" w:hanging="360"/>
      </w:pPr>
      <w:rPr>
        <w:rFonts w:hint="default"/>
        <w:lang w:val="en-US" w:eastAsia="en-US" w:bidi="ar-SA"/>
      </w:rPr>
    </w:lvl>
    <w:lvl w:ilvl="1">
      <w:start w:val="1"/>
      <w:numFmt w:val="decimal"/>
      <w:lvlText w:val="%1.%2"/>
      <w:lvlJc w:val="left"/>
      <w:pPr>
        <w:ind w:left="2321" w:hanging="360"/>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2503" w:hanging="543"/>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527" w:hanging="543"/>
      </w:pPr>
      <w:rPr>
        <w:rFonts w:hint="default"/>
        <w:lang w:val="en-US" w:eastAsia="en-US" w:bidi="ar-SA"/>
      </w:rPr>
    </w:lvl>
    <w:lvl w:ilvl="4">
      <w:numFmt w:val="bullet"/>
      <w:lvlText w:val="•"/>
      <w:lvlJc w:val="left"/>
      <w:pPr>
        <w:ind w:left="5541" w:hanging="543"/>
      </w:pPr>
      <w:rPr>
        <w:rFonts w:hint="default"/>
        <w:lang w:val="en-US" w:eastAsia="en-US" w:bidi="ar-SA"/>
      </w:rPr>
    </w:lvl>
    <w:lvl w:ilvl="5">
      <w:numFmt w:val="bullet"/>
      <w:lvlText w:val="•"/>
      <w:lvlJc w:val="left"/>
      <w:pPr>
        <w:ind w:left="6555" w:hanging="543"/>
      </w:pPr>
      <w:rPr>
        <w:rFonts w:hint="default"/>
        <w:lang w:val="en-US" w:eastAsia="en-US" w:bidi="ar-SA"/>
      </w:rPr>
    </w:lvl>
    <w:lvl w:ilvl="6">
      <w:numFmt w:val="bullet"/>
      <w:lvlText w:val="•"/>
      <w:lvlJc w:val="left"/>
      <w:pPr>
        <w:ind w:left="7568" w:hanging="543"/>
      </w:pPr>
      <w:rPr>
        <w:rFonts w:hint="default"/>
        <w:lang w:val="en-US" w:eastAsia="en-US" w:bidi="ar-SA"/>
      </w:rPr>
    </w:lvl>
    <w:lvl w:ilvl="7">
      <w:numFmt w:val="bullet"/>
      <w:lvlText w:val="•"/>
      <w:lvlJc w:val="left"/>
      <w:pPr>
        <w:ind w:left="8582" w:hanging="543"/>
      </w:pPr>
      <w:rPr>
        <w:rFonts w:hint="default"/>
        <w:lang w:val="en-US" w:eastAsia="en-US" w:bidi="ar-SA"/>
      </w:rPr>
    </w:lvl>
    <w:lvl w:ilvl="8">
      <w:numFmt w:val="bullet"/>
      <w:lvlText w:val="•"/>
      <w:lvlJc w:val="left"/>
      <w:pPr>
        <w:ind w:left="9596" w:hanging="543"/>
      </w:pPr>
      <w:rPr>
        <w:rFonts w:hint="default"/>
        <w:lang w:val="en-US" w:eastAsia="en-US" w:bidi="ar-SA"/>
      </w:rPr>
    </w:lvl>
  </w:abstractNum>
  <w:abstractNum w:abstractNumId="37">
    <w:nsid w:val="76672BFE"/>
    <w:multiLevelType w:val="multilevel"/>
    <w:tmpl w:val="D0722562"/>
    <w:lvl w:ilvl="0">
      <w:start w:val="2"/>
      <w:numFmt w:val="decimal"/>
      <w:lvlText w:val="%1"/>
      <w:lvlJc w:val="left"/>
      <w:pPr>
        <w:ind w:left="2321" w:hanging="360"/>
      </w:pPr>
      <w:rPr>
        <w:rFonts w:hint="default"/>
      </w:rPr>
    </w:lvl>
    <w:lvl w:ilvl="1">
      <w:start w:val="4"/>
      <w:numFmt w:val="decimal"/>
      <w:lvlText w:val="%1.%2"/>
      <w:lvlJc w:val="left"/>
      <w:pPr>
        <w:ind w:left="4646" w:hanging="360"/>
      </w:pPr>
      <w:rPr>
        <w:rFonts w:hint="default"/>
      </w:rPr>
    </w:lvl>
    <w:lvl w:ilvl="2">
      <w:start w:val="1"/>
      <w:numFmt w:val="decimal"/>
      <w:lvlText w:val="%1.%2.%3"/>
      <w:lvlJc w:val="left"/>
      <w:pPr>
        <w:ind w:left="7331" w:hanging="720"/>
      </w:pPr>
      <w:rPr>
        <w:rFonts w:hint="default"/>
      </w:rPr>
    </w:lvl>
    <w:lvl w:ilvl="3">
      <w:start w:val="1"/>
      <w:numFmt w:val="decimal"/>
      <w:lvlText w:val="%1.%2.%3.%4"/>
      <w:lvlJc w:val="left"/>
      <w:pPr>
        <w:ind w:left="9656" w:hanging="720"/>
      </w:pPr>
      <w:rPr>
        <w:rFonts w:hint="default"/>
      </w:rPr>
    </w:lvl>
    <w:lvl w:ilvl="4">
      <w:start w:val="1"/>
      <w:numFmt w:val="decimal"/>
      <w:lvlText w:val="%1.%2.%3.%4.%5"/>
      <w:lvlJc w:val="left"/>
      <w:pPr>
        <w:ind w:left="12341" w:hanging="1080"/>
      </w:pPr>
      <w:rPr>
        <w:rFonts w:hint="default"/>
      </w:rPr>
    </w:lvl>
    <w:lvl w:ilvl="5">
      <w:start w:val="1"/>
      <w:numFmt w:val="decimal"/>
      <w:lvlText w:val="%1.%2.%3.%4.%5.%6"/>
      <w:lvlJc w:val="left"/>
      <w:pPr>
        <w:ind w:left="14666" w:hanging="1080"/>
      </w:pPr>
      <w:rPr>
        <w:rFonts w:hint="default"/>
      </w:rPr>
    </w:lvl>
    <w:lvl w:ilvl="6">
      <w:start w:val="1"/>
      <w:numFmt w:val="decimal"/>
      <w:lvlText w:val="%1.%2.%3.%4.%5.%6.%7"/>
      <w:lvlJc w:val="left"/>
      <w:pPr>
        <w:ind w:left="17351" w:hanging="1440"/>
      </w:pPr>
      <w:rPr>
        <w:rFonts w:hint="default"/>
      </w:rPr>
    </w:lvl>
    <w:lvl w:ilvl="7">
      <w:start w:val="1"/>
      <w:numFmt w:val="decimal"/>
      <w:lvlText w:val="%1.%2.%3.%4.%5.%6.%7.%8"/>
      <w:lvlJc w:val="left"/>
      <w:pPr>
        <w:ind w:left="19676" w:hanging="1440"/>
      </w:pPr>
      <w:rPr>
        <w:rFonts w:hint="default"/>
      </w:rPr>
    </w:lvl>
    <w:lvl w:ilvl="8">
      <w:start w:val="1"/>
      <w:numFmt w:val="decimal"/>
      <w:lvlText w:val="%1.%2.%3.%4.%5.%6.%7.%8.%9"/>
      <w:lvlJc w:val="left"/>
      <w:pPr>
        <w:ind w:left="22361" w:hanging="1800"/>
      </w:pPr>
      <w:rPr>
        <w:rFonts w:hint="default"/>
      </w:rPr>
    </w:lvl>
  </w:abstractNum>
  <w:abstractNum w:abstractNumId="38">
    <w:nsid w:val="79E80ED9"/>
    <w:multiLevelType w:val="hybridMultilevel"/>
    <w:tmpl w:val="BEB83272"/>
    <w:lvl w:ilvl="0" w:tplc="04090001">
      <w:start w:val="1"/>
      <w:numFmt w:val="bullet"/>
      <w:lvlText w:val=""/>
      <w:lvlJc w:val="left"/>
      <w:pPr>
        <w:ind w:left="2681" w:hanging="360"/>
      </w:pPr>
      <w:rPr>
        <w:rFonts w:ascii="Symbol" w:hAnsi="Symbol" w:hint="default"/>
      </w:rPr>
    </w:lvl>
    <w:lvl w:ilvl="1" w:tplc="04090003" w:tentative="1">
      <w:start w:val="1"/>
      <w:numFmt w:val="bullet"/>
      <w:lvlText w:val="o"/>
      <w:lvlJc w:val="left"/>
      <w:pPr>
        <w:ind w:left="3401" w:hanging="360"/>
      </w:pPr>
      <w:rPr>
        <w:rFonts w:ascii="Courier New" w:hAnsi="Courier New" w:cs="Courier New" w:hint="default"/>
      </w:rPr>
    </w:lvl>
    <w:lvl w:ilvl="2" w:tplc="04090005" w:tentative="1">
      <w:start w:val="1"/>
      <w:numFmt w:val="bullet"/>
      <w:lvlText w:val=""/>
      <w:lvlJc w:val="left"/>
      <w:pPr>
        <w:ind w:left="4121" w:hanging="360"/>
      </w:pPr>
      <w:rPr>
        <w:rFonts w:ascii="Wingdings" w:hAnsi="Wingdings" w:hint="default"/>
      </w:rPr>
    </w:lvl>
    <w:lvl w:ilvl="3" w:tplc="04090001" w:tentative="1">
      <w:start w:val="1"/>
      <w:numFmt w:val="bullet"/>
      <w:lvlText w:val=""/>
      <w:lvlJc w:val="left"/>
      <w:pPr>
        <w:ind w:left="4841" w:hanging="360"/>
      </w:pPr>
      <w:rPr>
        <w:rFonts w:ascii="Symbol" w:hAnsi="Symbol" w:hint="default"/>
      </w:rPr>
    </w:lvl>
    <w:lvl w:ilvl="4" w:tplc="04090003" w:tentative="1">
      <w:start w:val="1"/>
      <w:numFmt w:val="bullet"/>
      <w:lvlText w:val="o"/>
      <w:lvlJc w:val="left"/>
      <w:pPr>
        <w:ind w:left="5561" w:hanging="360"/>
      </w:pPr>
      <w:rPr>
        <w:rFonts w:ascii="Courier New" w:hAnsi="Courier New" w:cs="Courier New" w:hint="default"/>
      </w:rPr>
    </w:lvl>
    <w:lvl w:ilvl="5" w:tplc="04090005" w:tentative="1">
      <w:start w:val="1"/>
      <w:numFmt w:val="bullet"/>
      <w:lvlText w:val=""/>
      <w:lvlJc w:val="left"/>
      <w:pPr>
        <w:ind w:left="6281" w:hanging="360"/>
      </w:pPr>
      <w:rPr>
        <w:rFonts w:ascii="Wingdings" w:hAnsi="Wingdings" w:hint="default"/>
      </w:rPr>
    </w:lvl>
    <w:lvl w:ilvl="6" w:tplc="04090001" w:tentative="1">
      <w:start w:val="1"/>
      <w:numFmt w:val="bullet"/>
      <w:lvlText w:val=""/>
      <w:lvlJc w:val="left"/>
      <w:pPr>
        <w:ind w:left="7001" w:hanging="360"/>
      </w:pPr>
      <w:rPr>
        <w:rFonts w:ascii="Symbol" w:hAnsi="Symbol" w:hint="default"/>
      </w:rPr>
    </w:lvl>
    <w:lvl w:ilvl="7" w:tplc="04090003" w:tentative="1">
      <w:start w:val="1"/>
      <w:numFmt w:val="bullet"/>
      <w:lvlText w:val="o"/>
      <w:lvlJc w:val="left"/>
      <w:pPr>
        <w:ind w:left="7721" w:hanging="360"/>
      </w:pPr>
      <w:rPr>
        <w:rFonts w:ascii="Courier New" w:hAnsi="Courier New" w:cs="Courier New" w:hint="default"/>
      </w:rPr>
    </w:lvl>
    <w:lvl w:ilvl="8" w:tplc="04090005" w:tentative="1">
      <w:start w:val="1"/>
      <w:numFmt w:val="bullet"/>
      <w:lvlText w:val=""/>
      <w:lvlJc w:val="left"/>
      <w:pPr>
        <w:ind w:left="8441" w:hanging="360"/>
      </w:pPr>
      <w:rPr>
        <w:rFonts w:ascii="Wingdings" w:hAnsi="Wingdings" w:hint="default"/>
      </w:rPr>
    </w:lvl>
  </w:abstractNum>
  <w:abstractNum w:abstractNumId="39">
    <w:nsid w:val="7B606F7A"/>
    <w:multiLevelType w:val="hybridMultilevel"/>
    <w:tmpl w:val="C2FAA4CE"/>
    <w:lvl w:ilvl="0" w:tplc="04090001">
      <w:start w:val="1"/>
      <w:numFmt w:val="bullet"/>
      <w:lvlText w:val=""/>
      <w:lvlJc w:val="left"/>
      <w:pPr>
        <w:ind w:left="2685" w:hanging="360"/>
      </w:pPr>
      <w:rPr>
        <w:rFonts w:ascii="Symbol" w:hAnsi="Symbol" w:hint="default"/>
      </w:rPr>
    </w:lvl>
    <w:lvl w:ilvl="1" w:tplc="04090003" w:tentative="1">
      <w:start w:val="1"/>
      <w:numFmt w:val="bullet"/>
      <w:lvlText w:val="o"/>
      <w:lvlJc w:val="left"/>
      <w:pPr>
        <w:ind w:left="3405" w:hanging="360"/>
      </w:pPr>
      <w:rPr>
        <w:rFonts w:ascii="Courier New" w:hAnsi="Courier New" w:cs="Courier New" w:hint="default"/>
      </w:rPr>
    </w:lvl>
    <w:lvl w:ilvl="2" w:tplc="04090005" w:tentative="1">
      <w:start w:val="1"/>
      <w:numFmt w:val="bullet"/>
      <w:lvlText w:val=""/>
      <w:lvlJc w:val="left"/>
      <w:pPr>
        <w:ind w:left="4125" w:hanging="360"/>
      </w:pPr>
      <w:rPr>
        <w:rFonts w:ascii="Wingdings" w:hAnsi="Wingdings" w:hint="default"/>
      </w:rPr>
    </w:lvl>
    <w:lvl w:ilvl="3" w:tplc="04090001" w:tentative="1">
      <w:start w:val="1"/>
      <w:numFmt w:val="bullet"/>
      <w:lvlText w:val=""/>
      <w:lvlJc w:val="left"/>
      <w:pPr>
        <w:ind w:left="4845" w:hanging="360"/>
      </w:pPr>
      <w:rPr>
        <w:rFonts w:ascii="Symbol" w:hAnsi="Symbol" w:hint="default"/>
      </w:rPr>
    </w:lvl>
    <w:lvl w:ilvl="4" w:tplc="04090003" w:tentative="1">
      <w:start w:val="1"/>
      <w:numFmt w:val="bullet"/>
      <w:lvlText w:val="o"/>
      <w:lvlJc w:val="left"/>
      <w:pPr>
        <w:ind w:left="5565" w:hanging="360"/>
      </w:pPr>
      <w:rPr>
        <w:rFonts w:ascii="Courier New" w:hAnsi="Courier New" w:cs="Courier New" w:hint="default"/>
      </w:rPr>
    </w:lvl>
    <w:lvl w:ilvl="5" w:tplc="04090005" w:tentative="1">
      <w:start w:val="1"/>
      <w:numFmt w:val="bullet"/>
      <w:lvlText w:val=""/>
      <w:lvlJc w:val="left"/>
      <w:pPr>
        <w:ind w:left="6285" w:hanging="360"/>
      </w:pPr>
      <w:rPr>
        <w:rFonts w:ascii="Wingdings" w:hAnsi="Wingdings" w:hint="default"/>
      </w:rPr>
    </w:lvl>
    <w:lvl w:ilvl="6" w:tplc="04090001" w:tentative="1">
      <w:start w:val="1"/>
      <w:numFmt w:val="bullet"/>
      <w:lvlText w:val=""/>
      <w:lvlJc w:val="left"/>
      <w:pPr>
        <w:ind w:left="7005" w:hanging="360"/>
      </w:pPr>
      <w:rPr>
        <w:rFonts w:ascii="Symbol" w:hAnsi="Symbol" w:hint="default"/>
      </w:rPr>
    </w:lvl>
    <w:lvl w:ilvl="7" w:tplc="04090003" w:tentative="1">
      <w:start w:val="1"/>
      <w:numFmt w:val="bullet"/>
      <w:lvlText w:val="o"/>
      <w:lvlJc w:val="left"/>
      <w:pPr>
        <w:ind w:left="7725" w:hanging="360"/>
      </w:pPr>
      <w:rPr>
        <w:rFonts w:ascii="Courier New" w:hAnsi="Courier New" w:cs="Courier New" w:hint="default"/>
      </w:rPr>
    </w:lvl>
    <w:lvl w:ilvl="8" w:tplc="04090005" w:tentative="1">
      <w:start w:val="1"/>
      <w:numFmt w:val="bullet"/>
      <w:lvlText w:val=""/>
      <w:lvlJc w:val="left"/>
      <w:pPr>
        <w:ind w:left="8445" w:hanging="360"/>
      </w:pPr>
      <w:rPr>
        <w:rFonts w:ascii="Wingdings" w:hAnsi="Wingdings" w:hint="default"/>
      </w:rPr>
    </w:lvl>
  </w:abstractNum>
  <w:abstractNum w:abstractNumId="40">
    <w:nsid w:val="7BDA2A27"/>
    <w:multiLevelType w:val="multilevel"/>
    <w:tmpl w:val="C58076CA"/>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7D866211"/>
    <w:multiLevelType w:val="hybridMultilevel"/>
    <w:tmpl w:val="08C83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9"/>
  </w:num>
  <w:num w:numId="3">
    <w:abstractNumId w:val="11"/>
  </w:num>
  <w:num w:numId="4">
    <w:abstractNumId w:val="24"/>
  </w:num>
  <w:num w:numId="5">
    <w:abstractNumId w:val="27"/>
  </w:num>
  <w:num w:numId="6">
    <w:abstractNumId w:val="10"/>
  </w:num>
  <w:num w:numId="7">
    <w:abstractNumId w:val="33"/>
  </w:num>
  <w:num w:numId="8">
    <w:abstractNumId w:val="36"/>
  </w:num>
  <w:num w:numId="9">
    <w:abstractNumId w:val="30"/>
  </w:num>
  <w:num w:numId="10">
    <w:abstractNumId w:val="25"/>
  </w:num>
  <w:num w:numId="11">
    <w:abstractNumId w:val="5"/>
  </w:num>
  <w:num w:numId="12">
    <w:abstractNumId w:val="37"/>
  </w:num>
  <w:num w:numId="13">
    <w:abstractNumId w:val="19"/>
  </w:num>
  <w:num w:numId="14">
    <w:abstractNumId w:val="23"/>
  </w:num>
  <w:num w:numId="15">
    <w:abstractNumId w:val="15"/>
  </w:num>
  <w:num w:numId="16">
    <w:abstractNumId w:val="12"/>
  </w:num>
  <w:num w:numId="17">
    <w:abstractNumId w:val="40"/>
  </w:num>
  <w:num w:numId="18">
    <w:abstractNumId w:val="17"/>
  </w:num>
  <w:num w:numId="19">
    <w:abstractNumId w:val="6"/>
  </w:num>
  <w:num w:numId="20">
    <w:abstractNumId w:val="14"/>
  </w:num>
  <w:num w:numId="21">
    <w:abstractNumId w:val="16"/>
  </w:num>
  <w:num w:numId="22">
    <w:abstractNumId w:val="34"/>
  </w:num>
  <w:num w:numId="23">
    <w:abstractNumId w:val="38"/>
  </w:num>
  <w:num w:numId="24">
    <w:abstractNumId w:val="4"/>
  </w:num>
  <w:num w:numId="25">
    <w:abstractNumId w:val="39"/>
  </w:num>
  <w:num w:numId="26">
    <w:abstractNumId w:val="35"/>
  </w:num>
  <w:num w:numId="27">
    <w:abstractNumId w:val="2"/>
  </w:num>
  <w:num w:numId="28">
    <w:abstractNumId w:val="18"/>
  </w:num>
  <w:num w:numId="29">
    <w:abstractNumId w:val="7"/>
  </w:num>
  <w:num w:numId="30">
    <w:abstractNumId w:val="28"/>
  </w:num>
  <w:num w:numId="31">
    <w:abstractNumId w:val="22"/>
  </w:num>
  <w:num w:numId="32">
    <w:abstractNumId w:val="32"/>
  </w:num>
  <w:num w:numId="33">
    <w:abstractNumId w:val="41"/>
  </w:num>
  <w:num w:numId="34">
    <w:abstractNumId w:val="0"/>
  </w:num>
  <w:num w:numId="35">
    <w:abstractNumId w:val="8"/>
  </w:num>
  <w:num w:numId="36">
    <w:abstractNumId w:val="29"/>
  </w:num>
  <w:num w:numId="37">
    <w:abstractNumId w:val="26"/>
  </w:num>
  <w:num w:numId="38">
    <w:abstractNumId w:val="13"/>
  </w:num>
  <w:num w:numId="39">
    <w:abstractNumId w:val="1"/>
  </w:num>
  <w:num w:numId="40">
    <w:abstractNumId w:val="3"/>
  </w:num>
  <w:num w:numId="41">
    <w:abstractNumId w:val="20"/>
  </w:num>
  <w:num w:numId="4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246"/>
    <w:rsid w:val="000007E5"/>
    <w:rsid w:val="00000A07"/>
    <w:rsid w:val="00001B45"/>
    <w:rsid w:val="000025F2"/>
    <w:rsid w:val="000025F6"/>
    <w:rsid w:val="000027B3"/>
    <w:rsid w:val="000028F3"/>
    <w:rsid w:val="00002988"/>
    <w:rsid w:val="0000346E"/>
    <w:rsid w:val="00003D7E"/>
    <w:rsid w:val="00003DAE"/>
    <w:rsid w:val="0000405B"/>
    <w:rsid w:val="000040E8"/>
    <w:rsid w:val="0000455F"/>
    <w:rsid w:val="00004A14"/>
    <w:rsid w:val="00005036"/>
    <w:rsid w:val="00005B4E"/>
    <w:rsid w:val="000062C9"/>
    <w:rsid w:val="00006957"/>
    <w:rsid w:val="00006CEA"/>
    <w:rsid w:val="00006D3A"/>
    <w:rsid w:val="00006E46"/>
    <w:rsid w:val="00006F38"/>
    <w:rsid w:val="00007ACA"/>
    <w:rsid w:val="00010830"/>
    <w:rsid w:val="000109E7"/>
    <w:rsid w:val="0001100F"/>
    <w:rsid w:val="000112C5"/>
    <w:rsid w:val="0001226D"/>
    <w:rsid w:val="00012F92"/>
    <w:rsid w:val="0001309B"/>
    <w:rsid w:val="000137C6"/>
    <w:rsid w:val="00013B56"/>
    <w:rsid w:val="00013D2F"/>
    <w:rsid w:val="00013DFB"/>
    <w:rsid w:val="00013E88"/>
    <w:rsid w:val="00014B4E"/>
    <w:rsid w:val="000155CA"/>
    <w:rsid w:val="00015819"/>
    <w:rsid w:val="0001588C"/>
    <w:rsid w:val="00015C53"/>
    <w:rsid w:val="0001656B"/>
    <w:rsid w:val="00017237"/>
    <w:rsid w:val="00017550"/>
    <w:rsid w:val="000206AB"/>
    <w:rsid w:val="00021756"/>
    <w:rsid w:val="0002193A"/>
    <w:rsid w:val="00021C9C"/>
    <w:rsid w:val="0002299B"/>
    <w:rsid w:val="0002329D"/>
    <w:rsid w:val="00023D35"/>
    <w:rsid w:val="000240BD"/>
    <w:rsid w:val="00024AE6"/>
    <w:rsid w:val="00025045"/>
    <w:rsid w:val="00025275"/>
    <w:rsid w:val="000252CC"/>
    <w:rsid w:val="000256EA"/>
    <w:rsid w:val="00025C24"/>
    <w:rsid w:val="000266F0"/>
    <w:rsid w:val="0002783D"/>
    <w:rsid w:val="00027B0A"/>
    <w:rsid w:val="00027FB6"/>
    <w:rsid w:val="0003027F"/>
    <w:rsid w:val="00030F36"/>
    <w:rsid w:val="000310F5"/>
    <w:rsid w:val="0003128A"/>
    <w:rsid w:val="00031AD1"/>
    <w:rsid w:val="00031BDE"/>
    <w:rsid w:val="00031C73"/>
    <w:rsid w:val="00032931"/>
    <w:rsid w:val="000331D6"/>
    <w:rsid w:val="000338CD"/>
    <w:rsid w:val="00034498"/>
    <w:rsid w:val="00034BE9"/>
    <w:rsid w:val="0003744F"/>
    <w:rsid w:val="000409F9"/>
    <w:rsid w:val="000414C6"/>
    <w:rsid w:val="00042017"/>
    <w:rsid w:val="00042422"/>
    <w:rsid w:val="00042859"/>
    <w:rsid w:val="00043AA7"/>
    <w:rsid w:val="00044482"/>
    <w:rsid w:val="00044992"/>
    <w:rsid w:val="000457DD"/>
    <w:rsid w:val="00045A93"/>
    <w:rsid w:val="00045B31"/>
    <w:rsid w:val="00045B99"/>
    <w:rsid w:val="00045D34"/>
    <w:rsid w:val="000463EA"/>
    <w:rsid w:val="00046CD8"/>
    <w:rsid w:val="000479EC"/>
    <w:rsid w:val="00047A81"/>
    <w:rsid w:val="00047AB2"/>
    <w:rsid w:val="00050B83"/>
    <w:rsid w:val="00051057"/>
    <w:rsid w:val="00051742"/>
    <w:rsid w:val="00053CA1"/>
    <w:rsid w:val="00053FF1"/>
    <w:rsid w:val="00054696"/>
    <w:rsid w:val="000546E8"/>
    <w:rsid w:val="00054FA4"/>
    <w:rsid w:val="00054FFA"/>
    <w:rsid w:val="0005545B"/>
    <w:rsid w:val="00055B1A"/>
    <w:rsid w:val="00055D2F"/>
    <w:rsid w:val="00055D4C"/>
    <w:rsid w:val="00055F71"/>
    <w:rsid w:val="00055F81"/>
    <w:rsid w:val="00056EF7"/>
    <w:rsid w:val="000574E6"/>
    <w:rsid w:val="00057BC2"/>
    <w:rsid w:val="0006007E"/>
    <w:rsid w:val="00060D8E"/>
    <w:rsid w:val="0006193B"/>
    <w:rsid w:val="0006249A"/>
    <w:rsid w:val="00062C03"/>
    <w:rsid w:val="00062CA9"/>
    <w:rsid w:val="000635A8"/>
    <w:rsid w:val="00063D3E"/>
    <w:rsid w:val="00063E8F"/>
    <w:rsid w:val="000644EC"/>
    <w:rsid w:val="0006459B"/>
    <w:rsid w:val="00065EC2"/>
    <w:rsid w:val="00066754"/>
    <w:rsid w:val="00066E42"/>
    <w:rsid w:val="000672A9"/>
    <w:rsid w:val="0007034A"/>
    <w:rsid w:val="00070377"/>
    <w:rsid w:val="00070BC2"/>
    <w:rsid w:val="00070E86"/>
    <w:rsid w:val="0007103C"/>
    <w:rsid w:val="000712FF"/>
    <w:rsid w:val="00071969"/>
    <w:rsid w:val="0007204A"/>
    <w:rsid w:val="00072143"/>
    <w:rsid w:val="00072A4A"/>
    <w:rsid w:val="00072E87"/>
    <w:rsid w:val="00073486"/>
    <w:rsid w:val="000735B3"/>
    <w:rsid w:val="00073706"/>
    <w:rsid w:val="00073893"/>
    <w:rsid w:val="000746E8"/>
    <w:rsid w:val="00074EA3"/>
    <w:rsid w:val="000752ED"/>
    <w:rsid w:val="00075B17"/>
    <w:rsid w:val="00076274"/>
    <w:rsid w:val="0007632E"/>
    <w:rsid w:val="0007697E"/>
    <w:rsid w:val="00076BF3"/>
    <w:rsid w:val="00076F0E"/>
    <w:rsid w:val="00076F6C"/>
    <w:rsid w:val="0007748B"/>
    <w:rsid w:val="000811A7"/>
    <w:rsid w:val="00081607"/>
    <w:rsid w:val="000818B6"/>
    <w:rsid w:val="000822DD"/>
    <w:rsid w:val="00082600"/>
    <w:rsid w:val="00082E9D"/>
    <w:rsid w:val="00082FB8"/>
    <w:rsid w:val="000831AF"/>
    <w:rsid w:val="00083B5D"/>
    <w:rsid w:val="00084045"/>
    <w:rsid w:val="0008459A"/>
    <w:rsid w:val="00087E9D"/>
    <w:rsid w:val="00090545"/>
    <w:rsid w:val="00090B7A"/>
    <w:rsid w:val="00090C09"/>
    <w:rsid w:val="00090C77"/>
    <w:rsid w:val="00090F20"/>
    <w:rsid w:val="000918F5"/>
    <w:rsid w:val="0009196C"/>
    <w:rsid w:val="00092190"/>
    <w:rsid w:val="000924C7"/>
    <w:rsid w:val="0009288F"/>
    <w:rsid w:val="00094D34"/>
    <w:rsid w:val="00095C6D"/>
    <w:rsid w:val="00096559"/>
    <w:rsid w:val="00097341"/>
    <w:rsid w:val="0009753A"/>
    <w:rsid w:val="00097E43"/>
    <w:rsid w:val="000A1326"/>
    <w:rsid w:val="000A1B3F"/>
    <w:rsid w:val="000A2701"/>
    <w:rsid w:val="000A3F52"/>
    <w:rsid w:val="000A4A94"/>
    <w:rsid w:val="000A4C35"/>
    <w:rsid w:val="000A4D38"/>
    <w:rsid w:val="000A56F5"/>
    <w:rsid w:val="000A5B0E"/>
    <w:rsid w:val="000A640F"/>
    <w:rsid w:val="000A6ED6"/>
    <w:rsid w:val="000A7401"/>
    <w:rsid w:val="000A77B9"/>
    <w:rsid w:val="000A786F"/>
    <w:rsid w:val="000A7B5F"/>
    <w:rsid w:val="000A7C94"/>
    <w:rsid w:val="000A7C97"/>
    <w:rsid w:val="000B013F"/>
    <w:rsid w:val="000B06BF"/>
    <w:rsid w:val="000B1008"/>
    <w:rsid w:val="000B12AE"/>
    <w:rsid w:val="000B1BB3"/>
    <w:rsid w:val="000B1F12"/>
    <w:rsid w:val="000B1FD3"/>
    <w:rsid w:val="000B2C92"/>
    <w:rsid w:val="000B3B98"/>
    <w:rsid w:val="000B3D49"/>
    <w:rsid w:val="000B423D"/>
    <w:rsid w:val="000B46CA"/>
    <w:rsid w:val="000B488E"/>
    <w:rsid w:val="000B48D6"/>
    <w:rsid w:val="000B4F19"/>
    <w:rsid w:val="000B50E2"/>
    <w:rsid w:val="000B5376"/>
    <w:rsid w:val="000B548C"/>
    <w:rsid w:val="000B5812"/>
    <w:rsid w:val="000B61DA"/>
    <w:rsid w:val="000B7B16"/>
    <w:rsid w:val="000B7E44"/>
    <w:rsid w:val="000C04C6"/>
    <w:rsid w:val="000C05D9"/>
    <w:rsid w:val="000C07F0"/>
    <w:rsid w:val="000C15EE"/>
    <w:rsid w:val="000C341E"/>
    <w:rsid w:val="000C34FF"/>
    <w:rsid w:val="000C399C"/>
    <w:rsid w:val="000C3E9E"/>
    <w:rsid w:val="000C48A6"/>
    <w:rsid w:val="000C4A81"/>
    <w:rsid w:val="000C4BAD"/>
    <w:rsid w:val="000C5432"/>
    <w:rsid w:val="000C5605"/>
    <w:rsid w:val="000C5BAE"/>
    <w:rsid w:val="000C752C"/>
    <w:rsid w:val="000D06AE"/>
    <w:rsid w:val="000D070A"/>
    <w:rsid w:val="000D074C"/>
    <w:rsid w:val="000D24F7"/>
    <w:rsid w:val="000D2AC0"/>
    <w:rsid w:val="000D3301"/>
    <w:rsid w:val="000D4225"/>
    <w:rsid w:val="000D428B"/>
    <w:rsid w:val="000D477C"/>
    <w:rsid w:val="000D4CBF"/>
    <w:rsid w:val="000D5309"/>
    <w:rsid w:val="000D54A7"/>
    <w:rsid w:val="000D5C75"/>
    <w:rsid w:val="000D6292"/>
    <w:rsid w:val="000D676B"/>
    <w:rsid w:val="000D6997"/>
    <w:rsid w:val="000D6C3F"/>
    <w:rsid w:val="000D7384"/>
    <w:rsid w:val="000D7511"/>
    <w:rsid w:val="000D7544"/>
    <w:rsid w:val="000D7BD0"/>
    <w:rsid w:val="000D7D56"/>
    <w:rsid w:val="000E07FE"/>
    <w:rsid w:val="000E0977"/>
    <w:rsid w:val="000E0CCE"/>
    <w:rsid w:val="000E10EC"/>
    <w:rsid w:val="000E3095"/>
    <w:rsid w:val="000E34B9"/>
    <w:rsid w:val="000E36D6"/>
    <w:rsid w:val="000E3757"/>
    <w:rsid w:val="000E37CD"/>
    <w:rsid w:val="000E3AAB"/>
    <w:rsid w:val="000E3D0F"/>
    <w:rsid w:val="000E3D97"/>
    <w:rsid w:val="000E4115"/>
    <w:rsid w:val="000E423B"/>
    <w:rsid w:val="000E47D1"/>
    <w:rsid w:val="000E4C7C"/>
    <w:rsid w:val="000E5060"/>
    <w:rsid w:val="000E5B6E"/>
    <w:rsid w:val="000E647F"/>
    <w:rsid w:val="000E6AAA"/>
    <w:rsid w:val="000E6D22"/>
    <w:rsid w:val="000E6DC3"/>
    <w:rsid w:val="000E6FFB"/>
    <w:rsid w:val="000E7B2D"/>
    <w:rsid w:val="000F01AA"/>
    <w:rsid w:val="000F0A07"/>
    <w:rsid w:val="000F16F5"/>
    <w:rsid w:val="000F1A9C"/>
    <w:rsid w:val="000F24E2"/>
    <w:rsid w:val="000F263C"/>
    <w:rsid w:val="000F32B5"/>
    <w:rsid w:val="000F3319"/>
    <w:rsid w:val="000F3BCD"/>
    <w:rsid w:val="000F410A"/>
    <w:rsid w:val="000F4337"/>
    <w:rsid w:val="000F4C7F"/>
    <w:rsid w:val="000F554A"/>
    <w:rsid w:val="000F5F8B"/>
    <w:rsid w:val="000F7923"/>
    <w:rsid w:val="0010040E"/>
    <w:rsid w:val="0010042D"/>
    <w:rsid w:val="0010077D"/>
    <w:rsid w:val="00100B64"/>
    <w:rsid w:val="001017E5"/>
    <w:rsid w:val="001019AC"/>
    <w:rsid w:val="00101B98"/>
    <w:rsid w:val="00101D6B"/>
    <w:rsid w:val="00102339"/>
    <w:rsid w:val="00102597"/>
    <w:rsid w:val="00102B75"/>
    <w:rsid w:val="00102C16"/>
    <w:rsid w:val="00102EC1"/>
    <w:rsid w:val="00103AC3"/>
    <w:rsid w:val="001053A3"/>
    <w:rsid w:val="001058BE"/>
    <w:rsid w:val="001058E6"/>
    <w:rsid w:val="001059E8"/>
    <w:rsid w:val="00105CE4"/>
    <w:rsid w:val="0010679E"/>
    <w:rsid w:val="00106D11"/>
    <w:rsid w:val="001070EC"/>
    <w:rsid w:val="001076FB"/>
    <w:rsid w:val="00110655"/>
    <w:rsid w:val="001108BC"/>
    <w:rsid w:val="001128EE"/>
    <w:rsid w:val="00112930"/>
    <w:rsid w:val="001135C1"/>
    <w:rsid w:val="00113929"/>
    <w:rsid w:val="00113AB5"/>
    <w:rsid w:val="00113BC5"/>
    <w:rsid w:val="00114135"/>
    <w:rsid w:val="00114752"/>
    <w:rsid w:val="00114825"/>
    <w:rsid w:val="00114B41"/>
    <w:rsid w:val="00114BA1"/>
    <w:rsid w:val="00114D5F"/>
    <w:rsid w:val="00115E8C"/>
    <w:rsid w:val="00116222"/>
    <w:rsid w:val="00116A8C"/>
    <w:rsid w:val="00116B89"/>
    <w:rsid w:val="00116E57"/>
    <w:rsid w:val="00116E7D"/>
    <w:rsid w:val="00116E8F"/>
    <w:rsid w:val="001175D2"/>
    <w:rsid w:val="001177C2"/>
    <w:rsid w:val="00120122"/>
    <w:rsid w:val="0012048B"/>
    <w:rsid w:val="0012071F"/>
    <w:rsid w:val="00120995"/>
    <w:rsid w:val="00120FB9"/>
    <w:rsid w:val="00121A67"/>
    <w:rsid w:val="00124047"/>
    <w:rsid w:val="0012407F"/>
    <w:rsid w:val="00124365"/>
    <w:rsid w:val="001248B1"/>
    <w:rsid w:val="001256F5"/>
    <w:rsid w:val="001258AC"/>
    <w:rsid w:val="001259E1"/>
    <w:rsid w:val="00125AE5"/>
    <w:rsid w:val="00125EDF"/>
    <w:rsid w:val="001261E1"/>
    <w:rsid w:val="0012692C"/>
    <w:rsid w:val="00126A50"/>
    <w:rsid w:val="00126A68"/>
    <w:rsid w:val="00126E15"/>
    <w:rsid w:val="00130A89"/>
    <w:rsid w:val="00130AE0"/>
    <w:rsid w:val="00130F33"/>
    <w:rsid w:val="00130F8A"/>
    <w:rsid w:val="0013393D"/>
    <w:rsid w:val="00134101"/>
    <w:rsid w:val="0013439F"/>
    <w:rsid w:val="001344A8"/>
    <w:rsid w:val="00135CDE"/>
    <w:rsid w:val="00135D25"/>
    <w:rsid w:val="001379EA"/>
    <w:rsid w:val="00137D8C"/>
    <w:rsid w:val="0014034C"/>
    <w:rsid w:val="00140C38"/>
    <w:rsid w:val="001417F3"/>
    <w:rsid w:val="00141AB0"/>
    <w:rsid w:val="00141F6A"/>
    <w:rsid w:val="00142907"/>
    <w:rsid w:val="00142C5A"/>
    <w:rsid w:val="0014461E"/>
    <w:rsid w:val="00144843"/>
    <w:rsid w:val="00144E61"/>
    <w:rsid w:val="00146B5D"/>
    <w:rsid w:val="0014743F"/>
    <w:rsid w:val="0014789B"/>
    <w:rsid w:val="001508AE"/>
    <w:rsid w:val="001508D9"/>
    <w:rsid w:val="00150FAA"/>
    <w:rsid w:val="00153E90"/>
    <w:rsid w:val="001543D5"/>
    <w:rsid w:val="00154496"/>
    <w:rsid w:val="00155141"/>
    <w:rsid w:val="00155996"/>
    <w:rsid w:val="00155F92"/>
    <w:rsid w:val="001561C4"/>
    <w:rsid w:val="00156471"/>
    <w:rsid w:val="001565AB"/>
    <w:rsid w:val="0015741E"/>
    <w:rsid w:val="00157D8D"/>
    <w:rsid w:val="001601E8"/>
    <w:rsid w:val="00160586"/>
    <w:rsid w:val="00160CC5"/>
    <w:rsid w:val="00160D72"/>
    <w:rsid w:val="00160DA9"/>
    <w:rsid w:val="00160FB1"/>
    <w:rsid w:val="00162162"/>
    <w:rsid w:val="00163198"/>
    <w:rsid w:val="00163252"/>
    <w:rsid w:val="00163311"/>
    <w:rsid w:val="00163437"/>
    <w:rsid w:val="00163BDD"/>
    <w:rsid w:val="00163E52"/>
    <w:rsid w:val="00163E56"/>
    <w:rsid w:val="001642CF"/>
    <w:rsid w:val="00164E9A"/>
    <w:rsid w:val="00166373"/>
    <w:rsid w:val="00166480"/>
    <w:rsid w:val="00166DC9"/>
    <w:rsid w:val="0016710A"/>
    <w:rsid w:val="0016792A"/>
    <w:rsid w:val="00170014"/>
    <w:rsid w:val="001704F5"/>
    <w:rsid w:val="00171F69"/>
    <w:rsid w:val="00172D57"/>
    <w:rsid w:val="001731EA"/>
    <w:rsid w:val="00173BCF"/>
    <w:rsid w:val="0017445A"/>
    <w:rsid w:val="001748C6"/>
    <w:rsid w:val="001753D8"/>
    <w:rsid w:val="0017548E"/>
    <w:rsid w:val="0017566E"/>
    <w:rsid w:val="00175A74"/>
    <w:rsid w:val="00175A7E"/>
    <w:rsid w:val="001768E7"/>
    <w:rsid w:val="00176A95"/>
    <w:rsid w:val="0017789C"/>
    <w:rsid w:val="00177A23"/>
    <w:rsid w:val="001806AA"/>
    <w:rsid w:val="00180E7E"/>
    <w:rsid w:val="00181695"/>
    <w:rsid w:val="00181E3A"/>
    <w:rsid w:val="0018238A"/>
    <w:rsid w:val="00182C43"/>
    <w:rsid w:val="00184D0B"/>
    <w:rsid w:val="00187497"/>
    <w:rsid w:val="00187D95"/>
    <w:rsid w:val="00190402"/>
    <w:rsid w:val="00190F44"/>
    <w:rsid w:val="001912BD"/>
    <w:rsid w:val="001924E1"/>
    <w:rsid w:val="001925F3"/>
    <w:rsid w:val="00192722"/>
    <w:rsid w:val="001936D9"/>
    <w:rsid w:val="00193917"/>
    <w:rsid w:val="001956AB"/>
    <w:rsid w:val="00195EC2"/>
    <w:rsid w:val="00196438"/>
    <w:rsid w:val="0019706F"/>
    <w:rsid w:val="00197EA4"/>
    <w:rsid w:val="001A0A0A"/>
    <w:rsid w:val="001A18C6"/>
    <w:rsid w:val="001A2066"/>
    <w:rsid w:val="001A2E9C"/>
    <w:rsid w:val="001A2FFB"/>
    <w:rsid w:val="001A331F"/>
    <w:rsid w:val="001A40FC"/>
    <w:rsid w:val="001A4A4E"/>
    <w:rsid w:val="001A4B48"/>
    <w:rsid w:val="001A4BFA"/>
    <w:rsid w:val="001A5096"/>
    <w:rsid w:val="001A5205"/>
    <w:rsid w:val="001A54A3"/>
    <w:rsid w:val="001A5F12"/>
    <w:rsid w:val="001A6380"/>
    <w:rsid w:val="001A66B6"/>
    <w:rsid w:val="001A7B9B"/>
    <w:rsid w:val="001B069E"/>
    <w:rsid w:val="001B0C50"/>
    <w:rsid w:val="001B0CA1"/>
    <w:rsid w:val="001B2023"/>
    <w:rsid w:val="001B2522"/>
    <w:rsid w:val="001B26D0"/>
    <w:rsid w:val="001B27E4"/>
    <w:rsid w:val="001B28CE"/>
    <w:rsid w:val="001B31E7"/>
    <w:rsid w:val="001B3384"/>
    <w:rsid w:val="001B37E5"/>
    <w:rsid w:val="001B3CD2"/>
    <w:rsid w:val="001B3E76"/>
    <w:rsid w:val="001B442F"/>
    <w:rsid w:val="001B4757"/>
    <w:rsid w:val="001B4E75"/>
    <w:rsid w:val="001B667D"/>
    <w:rsid w:val="001B6B31"/>
    <w:rsid w:val="001B6D54"/>
    <w:rsid w:val="001B7A5F"/>
    <w:rsid w:val="001B7BF0"/>
    <w:rsid w:val="001C1306"/>
    <w:rsid w:val="001C145B"/>
    <w:rsid w:val="001C14AE"/>
    <w:rsid w:val="001C16FF"/>
    <w:rsid w:val="001C1AC8"/>
    <w:rsid w:val="001C2404"/>
    <w:rsid w:val="001C2492"/>
    <w:rsid w:val="001C2572"/>
    <w:rsid w:val="001C27F3"/>
    <w:rsid w:val="001C3A6F"/>
    <w:rsid w:val="001C43AA"/>
    <w:rsid w:val="001C444A"/>
    <w:rsid w:val="001C5508"/>
    <w:rsid w:val="001C593E"/>
    <w:rsid w:val="001C5C1B"/>
    <w:rsid w:val="001C5E57"/>
    <w:rsid w:val="001C5EBB"/>
    <w:rsid w:val="001C61A3"/>
    <w:rsid w:val="001C658E"/>
    <w:rsid w:val="001C7D42"/>
    <w:rsid w:val="001D1D8A"/>
    <w:rsid w:val="001D1E94"/>
    <w:rsid w:val="001D23FB"/>
    <w:rsid w:val="001D2AD1"/>
    <w:rsid w:val="001D3038"/>
    <w:rsid w:val="001D32BD"/>
    <w:rsid w:val="001D330A"/>
    <w:rsid w:val="001D36AD"/>
    <w:rsid w:val="001D3965"/>
    <w:rsid w:val="001D4226"/>
    <w:rsid w:val="001D4530"/>
    <w:rsid w:val="001D4D41"/>
    <w:rsid w:val="001D4F15"/>
    <w:rsid w:val="001D52A4"/>
    <w:rsid w:val="001D5508"/>
    <w:rsid w:val="001D55EE"/>
    <w:rsid w:val="001D657A"/>
    <w:rsid w:val="001D6FB6"/>
    <w:rsid w:val="001D78DA"/>
    <w:rsid w:val="001D7A2E"/>
    <w:rsid w:val="001E024F"/>
    <w:rsid w:val="001E0DAA"/>
    <w:rsid w:val="001E1388"/>
    <w:rsid w:val="001E1413"/>
    <w:rsid w:val="001E19E7"/>
    <w:rsid w:val="001E2A52"/>
    <w:rsid w:val="001E2C90"/>
    <w:rsid w:val="001E2D81"/>
    <w:rsid w:val="001E2E7F"/>
    <w:rsid w:val="001E3922"/>
    <w:rsid w:val="001E3D19"/>
    <w:rsid w:val="001E449F"/>
    <w:rsid w:val="001E44BB"/>
    <w:rsid w:val="001E4B7F"/>
    <w:rsid w:val="001E53B6"/>
    <w:rsid w:val="001E56B3"/>
    <w:rsid w:val="001E5943"/>
    <w:rsid w:val="001E6095"/>
    <w:rsid w:val="001E640F"/>
    <w:rsid w:val="001E6AF6"/>
    <w:rsid w:val="001E6BD2"/>
    <w:rsid w:val="001E790B"/>
    <w:rsid w:val="001E7E9D"/>
    <w:rsid w:val="001E7EB6"/>
    <w:rsid w:val="001F0913"/>
    <w:rsid w:val="001F0F58"/>
    <w:rsid w:val="001F139C"/>
    <w:rsid w:val="001F1955"/>
    <w:rsid w:val="001F1F41"/>
    <w:rsid w:val="001F237B"/>
    <w:rsid w:val="001F25A7"/>
    <w:rsid w:val="001F3D67"/>
    <w:rsid w:val="001F43A3"/>
    <w:rsid w:val="001F4906"/>
    <w:rsid w:val="001F4B4A"/>
    <w:rsid w:val="001F5FD2"/>
    <w:rsid w:val="001F6D54"/>
    <w:rsid w:val="001F76C3"/>
    <w:rsid w:val="001F7DB1"/>
    <w:rsid w:val="00200AF3"/>
    <w:rsid w:val="00201105"/>
    <w:rsid w:val="002013D5"/>
    <w:rsid w:val="0020159B"/>
    <w:rsid w:val="00201795"/>
    <w:rsid w:val="00201804"/>
    <w:rsid w:val="002023EF"/>
    <w:rsid w:val="00202AFF"/>
    <w:rsid w:val="00202F1B"/>
    <w:rsid w:val="00203641"/>
    <w:rsid w:val="0020376E"/>
    <w:rsid w:val="00204285"/>
    <w:rsid w:val="0020520B"/>
    <w:rsid w:val="0020525F"/>
    <w:rsid w:val="002063C5"/>
    <w:rsid w:val="002068EA"/>
    <w:rsid w:val="002069B3"/>
    <w:rsid w:val="00206EF1"/>
    <w:rsid w:val="002074EC"/>
    <w:rsid w:val="00207BCC"/>
    <w:rsid w:val="00207C57"/>
    <w:rsid w:val="00207CE2"/>
    <w:rsid w:val="00210ECC"/>
    <w:rsid w:val="0021144B"/>
    <w:rsid w:val="00212305"/>
    <w:rsid w:val="00212406"/>
    <w:rsid w:val="00212EBC"/>
    <w:rsid w:val="0021300D"/>
    <w:rsid w:val="00214E22"/>
    <w:rsid w:val="00216024"/>
    <w:rsid w:val="002160AC"/>
    <w:rsid w:val="0021627F"/>
    <w:rsid w:val="0021655A"/>
    <w:rsid w:val="00216942"/>
    <w:rsid w:val="00216F0B"/>
    <w:rsid w:val="0021716E"/>
    <w:rsid w:val="0021718C"/>
    <w:rsid w:val="0021769D"/>
    <w:rsid w:val="002178D2"/>
    <w:rsid w:val="00217A71"/>
    <w:rsid w:val="00217D96"/>
    <w:rsid w:val="002201FD"/>
    <w:rsid w:val="00220470"/>
    <w:rsid w:val="0022067E"/>
    <w:rsid w:val="00220872"/>
    <w:rsid w:val="00220F8A"/>
    <w:rsid w:val="0022190A"/>
    <w:rsid w:val="00221C6D"/>
    <w:rsid w:val="00222401"/>
    <w:rsid w:val="002226BA"/>
    <w:rsid w:val="002228EA"/>
    <w:rsid w:val="00223897"/>
    <w:rsid w:val="00223D24"/>
    <w:rsid w:val="0022432A"/>
    <w:rsid w:val="0022497E"/>
    <w:rsid w:val="00224AD5"/>
    <w:rsid w:val="002250D4"/>
    <w:rsid w:val="00225150"/>
    <w:rsid w:val="0022579D"/>
    <w:rsid w:val="00225CC7"/>
    <w:rsid w:val="0022699E"/>
    <w:rsid w:val="002310DA"/>
    <w:rsid w:val="0023138A"/>
    <w:rsid w:val="00231499"/>
    <w:rsid w:val="00231545"/>
    <w:rsid w:val="00231DE0"/>
    <w:rsid w:val="002324D4"/>
    <w:rsid w:val="00235C24"/>
    <w:rsid w:val="00235CF2"/>
    <w:rsid w:val="00235D7C"/>
    <w:rsid w:val="0023688F"/>
    <w:rsid w:val="00236970"/>
    <w:rsid w:val="00236F64"/>
    <w:rsid w:val="002372E7"/>
    <w:rsid w:val="00237421"/>
    <w:rsid w:val="0023783B"/>
    <w:rsid w:val="0023792C"/>
    <w:rsid w:val="0024072A"/>
    <w:rsid w:val="00241027"/>
    <w:rsid w:val="00241B0A"/>
    <w:rsid w:val="00242083"/>
    <w:rsid w:val="0024278D"/>
    <w:rsid w:val="0024294E"/>
    <w:rsid w:val="002439EA"/>
    <w:rsid w:val="00243C17"/>
    <w:rsid w:val="00243E2D"/>
    <w:rsid w:val="00244B41"/>
    <w:rsid w:val="00244B6D"/>
    <w:rsid w:val="002451FB"/>
    <w:rsid w:val="002454BE"/>
    <w:rsid w:val="00245799"/>
    <w:rsid w:val="002461F8"/>
    <w:rsid w:val="002469AA"/>
    <w:rsid w:val="00246E79"/>
    <w:rsid w:val="002472F9"/>
    <w:rsid w:val="00247D8D"/>
    <w:rsid w:val="00247E84"/>
    <w:rsid w:val="00250789"/>
    <w:rsid w:val="00250B38"/>
    <w:rsid w:val="00250BD6"/>
    <w:rsid w:val="00250E85"/>
    <w:rsid w:val="0025120E"/>
    <w:rsid w:val="00252044"/>
    <w:rsid w:val="002525A6"/>
    <w:rsid w:val="0025275C"/>
    <w:rsid w:val="002529E5"/>
    <w:rsid w:val="00252B51"/>
    <w:rsid w:val="00252EB0"/>
    <w:rsid w:val="00253080"/>
    <w:rsid w:val="002531D4"/>
    <w:rsid w:val="002536B5"/>
    <w:rsid w:val="00253E8A"/>
    <w:rsid w:val="002542A5"/>
    <w:rsid w:val="00254375"/>
    <w:rsid w:val="002561DC"/>
    <w:rsid w:val="002561FD"/>
    <w:rsid w:val="00256E6D"/>
    <w:rsid w:val="00256EDE"/>
    <w:rsid w:val="00257195"/>
    <w:rsid w:val="0025776A"/>
    <w:rsid w:val="0025792E"/>
    <w:rsid w:val="00260C7C"/>
    <w:rsid w:val="00260F22"/>
    <w:rsid w:val="00261942"/>
    <w:rsid w:val="00261D5E"/>
    <w:rsid w:val="00262D49"/>
    <w:rsid w:val="00263915"/>
    <w:rsid w:val="00263959"/>
    <w:rsid w:val="00263E0B"/>
    <w:rsid w:val="00264282"/>
    <w:rsid w:val="0026491F"/>
    <w:rsid w:val="00264A33"/>
    <w:rsid w:val="00264A74"/>
    <w:rsid w:val="00265ED8"/>
    <w:rsid w:val="002664CF"/>
    <w:rsid w:val="002665EC"/>
    <w:rsid w:val="002669E3"/>
    <w:rsid w:val="00270078"/>
    <w:rsid w:val="00270220"/>
    <w:rsid w:val="00270957"/>
    <w:rsid w:val="00271989"/>
    <w:rsid w:val="00271BA9"/>
    <w:rsid w:val="00271C92"/>
    <w:rsid w:val="00272DF6"/>
    <w:rsid w:val="0027371A"/>
    <w:rsid w:val="00273824"/>
    <w:rsid w:val="002739A9"/>
    <w:rsid w:val="002740FB"/>
    <w:rsid w:val="00274599"/>
    <w:rsid w:val="00274B43"/>
    <w:rsid w:val="00275750"/>
    <w:rsid w:val="00275F57"/>
    <w:rsid w:val="00275FBC"/>
    <w:rsid w:val="00276DC0"/>
    <w:rsid w:val="00277586"/>
    <w:rsid w:val="00277ABA"/>
    <w:rsid w:val="00277B32"/>
    <w:rsid w:val="00280BC5"/>
    <w:rsid w:val="002816CD"/>
    <w:rsid w:val="00281C59"/>
    <w:rsid w:val="002820E3"/>
    <w:rsid w:val="00282F11"/>
    <w:rsid w:val="00282F32"/>
    <w:rsid w:val="00282FB6"/>
    <w:rsid w:val="00283496"/>
    <w:rsid w:val="0028435E"/>
    <w:rsid w:val="00284D12"/>
    <w:rsid w:val="00285830"/>
    <w:rsid w:val="00285EE8"/>
    <w:rsid w:val="002868CE"/>
    <w:rsid w:val="002869E5"/>
    <w:rsid w:val="002874CC"/>
    <w:rsid w:val="002879C2"/>
    <w:rsid w:val="00287CB8"/>
    <w:rsid w:val="00287FAA"/>
    <w:rsid w:val="0029040B"/>
    <w:rsid w:val="0029056F"/>
    <w:rsid w:val="00290922"/>
    <w:rsid w:val="00291341"/>
    <w:rsid w:val="00291DC8"/>
    <w:rsid w:val="00292DBF"/>
    <w:rsid w:val="0029342F"/>
    <w:rsid w:val="00293983"/>
    <w:rsid w:val="00294CED"/>
    <w:rsid w:val="00295CB8"/>
    <w:rsid w:val="00296F72"/>
    <w:rsid w:val="002976FA"/>
    <w:rsid w:val="00297FEC"/>
    <w:rsid w:val="002A05C4"/>
    <w:rsid w:val="002A07EB"/>
    <w:rsid w:val="002A0D08"/>
    <w:rsid w:val="002A1B88"/>
    <w:rsid w:val="002A1D3F"/>
    <w:rsid w:val="002A20E8"/>
    <w:rsid w:val="002A26BA"/>
    <w:rsid w:val="002A274B"/>
    <w:rsid w:val="002A27F8"/>
    <w:rsid w:val="002A3103"/>
    <w:rsid w:val="002A37AA"/>
    <w:rsid w:val="002A3D0D"/>
    <w:rsid w:val="002A49C8"/>
    <w:rsid w:val="002A52E8"/>
    <w:rsid w:val="002A5510"/>
    <w:rsid w:val="002A5D59"/>
    <w:rsid w:val="002A6338"/>
    <w:rsid w:val="002A6BF7"/>
    <w:rsid w:val="002A6F57"/>
    <w:rsid w:val="002A6FCE"/>
    <w:rsid w:val="002A6FF9"/>
    <w:rsid w:val="002B06CB"/>
    <w:rsid w:val="002B19B0"/>
    <w:rsid w:val="002B1EE5"/>
    <w:rsid w:val="002B24FD"/>
    <w:rsid w:val="002B271F"/>
    <w:rsid w:val="002B2763"/>
    <w:rsid w:val="002B2981"/>
    <w:rsid w:val="002B2FCC"/>
    <w:rsid w:val="002B3828"/>
    <w:rsid w:val="002B3E50"/>
    <w:rsid w:val="002B444F"/>
    <w:rsid w:val="002B45DF"/>
    <w:rsid w:val="002B4AFC"/>
    <w:rsid w:val="002B4BAE"/>
    <w:rsid w:val="002B51C3"/>
    <w:rsid w:val="002B5444"/>
    <w:rsid w:val="002B57BE"/>
    <w:rsid w:val="002B5858"/>
    <w:rsid w:val="002B5F5E"/>
    <w:rsid w:val="002B6344"/>
    <w:rsid w:val="002B65E1"/>
    <w:rsid w:val="002B6699"/>
    <w:rsid w:val="002B699D"/>
    <w:rsid w:val="002B71DD"/>
    <w:rsid w:val="002B797A"/>
    <w:rsid w:val="002C00D2"/>
    <w:rsid w:val="002C111A"/>
    <w:rsid w:val="002C1395"/>
    <w:rsid w:val="002C17C7"/>
    <w:rsid w:val="002C1D6F"/>
    <w:rsid w:val="002C1E2C"/>
    <w:rsid w:val="002C1F41"/>
    <w:rsid w:val="002C25C1"/>
    <w:rsid w:val="002C2A76"/>
    <w:rsid w:val="002C2F77"/>
    <w:rsid w:val="002C32A5"/>
    <w:rsid w:val="002C383D"/>
    <w:rsid w:val="002C3870"/>
    <w:rsid w:val="002C393C"/>
    <w:rsid w:val="002C39AD"/>
    <w:rsid w:val="002C3CD2"/>
    <w:rsid w:val="002C487F"/>
    <w:rsid w:val="002C4A4B"/>
    <w:rsid w:val="002C54A0"/>
    <w:rsid w:val="002C572D"/>
    <w:rsid w:val="002C6002"/>
    <w:rsid w:val="002C6075"/>
    <w:rsid w:val="002C628A"/>
    <w:rsid w:val="002C6A1D"/>
    <w:rsid w:val="002C7541"/>
    <w:rsid w:val="002C7B36"/>
    <w:rsid w:val="002C7C19"/>
    <w:rsid w:val="002C7EBE"/>
    <w:rsid w:val="002D023C"/>
    <w:rsid w:val="002D0435"/>
    <w:rsid w:val="002D046B"/>
    <w:rsid w:val="002D0AC8"/>
    <w:rsid w:val="002D13F9"/>
    <w:rsid w:val="002D154C"/>
    <w:rsid w:val="002D1E88"/>
    <w:rsid w:val="002D1FC7"/>
    <w:rsid w:val="002D2167"/>
    <w:rsid w:val="002D29BB"/>
    <w:rsid w:val="002D2A47"/>
    <w:rsid w:val="002D2C64"/>
    <w:rsid w:val="002D2C97"/>
    <w:rsid w:val="002D3B7E"/>
    <w:rsid w:val="002D3C25"/>
    <w:rsid w:val="002D442D"/>
    <w:rsid w:val="002D49E6"/>
    <w:rsid w:val="002D5460"/>
    <w:rsid w:val="002D5C3E"/>
    <w:rsid w:val="002D6342"/>
    <w:rsid w:val="002D6627"/>
    <w:rsid w:val="002D6C28"/>
    <w:rsid w:val="002D7892"/>
    <w:rsid w:val="002D7ED7"/>
    <w:rsid w:val="002E0A0F"/>
    <w:rsid w:val="002E10B8"/>
    <w:rsid w:val="002E1F95"/>
    <w:rsid w:val="002E23AD"/>
    <w:rsid w:val="002E28AC"/>
    <w:rsid w:val="002E2C5D"/>
    <w:rsid w:val="002E374A"/>
    <w:rsid w:val="002E3A51"/>
    <w:rsid w:val="002E4EC7"/>
    <w:rsid w:val="002E5624"/>
    <w:rsid w:val="002E5B6D"/>
    <w:rsid w:val="002E5E33"/>
    <w:rsid w:val="002E640B"/>
    <w:rsid w:val="002E69B3"/>
    <w:rsid w:val="002E6A1C"/>
    <w:rsid w:val="002E72D6"/>
    <w:rsid w:val="002F0128"/>
    <w:rsid w:val="002F1535"/>
    <w:rsid w:val="002F19F7"/>
    <w:rsid w:val="002F2491"/>
    <w:rsid w:val="002F2AAA"/>
    <w:rsid w:val="002F5617"/>
    <w:rsid w:val="002F7306"/>
    <w:rsid w:val="002F7320"/>
    <w:rsid w:val="002F7CAC"/>
    <w:rsid w:val="002F7CE7"/>
    <w:rsid w:val="002F7D04"/>
    <w:rsid w:val="002F7F85"/>
    <w:rsid w:val="0030071A"/>
    <w:rsid w:val="00300722"/>
    <w:rsid w:val="00300997"/>
    <w:rsid w:val="00300EB0"/>
    <w:rsid w:val="003011F4"/>
    <w:rsid w:val="003012AB"/>
    <w:rsid w:val="0030270F"/>
    <w:rsid w:val="00302794"/>
    <w:rsid w:val="00302A14"/>
    <w:rsid w:val="00302D7D"/>
    <w:rsid w:val="00302F4C"/>
    <w:rsid w:val="0030314F"/>
    <w:rsid w:val="00303943"/>
    <w:rsid w:val="003043A8"/>
    <w:rsid w:val="00304717"/>
    <w:rsid w:val="00304B1C"/>
    <w:rsid w:val="00304CC0"/>
    <w:rsid w:val="003058B0"/>
    <w:rsid w:val="00305D2E"/>
    <w:rsid w:val="003060FA"/>
    <w:rsid w:val="003070BB"/>
    <w:rsid w:val="00307415"/>
    <w:rsid w:val="003078B6"/>
    <w:rsid w:val="00307A0C"/>
    <w:rsid w:val="00307EE9"/>
    <w:rsid w:val="003107BB"/>
    <w:rsid w:val="00310A85"/>
    <w:rsid w:val="003112C0"/>
    <w:rsid w:val="0031258F"/>
    <w:rsid w:val="003133B0"/>
    <w:rsid w:val="00314483"/>
    <w:rsid w:val="00314674"/>
    <w:rsid w:val="003153EC"/>
    <w:rsid w:val="00315CE9"/>
    <w:rsid w:val="00316C01"/>
    <w:rsid w:val="003172D5"/>
    <w:rsid w:val="00317352"/>
    <w:rsid w:val="0031750A"/>
    <w:rsid w:val="003175E6"/>
    <w:rsid w:val="00317746"/>
    <w:rsid w:val="00317F30"/>
    <w:rsid w:val="003206E7"/>
    <w:rsid w:val="003207E5"/>
    <w:rsid w:val="00320C38"/>
    <w:rsid w:val="00321196"/>
    <w:rsid w:val="00321715"/>
    <w:rsid w:val="00321825"/>
    <w:rsid w:val="00321931"/>
    <w:rsid w:val="00321BF3"/>
    <w:rsid w:val="0032251B"/>
    <w:rsid w:val="00322D86"/>
    <w:rsid w:val="00323481"/>
    <w:rsid w:val="003235D2"/>
    <w:rsid w:val="00323912"/>
    <w:rsid w:val="00323B93"/>
    <w:rsid w:val="00324057"/>
    <w:rsid w:val="00324430"/>
    <w:rsid w:val="003249C1"/>
    <w:rsid w:val="003249EC"/>
    <w:rsid w:val="00324C00"/>
    <w:rsid w:val="00324D94"/>
    <w:rsid w:val="00324F43"/>
    <w:rsid w:val="00326176"/>
    <w:rsid w:val="0032667E"/>
    <w:rsid w:val="003271B8"/>
    <w:rsid w:val="00327F09"/>
    <w:rsid w:val="00327F6F"/>
    <w:rsid w:val="003308B9"/>
    <w:rsid w:val="00330CA4"/>
    <w:rsid w:val="00331548"/>
    <w:rsid w:val="00331D5D"/>
    <w:rsid w:val="003321E5"/>
    <w:rsid w:val="003328DA"/>
    <w:rsid w:val="003329EA"/>
    <w:rsid w:val="00332C1B"/>
    <w:rsid w:val="00333234"/>
    <w:rsid w:val="00333659"/>
    <w:rsid w:val="00333B97"/>
    <w:rsid w:val="00333DD3"/>
    <w:rsid w:val="003340A7"/>
    <w:rsid w:val="0033425B"/>
    <w:rsid w:val="003342D5"/>
    <w:rsid w:val="0033468F"/>
    <w:rsid w:val="00334D75"/>
    <w:rsid w:val="00334D9C"/>
    <w:rsid w:val="00335B64"/>
    <w:rsid w:val="00335CA8"/>
    <w:rsid w:val="0033631B"/>
    <w:rsid w:val="003368A5"/>
    <w:rsid w:val="00336DE6"/>
    <w:rsid w:val="003374C8"/>
    <w:rsid w:val="00337C52"/>
    <w:rsid w:val="00340198"/>
    <w:rsid w:val="0034044A"/>
    <w:rsid w:val="00341705"/>
    <w:rsid w:val="00342141"/>
    <w:rsid w:val="003423F9"/>
    <w:rsid w:val="003424FD"/>
    <w:rsid w:val="00342C5B"/>
    <w:rsid w:val="00342FDB"/>
    <w:rsid w:val="003436A9"/>
    <w:rsid w:val="00343C98"/>
    <w:rsid w:val="00343E93"/>
    <w:rsid w:val="00344337"/>
    <w:rsid w:val="003445B9"/>
    <w:rsid w:val="00345A8A"/>
    <w:rsid w:val="00346F65"/>
    <w:rsid w:val="00347378"/>
    <w:rsid w:val="00350BB6"/>
    <w:rsid w:val="00350D70"/>
    <w:rsid w:val="00351DCE"/>
    <w:rsid w:val="00351EE9"/>
    <w:rsid w:val="0035381E"/>
    <w:rsid w:val="00353CCB"/>
    <w:rsid w:val="00353F72"/>
    <w:rsid w:val="00355024"/>
    <w:rsid w:val="00355105"/>
    <w:rsid w:val="0035587C"/>
    <w:rsid w:val="003558B4"/>
    <w:rsid w:val="003558F3"/>
    <w:rsid w:val="00355995"/>
    <w:rsid w:val="00356286"/>
    <w:rsid w:val="0035631C"/>
    <w:rsid w:val="0035643B"/>
    <w:rsid w:val="003568CC"/>
    <w:rsid w:val="00356F65"/>
    <w:rsid w:val="00356F83"/>
    <w:rsid w:val="0036001F"/>
    <w:rsid w:val="003605F1"/>
    <w:rsid w:val="00360BAF"/>
    <w:rsid w:val="003610B5"/>
    <w:rsid w:val="00361595"/>
    <w:rsid w:val="003617E6"/>
    <w:rsid w:val="00361EEA"/>
    <w:rsid w:val="003623E1"/>
    <w:rsid w:val="003628E0"/>
    <w:rsid w:val="003633A5"/>
    <w:rsid w:val="00363A81"/>
    <w:rsid w:val="00363A97"/>
    <w:rsid w:val="00363E38"/>
    <w:rsid w:val="003651D3"/>
    <w:rsid w:val="00365317"/>
    <w:rsid w:val="00365383"/>
    <w:rsid w:val="0036545E"/>
    <w:rsid w:val="0036560A"/>
    <w:rsid w:val="003664BE"/>
    <w:rsid w:val="0036694E"/>
    <w:rsid w:val="00367F47"/>
    <w:rsid w:val="0037023E"/>
    <w:rsid w:val="003704ED"/>
    <w:rsid w:val="003706DC"/>
    <w:rsid w:val="00370E95"/>
    <w:rsid w:val="00370FBD"/>
    <w:rsid w:val="00371122"/>
    <w:rsid w:val="003714A3"/>
    <w:rsid w:val="0037164A"/>
    <w:rsid w:val="00372C9D"/>
    <w:rsid w:val="00372DD7"/>
    <w:rsid w:val="00372EA2"/>
    <w:rsid w:val="00372F17"/>
    <w:rsid w:val="0037300C"/>
    <w:rsid w:val="00373353"/>
    <w:rsid w:val="00373748"/>
    <w:rsid w:val="00373C12"/>
    <w:rsid w:val="003759A7"/>
    <w:rsid w:val="00376341"/>
    <w:rsid w:val="00376A7D"/>
    <w:rsid w:val="00377825"/>
    <w:rsid w:val="0038070C"/>
    <w:rsid w:val="00380E71"/>
    <w:rsid w:val="00381666"/>
    <w:rsid w:val="00381BC6"/>
    <w:rsid w:val="00382A7B"/>
    <w:rsid w:val="00382C1C"/>
    <w:rsid w:val="00383196"/>
    <w:rsid w:val="0038323E"/>
    <w:rsid w:val="0038376B"/>
    <w:rsid w:val="003839F3"/>
    <w:rsid w:val="00383FE6"/>
    <w:rsid w:val="00384CEE"/>
    <w:rsid w:val="00385A53"/>
    <w:rsid w:val="00385FAE"/>
    <w:rsid w:val="00386F8E"/>
    <w:rsid w:val="0038741D"/>
    <w:rsid w:val="00387DCF"/>
    <w:rsid w:val="00387EAA"/>
    <w:rsid w:val="00390013"/>
    <w:rsid w:val="0039022F"/>
    <w:rsid w:val="00390267"/>
    <w:rsid w:val="003903DD"/>
    <w:rsid w:val="003906B1"/>
    <w:rsid w:val="003907D2"/>
    <w:rsid w:val="00391AEF"/>
    <w:rsid w:val="003920CA"/>
    <w:rsid w:val="00392189"/>
    <w:rsid w:val="00392404"/>
    <w:rsid w:val="0039272E"/>
    <w:rsid w:val="003927C1"/>
    <w:rsid w:val="0039282B"/>
    <w:rsid w:val="003928ED"/>
    <w:rsid w:val="00392F54"/>
    <w:rsid w:val="003932CC"/>
    <w:rsid w:val="003937A8"/>
    <w:rsid w:val="003942D4"/>
    <w:rsid w:val="00394A97"/>
    <w:rsid w:val="003955FE"/>
    <w:rsid w:val="00395887"/>
    <w:rsid w:val="00396654"/>
    <w:rsid w:val="003977A7"/>
    <w:rsid w:val="003977C0"/>
    <w:rsid w:val="00397A61"/>
    <w:rsid w:val="00397DB4"/>
    <w:rsid w:val="00397DEE"/>
    <w:rsid w:val="00397F70"/>
    <w:rsid w:val="003A059C"/>
    <w:rsid w:val="003A069B"/>
    <w:rsid w:val="003A0D64"/>
    <w:rsid w:val="003A0FE9"/>
    <w:rsid w:val="003A10FA"/>
    <w:rsid w:val="003A1392"/>
    <w:rsid w:val="003A18C8"/>
    <w:rsid w:val="003A1E05"/>
    <w:rsid w:val="003A22D5"/>
    <w:rsid w:val="003A293B"/>
    <w:rsid w:val="003A3450"/>
    <w:rsid w:val="003A37D2"/>
    <w:rsid w:val="003A3E73"/>
    <w:rsid w:val="003A3EF6"/>
    <w:rsid w:val="003A3FF2"/>
    <w:rsid w:val="003A3FF7"/>
    <w:rsid w:val="003A43CF"/>
    <w:rsid w:val="003A4FA5"/>
    <w:rsid w:val="003A5514"/>
    <w:rsid w:val="003A57BC"/>
    <w:rsid w:val="003A5A07"/>
    <w:rsid w:val="003A5A75"/>
    <w:rsid w:val="003A6509"/>
    <w:rsid w:val="003A65F6"/>
    <w:rsid w:val="003A6901"/>
    <w:rsid w:val="003A6B45"/>
    <w:rsid w:val="003A6C11"/>
    <w:rsid w:val="003A6FBE"/>
    <w:rsid w:val="003A76BF"/>
    <w:rsid w:val="003A7990"/>
    <w:rsid w:val="003A7C78"/>
    <w:rsid w:val="003B00E3"/>
    <w:rsid w:val="003B0284"/>
    <w:rsid w:val="003B06B9"/>
    <w:rsid w:val="003B1BD2"/>
    <w:rsid w:val="003B1E03"/>
    <w:rsid w:val="003B2220"/>
    <w:rsid w:val="003B254B"/>
    <w:rsid w:val="003B318C"/>
    <w:rsid w:val="003B3D51"/>
    <w:rsid w:val="003B461E"/>
    <w:rsid w:val="003B466E"/>
    <w:rsid w:val="003B46BA"/>
    <w:rsid w:val="003B595A"/>
    <w:rsid w:val="003B59DB"/>
    <w:rsid w:val="003B5B78"/>
    <w:rsid w:val="003B5E85"/>
    <w:rsid w:val="003B6AA5"/>
    <w:rsid w:val="003B70E9"/>
    <w:rsid w:val="003B77B3"/>
    <w:rsid w:val="003C0267"/>
    <w:rsid w:val="003C06FC"/>
    <w:rsid w:val="003C0C34"/>
    <w:rsid w:val="003C0D79"/>
    <w:rsid w:val="003C0DDC"/>
    <w:rsid w:val="003C13E5"/>
    <w:rsid w:val="003C16C6"/>
    <w:rsid w:val="003C1A7D"/>
    <w:rsid w:val="003C1ACB"/>
    <w:rsid w:val="003C1D93"/>
    <w:rsid w:val="003C2307"/>
    <w:rsid w:val="003C2DED"/>
    <w:rsid w:val="003C303E"/>
    <w:rsid w:val="003C355A"/>
    <w:rsid w:val="003C594B"/>
    <w:rsid w:val="003C643C"/>
    <w:rsid w:val="003C6B5F"/>
    <w:rsid w:val="003C71E0"/>
    <w:rsid w:val="003C79B7"/>
    <w:rsid w:val="003C7C15"/>
    <w:rsid w:val="003C7E97"/>
    <w:rsid w:val="003D05B2"/>
    <w:rsid w:val="003D0E55"/>
    <w:rsid w:val="003D0FB9"/>
    <w:rsid w:val="003D1657"/>
    <w:rsid w:val="003D2577"/>
    <w:rsid w:val="003D2F80"/>
    <w:rsid w:val="003D3410"/>
    <w:rsid w:val="003D343A"/>
    <w:rsid w:val="003D4286"/>
    <w:rsid w:val="003D5163"/>
    <w:rsid w:val="003D5607"/>
    <w:rsid w:val="003D572E"/>
    <w:rsid w:val="003D5A88"/>
    <w:rsid w:val="003D60D5"/>
    <w:rsid w:val="003D6845"/>
    <w:rsid w:val="003D699D"/>
    <w:rsid w:val="003D7C96"/>
    <w:rsid w:val="003E0507"/>
    <w:rsid w:val="003E06A1"/>
    <w:rsid w:val="003E0BFA"/>
    <w:rsid w:val="003E0E04"/>
    <w:rsid w:val="003E12D0"/>
    <w:rsid w:val="003E1CE1"/>
    <w:rsid w:val="003E1DDE"/>
    <w:rsid w:val="003E2151"/>
    <w:rsid w:val="003E2709"/>
    <w:rsid w:val="003E283F"/>
    <w:rsid w:val="003E29F6"/>
    <w:rsid w:val="003E2B07"/>
    <w:rsid w:val="003E2CCA"/>
    <w:rsid w:val="003E3739"/>
    <w:rsid w:val="003E4237"/>
    <w:rsid w:val="003E4661"/>
    <w:rsid w:val="003E4681"/>
    <w:rsid w:val="003E4900"/>
    <w:rsid w:val="003E4B87"/>
    <w:rsid w:val="003E5595"/>
    <w:rsid w:val="003E5674"/>
    <w:rsid w:val="003E6551"/>
    <w:rsid w:val="003F0B8D"/>
    <w:rsid w:val="003F0FD9"/>
    <w:rsid w:val="003F263C"/>
    <w:rsid w:val="003F2C27"/>
    <w:rsid w:val="003F320D"/>
    <w:rsid w:val="003F3604"/>
    <w:rsid w:val="003F3DCB"/>
    <w:rsid w:val="003F53A5"/>
    <w:rsid w:val="003F5C88"/>
    <w:rsid w:val="003F5E58"/>
    <w:rsid w:val="003F5E8C"/>
    <w:rsid w:val="003F6A76"/>
    <w:rsid w:val="003F721D"/>
    <w:rsid w:val="003F73EF"/>
    <w:rsid w:val="003F756D"/>
    <w:rsid w:val="003F76D4"/>
    <w:rsid w:val="003F7A01"/>
    <w:rsid w:val="003F7C5D"/>
    <w:rsid w:val="003F7D33"/>
    <w:rsid w:val="003F7EFE"/>
    <w:rsid w:val="00400B33"/>
    <w:rsid w:val="004013F6"/>
    <w:rsid w:val="004014F1"/>
    <w:rsid w:val="00401538"/>
    <w:rsid w:val="004015C7"/>
    <w:rsid w:val="0040187D"/>
    <w:rsid w:val="00402D90"/>
    <w:rsid w:val="004036E1"/>
    <w:rsid w:val="00403A2D"/>
    <w:rsid w:val="00403B95"/>
    <w:rsid w:val="004046A1"/>
    <w:rsid w:val="00404D97"/>
    <w:rsid w:val="00404E64"/>
    <w:rsid w:val="00404F79"/>
    <w:rsid w:val="00405F32"/>
    <w:rsid w:val="0040666E"/>
    <w:rsid w:val="00406D04"/>
    <w:rsid w:val="00407EB6"/>
    <w:rsid w:val="004103B9"/>
    <w:rsid w:val="004108CC"/>
    <w:rsid w:val="00410C45"/>
    <w:rsid w:val="004110BF"/>
    <w:rsid w:val="00411170"/>
    <w:rsid w:val="00411A27"/>
    <w:rsid w:val="004128C4"/>
    <w:rsid w:val="00412C48"/>
    <w:rsid w:val="00412EE7"/>
    <w:rsid w:val="0041424D"/>
    <w:rsid w:val="00415C51"/>
    <w:rsid w:val="0041661F"/>
    <w:rsid w:val="004166B9"/>
    <w:rsid w:val="004169D5"/>
    <w:rsid w:val="00416A44"/>
    <w:rsid w:val="00416B3B"/>
    <w:rsid w:val="00416CA0"/>
    <w:rsid w:val="00416CF5"/>
    <w:rsid w:val="004178FD"/>
    <w:rsid w:val="00417B0F"/>
    <w:rsid w:val="004205CD"/>
    <w:rsid w:val="00421B50"/>
    <w:rsid w:val="00421C05"/>
    <w:rsid w:val="00421FEC"/>
    <w:rsid w:val="004224B3"/>
    <w:rsid w:val="0042259E"/>
    <w:rsid w:val="00423AD6"/>
    <w:rsid w:val="00423D07"/>
    <w:rsid w:val="00423EA6"/>
    <w:rsid w:val="004249AB"/>
    <w:rsid w:val="00424C6D"/>
    <w:rsid w:val="00424CDD"/>
    <w:rsid w:val="00425147"/>
    <w:rsid w:val="00425981"/>
    <w:rsid w:val="004259C4"/>
    <w:rsid w:val="00425E77"/>
    <w:rsid w:val="00425F29"/>
    <w:rsid w:val="00425F8D"/>
    <w:rsid w:val="00426A7F"/>
    <w:rsid w:val="00426FE7"/>
    <w:rsid w:val="00427CCE"/>
    <w:rsid w:val="004302D8"/>
    <w:rsid w:val="00430EEF"/>
    <w:rsid w:val="004316CD"/>
    <w:rsid w:val="00431F2C"/>
    <w:rsid w:val="00432668"/>
    <w:rsid w:val="00432A6F"/>
    <w:rsid w:val="004347F5"/>
    <w:rsid w:val="00434D4B"/>
    <w:rsid w:val="00434F23"/>
    <w:rsid w:val="00435958"/>
    <w:rsid w:val="00435E80"/>
    <w:rsid w:val="00435EE6"/>
    <w:rsid w:val="00436373"/>
    <w:rsid w:val="004368D0"/>
    <w:rsid w:val="0043742A"/>
    <w:rsid w:val="0043777A"/>
    <w:rsid w:val="004378D9"/>
    <w:rsid w:val="00437A6E"/>
    <w:rsid w:val="00440756"/>
    <w:rsid w:val="00441B81"/>
    <w:rsid w:val="00442A34"/>
    <w:rsid w:val="00442DA8"/>
    <w:rsid w:val="004430B4"/>
    <w:rsid w:val="004432C6"/>
    <w:rsid w:val="00443CEE"/>
    <w:rsid w:val="00443E4C"/>
    <w:rsid w:val="004449D5"/>
    <w:rsid w:val="00445EE6"/>
    <w:rsid w:val="00446023"/>
    <w:rsid w:val="004462D4"/>
    <w:rsid w:val="00447066"/>
    <w:rsid w:val="00447860"/>
    <w:rsid w:val="00447EB3"/>
    <w:rsid w:val="0045021D"/>
    <w:rsid w:val="004502D7"/>
    <w:rsid w:val="00450374"/>
    <w:rsid w:val="00450DAF"/>
    <w:rsid w:val="0045121F"/>
    <w:rsid w:val="0045144D"/>
    <w:rsid w:val="00452642"/>
    <w:rsid w:val="00452F0E"/>
    <w:rsid w:val="0045391F"/>
    <w:rsid w:val="00454444"/>
    <w:rsid w:val="00454572"/>
    <w:rsid w:val="004546F6"/>
    <w:rsid w:val="004549A6"/>
    <w:rsid w:val="00454BEB"/>
    <w:rsid w:val="0045516E"/>
    <w:rsid w:val="0045527B"/>
    <w:rsid w:val="00456A04"/>
    <w:rsid w:val="00457207"/>
    <w:rsid w:val="004573DD"/>
    <w:rsid w:val="00457872"/>
    <w:rsid w:val="00457FFC"/>
    <w:rsid w:val="00460A1B"/>
    <w:rsid w:val="00461526"/>
    <w:rsid w:val="00461731"/>
    <w:rsid w:val="00463B34"/>
    <w:rsid w:val="00463F55"/>
    <w:rsid w:val="004641C8"/>
    <w:rsid w:val="004645C4"/>
    <w:rsid w:val="00465D38"/>
    <w:rsid w:val="00465EB4"/>
    <w:rsid w:val="00466379"/>
    <w:rsid w:val="00466BBE"/>
    <w:rsid w:val="0046714E"/>
    <w:rsid w:val="00467FB8"/>
    <w:rsid w:val="0047064E"/>
    <w:rsid w:val="00470DAC"/>
    <w:rsid w:val="00471309"/>
    <w:rsid w:val="004719DD"/>
    <w:rsid w:val="00472508"/>
    <w:rsid w:val="0047266C"/>
    <w:rsid w:val="004726C3"/>
    <w:rsid w:val="00472A56"/>
    <w:rsid w:val="004739B7"/>
    <w:rsid w:val="00473B12"/>
    <w:rsid w:val="00473BB3"/>
    <w:rsid w:val="004743B4"/>
    <w:rsid w:val="00474F67"/>
    <w:rsid w:val="00475355"/>
    <w:rsid w:val="0047555B"/>
    <w:rsid w:val="00475625"/>
    <w:rsid w:val="004757ED"/>
    <w:rsid w:val="00475E03"/>
    <w:rsid w:val="00476167"/>
    <w:rsid w:val="004761F6"/>
    <w:rsid w:val="00477C3B"/>
    <w:rsid w:val="004805F9"/>
    <w:rsid w:val="00482B2C"/>
    <w:rsid w:val="00482F83"/>
    <w:rsid w:val="00483004"/>
    <w:rsid w:val="00483A2C"/>
    <w:rsid w:val="00484566"/>
    <w:rsid w:val="0048487E"/>
    <w:rsid w:val="00484CEE"/>
    <w:rsid w:val="00484F21"/>
    <w:rsid w:val="00484FB1"/>
    <w:rsid w:val="00485241"/>
    <w:rsid w:val="00485BCE"/>
    <w:rsid w:val="00486160"/>
    <w:rsid w:val="004862FB"/>
    <w:rsid w:val="00486B64"/>
    <w:rsid w:val="00486BF2"/>
    <w:rsid w:val="00486E84"/>
    <w:rsid w:val="00487967"/>
    <w:rsid w:val="00487DAF"/>
    <w:rsid w:val="004903A4"/>
    <w:rsid w:val="004903D1"/>
    <w:rsid w:val="0049063A"/>
    <w:rsid w:val="00490DA6"/>
    <w:rsid w:val="00490E26"/>
    <w:rsid w:val="00491701"/>
    <w:rsid w:val="00491F9A"/>
    <w:rsid w:val="0049295F"/>
    <w:rsid w:val="0049301E"/>
    <w:rsid w:val="00493088"/>
    <w:rsid w:val="0049340C"/>
    <w:rsid w:val="00493EA4"/>
    <w:rsid w:val="004949D2"/>
    <w:rsid w:val="00495195"/>
    <w:rsid w:val="0049547F"/>
    <w:rsid w:val="00495AEB"/>
    <w:rsid w:val="004969C3"/>
    <w:rsid w:val="00496D7B"/>
    <w:rsid w:val="00497C1A"/>
    <w:rsid w:val="004A05BE"/>
    <w:rsid w:val="004A0D41"/>
    <w:rsid w:val="004A131F"/>
    <w:rsid w:val="004A21C6"/>
    <w:rsid w:val="004A3613"/>
    <w:rsid w:val="004A3BF9"/>
    <w:rsid w:val="004A3C2E"/>
    <w:rsid w:val="004A3E1D"/>
    <w:rsid w:val="004A556B"/>
    <w:rsid w:val="004A5776"/>
    <w:rsid w:val="004A5B00"/>
    <w:rsid w:val="004A5B1D"/>
    <w:rsid w:val="004A7510"/>
    <w:rsid w:val="004A7A6C"/>
    <w:rsid w:val="004A7E8B"/>
    <w:rsid w:val="004B1B27"/>
    <w:rsid w:val="004B2030"/>
    <w:rsid w:val="004B4178"/>
    <w:rsid w:val="004B41A5"/>
    <w:rsid w:val="004B4705"/>
    <w:rsid w:val="004B4A82"/>
    <w:rsid w:val="004B4D58"/>
    <w:rsid w:val="004B4EE8"/>
    <w:rsid w:val="004B59DF"/>
    <w:rsid w:val="004B5AAF"/>
    <w:rsid w:val="004B6764"/>
    <w:rsid w:val="004B7335"/>
    <w:rsid w:val="004B7536"/>
    <w:rsid w:val="004B787F"/>
    <w:rsid w:val="004B7B8E"/>
    <w:rsid w:val="004B7C77"/>
    <w:rsid w:val="004C04F0"/>
    <w:rsid w:val="004C085A"/>
    <w:rsid w:val="004C0B74"/>
    <w:rsid w:val="004C1267"/>
    <w:rsid w:val="004C167F"/>
    <w:rsid w:val="004C1692"/>
    <w:rsid w:val="004C1772"/>
    <w:rsid w:val="004C2422"/>
    <w:rsid w:val="004C24E0"/>
    <w:rsid w:val="004C3230"/>
    <w:rsid w:val="004C36D9"/>
    <w:rsid w:val="004C3711"/>
    <w:rsid w:val="004C37E2"/>
    <w:rsid w:val="004C4C82"/>
    <w:rsid w:val="004C53BD"/>
    <w:rsid w:val="004C53CA"/>
    <w:rsid w:val="004C5EE2"/>
    <w:rsid w:val="004C6076"/>
    <w:rsid w:val="004C693F"/>
    <w:rsid w:val="004C7C45"/>
    <w:rsid w:val="004D066D"/>
    <w:rsid w:val="004D06DE"/>
    <w:rsid w:val="004D0A9E"/>
    <w:rsid w:val="004D1512"/>
    <w:rsid w:val="004D2C2F"/>
    <w:rsid w:val="004D2FD8"/>
    <w:rsid w:val="004D32B0"/>
    <w:rsid w:val="004D398F"/>
    <w:rsid w:val="004D4F90"/>
    <w:rsid w:val="004D5C0E"/>
    <w:rsid w:val="004D5F2E"/>
    <w:rsid w:val="004D6157"/>
    <w:rsid w:val="004D646C"/>
    <w:rsid w:val="004E02C7"/>
    <w:rsid w:val="004E07A9"/>
    <w:rsid w:val="004E0D97"/>
    <w:rsid w:val="004E1258"/>
    <w:rsid w:val="004E221A"/>
    <w:rsid w:val="004E3073"/>
    <w:rsid w:val="004E45C9"/>
    <w:rsid w:val="004E5D9A"/>
    <w:rsid w:val="004E6972"/>
    <w:rsid w:val="004E7094"/>
    <w:rsid w:val="004E7B5C"/>
    <w:rsid w:val="004F0031"/>
    <w:rsid w:val="004F0120"/>
    <w:rsid w:val="004F0700"/>
    <w:rsid w:val="004F1676"/>
    <w:rsid w:val="004F1D96"/>
    <w:rsid w:val="004F29A3"/>
    <w:rsid w:val="004F3F70"/>
    <w:rsid w:val="004F4071"/>
    <w:rsid w:val="004F4C67"/>
    <w:rsid w:val="004F4D7A"/>
    <w:rsid w:val="004F5392"/>
    <w:rsid w:val="004F585F"/>
    <w:rsid w:val="004F5A7F"/>
    <w:rsid w:val="004F6246"/>
    <w:rsid w:val="004F6FDD"/>
    <w:rsid w:val="004F711A"/>
    <w:rsid w:val="004F7236"/>
    <w:rsid w:val="004F778D"/>
    <w:rsid w:val="004F7834"/>
    <w:rsid w:val="005000BA"/>
    <w:rsid w:val="00500710"/>
    <w:rsid w:val="005016D9"/>
    <w:rsid w:val="005019DB"/>
    <w:rsid w:val="00501C89"/>
    <w:rsid w:val="00501DD1"/>
    <w:rsid w:val="0050210E"/>
    <w:rsid w:val="00503386"/>
    <w:rsid w:val="00503524"/>
    <w:rsid w:val="00505A5E"/>
    <w:rsid w:val="005062AF"/>
    <w:rsid w:val="005069EF"/>
    <w:rsid w:val="00507E03"/>
    <w:rsid w:val="005103EC"/>
    <w:rsid w:val="0051075D"/>
    <w:rsid w:val="0051276B"/>
    <w:rsid w:val="00512B57"/>
    <w:rsid w:val="00513485"/>
    <w:rsid w:val="00513962"/>
    <w:rsid w:val="005154B4"/>
    <w:rsid w:val="0051554A"/>
    <w:rsid w:val="0051697D"/>
    <w:rsid w:val="00516C2C"/>
    <w:rsid w:val="005171B7"/>
    <w:rsid w:val="00517676"/>
    <w:rsid w:val="00517C40"/>
    <w:rsid w:val="00517EDA"/>
    <w:rsid w:val="005201E4"/>
    <w:rsid w:val="00520B4B"/>
    <w:rsid w:val="00520F05"/>
    <w:rsid w:val="00521534"/>
    <w:rsid w:val="005216E8"/>
    <w:rsid w:val="00521E06"/>
    <w:rsid w:val="005221A0"/>
    <w:rsid w:val="00523AC7"/>
    <w:rsid w:val="0052508E"/>
    <w:rsid w:val="0052588C"/>
    <w:rsid w:val="0052597A"/>
    <w:rsid w:val="00526370"/>
    <w:rsid w:val="00526708"/>
    <w:rsid w:val="00526874"/>
    <w:rsid w:val="00526A11"/>
    <w:rsid w:val="005272CB"/>
    <w:rsid w:val="00527550"/>
    <w:rsid w:val="0053002B"/>
    <w:rsid w:val="00530094"/>
    <w:rsid w:val="005302F4"/>
    <w:rsid w:val="005304FD"/>
    <w:rsid w:val="00530D9D"/>
    <w:rsid w:val="0053147E"/>
    <w:rsid w:val="00531967"/>
    <w:rsid w:val="00531BE2"/>
    <w:rsid w:val="0053244D"/>
    <w:rsid w:val="005329D7"/>
    <w:rsid w:val="00533023"/>
    <w:rsid w:val="0053303E"/>
    <w:rsid w:val="00533162"/>
    <w:rsid w:val="0053341A"/>
    <w:rsid w:val="0053342B"/>
    <w:rsid w:val="00533F22"/>
    <w:rsid w:val="005345BD"/>
    <w:rsid w:val="00534D53"/>
    <w:rsid w:val="005353B0"/>
    <w:rsid w:val="00535608"/>
    <w:rsid w:val="005358BA"/>
    <w:rsid w:val="0053610B"/>
    <w:rsid w:val="005368AD"/>
    <w:rsid w:val="00536C24"/>
    <w:rsid w:val="005408EF"/>
    <w:rsid w:val="00540FE2"/>
    <w:rsid w:val="005410E5"/>
    <w:rsid w:val="005414C8"/>
    <w:rsid w:val="005419AF"/>
    <w:rsid w:val="00541C52"/>
    <w:rsid w:val="005425EA"/>
    <w:rsid w:val="00542741"/>
    <w:rsid w:val="005429BE"/>
    <w:rsid w:val="00543001"/>
    <w:rsid w:val="005434E7"/>
    <w:rsid w:val="005438AD"/>
    <w:rsid w:val="0054491A"/>
    <w:rsid w:val="00544AB4"/>
    <w:rsid w:val="0054540E"/>
    <w:rsid w:val="0054664D"/>
    <w:rsid w:val="00547439"/>
    <w:rsid w:val="0054751A"/>
    <w:rsid w:val="00547962"/>
    <w:rsid w:val="00547E91"/>
    <w:rsid w:val="0055069C"/>
    <w:rsid w:val="00550A9A"/>
    <w:rsid w:val="0055159D"/>
    <w:rsid w:val="00551CD7"/>
    <w:rsid w:val="00551EC1"/>
    <w:rsid w:val="00552192"/>
    <w:rsid w:val="0055235B"/>
    <w:rsid w:val="00552C47"/>
    <w:rsid w:val="00553382"/>
    <w:rsid w:val="005533D2"/>
    <w:rsid w:val="00553982"/>
    <w:rsid w:val="00553C0A"/>
    <w:rsid w:val="005549CC"/>
    <w:rsid w:val="00554B9B"/>
    <w:rsid w:val="00554D7B"/>
    <w:rsid w:val="0055514E"/>
    <w:rsid w:val="00555F9F"/>
    <w:rsid w:val="00555FE5"/>
    <w:rsid w:val="005566A2"/>
    <w:rsid w:val="00556874"/>
    <w:rsid w:val="00556F03"/>
    <w:rsid w:val="00557EEA"/>
    <w:rsid w:val="00560311"/>
    <w:rsid w:val="0056034F"/>
    <w:rsid w:val="00560C52"/>
    <w:rsid w:val="00561AC9"/>
    <w:rsid w:val="00561BF6"/>
    <w:rsid w:val="00561C15"/>
    <w:rsid w:val="00561D6E"/>
    <w:rsid w:val="005622AC"/>
    <w:rsid w:val="005628BD"/>
    <w:rsid w:val="00562D7C"/>
    <w:rsid w:val="005638F3"/>
    <w:rsid w:val="00564A2A"/>
    <w:rsid w:val="005652E0"/>
    <w:rsid w:val="005656DC"/>
    <w:rsid w:val="005664B0"/>
    <w:rsid w:val="00566BEC"/>
    <w:rsid w:val="005670F8"/>
    <w:rsid w:val="005676CC"/>
    <w:rsid w:val="00567B78"/>
    <w:rsid w:val="00570796"/>
    <w:rsid w:val="005715A8"/>
    <w:rsid w:val="005718ED"/>
    <w:rsid w:val="00571952"/>
    <w:rsid w:val="00572AF7"/>
    <w:rsid w:val="00573007"/>
    <w:rsid w:val="005732B8"/>
    <w:rsid w:val="00573C25"/>
    <w:rsid w:val="00573F35"/>
    <w:rsid w:val="00573FF9"/>
    <w:rsid w:val="00574377"/>
    <w:rsid w:val="00575635"/>
    <w:rsid w:val="005756B4"/>
    <w:rsid w:val="0057589F"/>
    <w:rsid w:val="00575945"/>
    <w:rsid w:val="00575A6E"/>
    <w:rsid w:val="00575BCB"/>
    <w:rsid w:val="0057616F"/>
    <w:rsid w:val="005766C7"/>
    <w:rsid w:val="005773B7"/>
    <w:rsid w:val="005778FE"/>
    <w:rsid w:val="0058021C"/>
    <w:rsid w:val="005808DE"/>
    <w:rsid w:val="0058125E"/>
    <w:rsid w:val="00581906"/>
    <w:rsid w:val="0058261F"/>
    <w:rsid w:val="0058284C"/>
    <w:rsid w:val="00582B2A"/>
    <w:rsid w:val="00582D38"/>
    <w:rsid w:val="0058483B"/>
    <w:rsid w:val="005855C7"/>
    <w:rsid w:val="0058599D"/>
    <w:rsid w:val="00585B13"/>
    <w:rsid w:val="00585E7C"/>
    <w:rsid w:val="005861A4"/>
    <w:rsid w:val="005861FE"/>
    <w:rsid w:val="005862D4"/>
    <w:rsid w:val="0058664B"/>
    <w:rsid w:val="005866B6"/>
    <w:rsid w:val="005868F8"/>
    <w:rsid w:val="00586EFB"/>
    <w:rsid w:val="00586F0D"/>
    <w:rsid w:val="005870DD"/>
    <w:rsid w:val="0059047D"/>
    <w:rsid w:val="00590534"/>
    <w:rsid w:val="00590991"/>
    <w:rsid w:val="00590C38"/>
    <w:rsid w:val="00590C46"/>
    <w:rsid w:val="00590E91"/>
    <w:rsid w:val="0059138E"/>
    <w:rsid w:val="0059142F"/>
    <w:rsid w:val="00591735"/>
    <w:rsid w:val="00591803"/>
    <w:rsid w:val="005923FC"/>
    <w:rsid w:val="00592F5F"/>
    <w:rsid w:val="00593529"/>
    <w:rsid w:val="00593DBA"/>
    <w:rsid w:val="00593EC9"/>
    <w:rsid w:val="0059475D"/>
    <w:rsid w:val="0059484F"/>
    <w:rsid w:val="00595445"/>
    <w:rsid w:val="0059580B"/>
    <w:rsid w:val="00595E94"/>
    <w:rsid w:val="00595F0A"/>
    <w:rsid w:val="00596772"/>
    <w:rsid w:val="00596C44"/>
    <w:rsid w:val="00596F65"/>
    <w:rsid w:val="00596F81"/>
    <w:rsid w:val="00597843"/>
    <w:rsid w:val="00597EF7"/>
    <w:rsid w:val="005A0298"/>
    <w:rsid w:val="005A0AD9"/>
    <w:rsid w:val="005A15E5"/>
    <w:rsid w:val="005A17C6"/>
    <w:rsid w:val="005A1CD8"/>
    <w:rsid w:val="005A2860"/>
    <w:rsid w:val="005A3578"/>
    <w:rsid w:val="005A38B9"/>
    <w:rsid w:val="005A39D0"/>
    <w:rsid w:val="005A3B08"/>
    <w:rsid w:val="005A4062"/>
    <w:rsid w:val="005A42FE"/>
    <w:rsid w:val="005A5C6A"/>
    <w:rsid w:val="005A64DA"/>
    <w:rsid w:val="005A69A6"/>
    <w:rsid w:val="005A6AD4"/>
    <w:rsid w:val="005A6CC4"/>
    <w:rsid w:val="005A71B6"/>
    <w:rsid w:val="005A7476"/>
    <w:rsid w:val="005A756C"/>
    <w:rsid w:val="005A7A72"/>
    <w:rsid w:val="005A7E62"/>
    <w:rsid w:val="005B00FF"/>
    <w:rsid w:val="005B0735"/>
    <w:rsid w:val="005B0B57"/>
    <w:rsid w:val="005B0E98"/>
    <w:rsid w:val="005B1640"/>
    <w:rsid w:val="005B1738"/>
    <w:rsid w:val="005B1E42"/>
    <w:rsid w:val="005B2B0E"/>
    <w:rsid w:val="005B2C67"/>
    <w:rsid w:val="005B2EFE"/>
    <w:rsid w:val="005B3B20"/>
    <w:rsid w:val="005B3EBE"/>
    <w:rsid w:val="005B4332"/>
    <w:rsid w:val="005B46A2"/>
    <w:rsid w:val="005B4B2B"/>
    <w:rsid w:val="005B4C6B"/>
    <w:rsid w:val="005B4E7E"/>
    <w:rsid w:val="005B574C"/>
    <w:rsid w:val="005B57AE"/>
    <w:rsid w:val="005B5A6D"/>
    <w:rsid w:val="005B5B23"/>
    <w:rsid w:val="005B5D54"/>
    <w:rsid w:val="005B5D85"/>
    <w:rsid w:val="005B6193"/>
    <w:rsid w:val="005B69D7"/>
    <w:rsid w:val="005B6CC8"/>
    <w:rsid w:val="005B75DB"/>
    <w:rsid w:val="005B7DDE"/>
    <w:rsid w:val="005C009C"/>
    <w:rsid w:val="005C0A36"/>
    <w:rsid w:val="005C0C9D"/>
    <w:rsid w:val="005C0E79"/>
    <w:rsid w:val="005C1096"/>
    <w:rsid w:val="005C2225"/>
    <w:rsid w:val="005C25D4"/>
    <w:rsid w:val="005C36AA"/>
    <w:rsid w:val="005C41EE"/>
    <w:rsid w:val="005C51CC"/>
    <w:rsid w:val="005C53BC"/>
    <w:rsid w:val="005C54A6"/>
    <w:rsid w:val="005C5552"/>
    <w:rsid w:val="005C614C"/>
    <w:rsid w:val="005C6D9A"/>
    <w:rsid w:val="005C7774"/>
    <w:rsid w:val="005C7C8A"/>
    <w:rsid w:val="005C7CAE"/>
    <w:rsid w:val="005D01DD"/>
    <w:rsid w:val="005D0446"/>
    <w:rsid w:val="005D1610"/>
    <w:rsid w:val="005D1A23"/>
    <w:rsid w:val="005D1AE9"/>
    <w:rsid w:val="005D22A0"/>
    <w:rsid w:val="005D22E3"/>
    <w:rsid w:val="005D2723"/>
    <w:rsid w:val="005D2A62"/>
    <w:rsid w:val="005D2DE6"/>
    <w:rsid w:val="005D3BDF"/>
    <w:rsid w:val="005D457B"/>
    <w:rsid w:val="005D45CD"/>
    <w:rsid w:val="005D4C75"/>
    <w:rsid w:val="005D4E98"/>
    <w:rsid w:val="005D5C30"/>
    <w:rsid w:val="005D5C33"/>
    <w:rsid w:val="005D5EC3"/>
    <w:rsid w:val="005D6231"/>
    <w:rsid w:val="005D63C8"/>
    <w:rsid w:val="005D63F7"/>
    <w:rsid w:val="005D6B0C"/>
    <w:rsid w:val="005D6BC0"/>
    <w:rsid w:val="005D7130"/>
    <w:rsid w:val="005E0587"/>
    <w:rsid w:val="005E0B15"/>
    <w:rsid w:val="005E2459"/>
    <w:rsid w:val="005E28D8"/>
    <w:rsid w:val="005E2A94"/>
    <w:rsid w:val="005E3629"/>
    <w:rsid w:val="005E4412"/>
    <w:rsid w:val="005E4CDF"/>
    <w:rsid w:val="005E4E5F"/>
    <w:rsid w:val="005E4ECE"/>
    <w:rsid w:val="005E5F15"/>
    <w:rsid w:val="005E62C9"/>
    <w:rsid w:val="005E7048"/>
    <w:rsid w:val="005E7B51"/>
    <w:rsid w:val="005E7EAD"/>
    <w:rsid w:val="005F0542"/>
    <w:rsid w:val="005F0670"/>
    <w:rsid w:val="005F073B"/>
    <w:rsid w:val="005F0D63"/>
    <w:rsid w:val="005F1825"/>
    <w:rsid w:val="005F1AEA"/>
    <w:rsid w:val="005F341C"/>
    <w:rsid w:val="005F371F"/>
    <w:rsid w:val="005F3B1E"/>
    <w:rsid w:val="005F3E3F"/>
    <w:rsid w:val="005F42E0"/>
    <w:rsid w:val="005F4C16"/>
    <w:rsid w:val="005F52E0"/>
    <w:rsid w:val="005F5570"/>
    <w:rsid w:val="005F568C"/>
    <w:rsid w:val="005F56A0"/>
    <w:rsid w:val="005F5F5E"/>
    <w:rsid w:val="005F6A28"/>
    <w:rsid w:val="005F7E74"/>
    <w:rsid w:val="005F7F1A"/>
    <w:rsid w:val="006005C4"/>
    <w:rsid w:val="00600F68"/>
    <w:rsid w:val="006014C4"/>
    <w:rsid w:val="00601891"/>
    <w:rsid w:val="00601D22"/>
    <w:rsid w:val="0060217A"/>
    <w:rsid w:val="00602446"/>
    <w:rsid w:val="00602ECB"/>
    <w:rsid w:val="006030A4"/>
    <w:rsid w:val="00603415"/>
    <w:rsid w:val="00603667"/>
    <w:rsid w:val="0060396A"/>
    <w:rsid w:val="00604FE4"/>
    <w:rsid w:val="0060518B"/>
    <w:rsid w:val="006054DD"/>
    <w:rsid w:val="00610550"/>
    <w:rsid w:val="00610923"/>
    <w:rsid w:val="00610F5E"/>
    <w:rsid w:val="00611199"/>
    <w:rsid w:val="00611B47"/>
    <w:rsid w:val="00611FB7"/>
    <w:rsid w:val="0061220B"/>
    <w:rsid w:val="00612399"/>
    <w:rsid w:val="00612726"/>
    <w:rsid w:val="00612804"/>
    <w:rsid w:val="00612EF5"/>
    <w:rsid w:val="0061309E"/>
    <w:rsid w:val="00613E14"/>
    <w:rsid w:val="00614D64"/>
    <w:rsid w:val="006161A9"/>
    <w:rsid w:val="00616598"/>
    <w:rsid w:val="006200F9"/>
    <w:rsid w:val="00620DAA"/>
    <w:rsid w:val="006215B8"/>
    <w:rsid w:val="006220DD"/>
    <w:rsid w:val="00622182"/>
    <w:rsid w:val="00622CC1"/>
    <w:rsid w:val="0062396E"/>
    <w:rsid w:val="00623CD1"/>
    <w:rsid w:val="00623D57"/>
    <w:rsid w:val="00623D8E"/>
    <w:rsid w:val="006255C1"/>
    <w:rsid w:val="00625B46"/>
    <w:rsid w:val="00625BB8"/>
    <w:rsid w:val="00625BDE"/>
    <w:rsid w:val="006265FD"/>
    <w:rsid w:val="006266B6"/>
    <w:rsid w:val="0062756C"/>
    <w:rsid w:val="006275FD"/>
    <w:rsid w:val="00627EA2"/>
    <w:rsid w:val="006300C9"/>
    <w:rsid w:val="0063026E"/>
    <w:rsid w:val="00630B23"/>
    <w:rsid w:val="00630F2D"/>
    <w:rsid w:val="00630F80"/>
    <w:rsid w:val="00632E58"/>
    <w:rsid w:val="00632EFB"/>
    <w:rsid w:val="00633B64"/>
    <w:rsid w:val="00633F7C"/>
    <w:rsid w:val="006341B0"/>
    <w:rsid w:val="00634563"/>
    <w:rsid w:val="0063544D"/>
    <w:rsid w:val="00635837"/>
    <w:rsid w:val="00635A3F"/>
    <w:rsid w:val="00635B11"/>
    <w:rsid w:val="00636C0E"/>
    <w:rsid w:val="00637AA4"/>
    <w:rsid w:val="00637C9F"/>
    <w:rsid w:val="00641095"/>
    <w:rsid w:val="0064123C"/>
    <w:rsid w:val="00642407"/>
    <w:rsid w:val="00642683"/>
    <w:rsid w:val="00642B71"/>
    <w:rsid w:val="00642E77"/>
    <w:rsid w:val="0064312E"/>
    <w:rsid w:val="006431C5"/>
    <w:rsid w:val="00643F26"/>
    <w:rsid w:val="00644BBB"/>
    <w:rsid w:val="006464DB"/>
    <w:rsid w:val="00646838"/>
    <w:rsid w:val="00647927"/>
    <w:rsid w:val="00650031"/>
    <w:rsid w:val="006503C3"/>
    <w:rsid w:val="006503F3"/>
    <w:rsid w:val="0065132C"/>
    <w:rsid w:val="006515C4"/>
    <w:rsid w:val="00651787"/>
    <w:rsid w:val="00652AC1"/>
    <w:rsid w:val="006534C3"/>
    <w:rsid w:val="0065413B"/>
    <w:rsid w:val="00654607"/>
    <w:rsid w:val="0065533D"/>
    <w:rsid w:val="00655384"/>
    <w:rsid w:val="00655778"/>
    <w:rsid w:val="00656E46"/>
    <w:rsid w:val="006579B5"/>
    <w:rsid w:val="00657EAB"/>
    <w:rsid w:val="00660054"/>
    <w:rsid w:val="00661C2E"/>
    <w:rsid w:val="00662B61"/>
    <w:rsid w:val="00662DAF"/>
    <w:rsid w:val="006631F8"/>
    <w:rsid w:val="006637ED"/>
    <w:rsid w:val="0066387C"/>
    <w:rsid w:val="00663E30"/>
    <w:rsid w:val="00664942"/>
    <w:rsid w:val="00664A6C"/>
    <w:rsid w:val="0066557F"/>
    <w:rsid w:val="006657FD"/>
    <w:rsid w:val="00666095"/>
    <w:rsid w:val="00667454"/>
    <w:rsid w:val="00667E6A"/>
    <w:rsid w:val="00667E92"/>
    <w:rsid w:val="00670296"/>
    <w:rsid w:val="006709C7"/>
    <w:rsid w:val="00670BAC"/>
    <w:rsid w:val="0067214C"/>
    <w:rsid w:val="00672D76"/>
    <w:rsid w:val="0067402E"/>
    <w:rsid w:val="0067495C"/>
    <w:rsid w:val="00674964"/>
    <w:rsid w:val="00674D28"/>
    <w:rsid w:val="00674F4F"/>
    <w:rsid w:val="00676090"/>
    <w:rsid w:val="006767DF"/>
    <w:rsid w:val="00677872"/>
    <w:rsid w:val="0067789F"/>
    <w:rsid w:val="006778F6"/>
    <w:rsid w:val="006778FA"/>
    <w:rsid w:val="006779A8"/>
    <w:rsid w:val="00677A6D"/>
    <w:rsid w:val="006805E8"/>
    <w:rsid w:val="00680675"/>
    <w:rsid w:val="00681604"/>
    <w:rsid w:val="006816CD"/>
    <w:rsid w:val="00682006"/>
    <w:rsid w:val="00682FF0"/>
    <w:rsid w:val="006832D7"/>
    <w:rsid w:val="0068404F"/>
    <w:rsid w:val="00684268"/>
    <w:rsid w:val="00684E8E"/>
    <w:rsid w:val="0068534A"/>
    <w:rsid w:val="00685ABA"/>
    <w:rsid w:val="00685BD4"/>
    <w:rsid w:val="00685FA9"/>
    <w:rsid w:val="00686A98"/>
    <w:rsid w:val="00687EE7"/>
    <w:rsid w:val="006902F1"/>
    <w:rsid w:val="00690797"/>
    <w:rsid w:val="006913F2"/>
    <w:rsid w:val="00691476"/>
    <w:rsid w:val="0069148F"/>
    <w:rsid w:val="006916D3"/>
    <w:rsid w:val="00691F2A"/>
    <w:rsid w:val="00692B70"/>
    <w:rsid w:val="00692EDF"/>
    <w:rsid w:val="0069345A"/>
    <w:rsid w:val="00694273"/>
    <w:rsid w:val="006949CE"/>
    <w:rsid w:val="00694DB5"/>
    <w:rsid w:val="00695A3A"/>
    <w:rsid w:val="00695D8F"/>
    <w:rsid w:val="00696012"/>
    <w:rsid w:val="0069686A"/>
    <w:rsid w:val="00697F1D"/>
    <w:rsid w:val="006A094D"/>
    <w:rsid w:val="006A147E"/>
    <w:rsid w:val="006A17BF"/>
    <w:rsid w:val="006A19BF"/>
    <w:rsid w:val="006A1FF5"/>
    <w:rsid w:val="006A20C3"/>
    <w:rsid w:val="006A20EF"/>
    <w:rsid w:val="006A21D2"/>
    <w:rsid w:val="006A3CF2"/>
    <w:rsid w:val="006A3D39"/>
    <w:rsid w:val="006A3E6D"/>
    <w:rsid w:val="006A3F0B"/>
    <w:rsid w:val="006A505D"/>
    <w:rsid w:val="006A6180"/>
    <w:rsid w:val="006A653F"/>
    <w:rsid w:val="006A68A7"/>
    <w:rsid w:val="006A7AAD"/>
    <w:rsid w:val="006A7DF4"/>
    <w:rsid w:val="006B055C"/>
    <w:rsid w:val="006B144E"/>
    <w:rsid w:val="006B25B2"/>
    <w:rsid w:val="006B260A"/>
    <w:rsid w:val="006B2C0E"/>
    <w:rsid w:val="006B39C8"/>
    <w:rsid w:val="006B3D1A"/>
    <w:rsid w:val="006B4802"/>
    <w:rsid w:val="006B4AC5"/>
    <w:rsid w:val="006B4E9D"/>
    <w:rsid w:val="006B6124"/>
    <w:rsid w:val="006B6125"/>
    <w:rsid w:val="006B753A"/>
    <w:rsid w:val="006C01B4"/>
    <w:rsid w:val="006C02F4"/>
    <w:rsid w:val="006C040B"/>
    <w:rsid w:val="006C068E"/>
    <w:rsid w:val="006C08B7"/>
    <w:rsid w:val="006C0C39"/>
    <w:rsid w:val="006C0E13"/>
    <w:rsid w:val="006C0E85"/>
    <w:rsid w:val="006C105A"/>
    <w:rsid w:val="006C1A8B"/>
    <w:rsid w:val="006C1CD4"/>
    <w:rsid w:val="006C3105"/>
    <w:rsid w:val="006C34D1"/>
    <w:rsid w:val="006C448F"/>
    <w:rsid w:val="006C4849"/>
    <w:rsid w:val="006C7007"/>
    <w:rsid w:val="006C76FB"/>
    <w:rsid w:val="006C7A17"/>
    <w:rsid w:val="006C7D88"/>
    <w:rsid w:val="006C7E3A"/>
    <w:rsid w:val="006D002D"/>
    <w:rsid w:val="006D0254"/>
    <w:rsid w:val="006D05D9"/>
    <w:rsid w:val="006D0677"/>
    <w:rsid w:val="006D131E"/>
    <w:rsid w:val="006D1A4D"/>
    <w:rsid w:val="006D2CF4"/>
    <w:rsid w:val="006D3246"/>
    <w:rsid w:val="006D3E0A"/>
    <w:rsid w:val="006D479E"/>
    <w:rsid w:val="006D4883"/>
    <w:rsid w:val="006D4CB4"/>
    <w:rsid w:val="006D5215"/>
    <w:rsid w:val="006D55ED"/>
    <w:rsid w:val="006D5A92"/>
    <w:rsid w:val="006D60FF"/>
    <w:rsid w:val="006D62A7"/>
    <w:rsid w:val="006D6B51"/>
    <w:rsid w:val="006D6C80"/>
    <w:rsid w:val="006D73DD"/>
    <w:rsid w:val="006E0B04"/>
    <w:rsid w:val="006E0B6F"/>
    <w:rsid w:val="006E1B86"/>
    <w:rsid w:val="006E25CD"/>
    <w:rsid w:val="006E38D0"/>
    <w:rsid w:val="006E3A8F"/>
    <w:rsid w:val="006E3C99"/>
    <w:rsid w:val="006E499B"/>
    <w:rsid w:val="006E5794"/>
    <w:rsid w:val="006E5976"/>
    <w:rsid w:val="006E5ADB"/>
    <w:rsid w:val="006E605B"/>
    <w:rsid w:val="006E6F7E"/>
    <w:rsid w:val="006E78F2"/>
    <w:rsid w:val="006E7C68"/>
    <w:rsid w:val="006F1399"/>
    <w:rsid w:val="006F1CEB"/>
    <w:rsid w:val="006F3094"/>
    <w:rsid w:val="006F3D38"/>
    <w:rsid w:val="006F3EF4"/>
    <w:rsid w:val="006F4068"/>
    <w:rsid w:val="006F4783"/>
    <w:rsid w:val="006F5D07"/>
    <w:rsid w:val="006F612A"/>
    <w:rsid w:val="006F66B4"/>
    <w:rsid w:val="006F747C"/>
    <w:rsid w:val="006F78AC"/>
    <w:rsid w:val="006F7F46"/>
    <w:rsid w:val="006F7FED"/>
    <w:rsid w:val="007000C1"/>
    <w:rsid w:val="00700634"/>
    <w:rsid w:val="00700801"/>
    <w:rsid w:val="00701B87"/>
    <w:rsid w:val="00702D42"/>
    <w:rsid w:val="00703C51"/>
    <w:rsid w:val="00703D99"/>
    <w:rsid w:val="0070477E"/>
    <w:rsid w:val="007057F3"/>
    <w:rsid w:val="00705C37"/>
    <w:rsid w:val="007067FD"/>
    <w:rsid w:val="00706BFC"/>
    <w:rsid w:val="00706EDE"/>
    <w:rsid w:val="00706FC4"/>
    <w:rsid w:val="007072C3"/>
    <w:rsid w:val="00707511"/>
    <w:rsid w:val="00707E4B"/>
    <w:rsid w:val="00707E9C"/>
    <w:rsid w:val="00710639"/>
    <w:rsid w:val="00710767"/>
    <w:rsid w:val="0071149C"/>
    <w:rsid w:val="00711887"/>
    <w:rsid w:val="00711DCA"/>
    <w:rsid w:val="00711DD0"/>
    <w:rsid w:val="00711E3C"/>
    <w:rsid w:val="00712207"/>
    <w:rsid w:val="00712467"/>
    <w:rsid w:val="00712568"/>
    <w:rsid w:val="007125A0"/>
    <w:rsid w:val="00712817"/>
    <w:rsid w:val="00713BD2"/>
    <w:rsid w:val="00713E3F"/>
    <w:rsid w:val="0071435E"/>
    <w:rsid w:val="007143EE"/>
    <w:rsid w:val="00715771"/>
    <w:rsid w:val="00715EA9"/>
    <w:rsid w:val="00716C91"/>
    <w:rsid w:val="00716FDF"/>
    <w:rsid w:val="007170E9"/>
    <w:rsid w:val="00717241"/>
    <w:rsid w:val="00717972"/>
    <w:rsid w:val="00717AEF"/>
    <w:rsid w:val="00717C4E"/>
    <w:rsid w:val="00717ED8"/>
    <w:rsid w:val="00722904"/>
    <w:rsid w:val="00722C63"/>
    <w:rsid w:val="0072318B"/>
    <w:rsid w:val="007237E3"/>
    <w:rsid w:val="00723C48"/>
    <w:rsid w:val="00724D1D"/>
    <w:rsid w:val="00724DB6"/>
    <w:rsid w:val="00725957"/>
    <w:rsid w:val="00726096"/>
    <w:rsid w:val="007262CC"/>
    <w:rsid w:val="00726A56"/>
    <w:rsid w:val="0072758E"/>
    <w:rsid w:val="0072779B"/>
    <w:rsid w:val="00727CB1"/>
    <w:rsid w:val="00730205"/>
    <w:rsid w:val="007302C7"/>
    <w:rsid w:val="00730745"/>
    <w:rsid w:val="00730C5C"/>
    <w:rsid w:val="00730CC2"/>
    <w:rsid w:val="00730FBE"/>
    <w:rsid w:val="00731FB9"/>
    <w:rsid w:val="007322FB"/>
    <w:rsid w:val="007328CD"/>
    <w:rsid w:val="00732DF3"/>
    <w:rsid w:val="0073363F"/>
    <w:rsid w:val="00733749"/>
    <w:rsid w:val="0073390D"/>
    <w:rsid w:val="00733A83"/>
    <w:rsid w:val="00733C89"/>
    <w:rsid w:val="007341B1"/>
    <w:rsid w:val="007358B3"/>
    <w:rsid w:val="00735981"/>
    <w:rsid w:val="0073651B"/>
    <w:rsid w:val="00736AE1"/>
    <w:rsid w:val="00737670"/>
    <w:rsid w:val="00737936"/>
    <w:rsid w:val="007379F9"/>
    <w:rsid w:val="00737B71"/>
    <w:rsid w:val="00737E35"/>
    <w:rsid w:val="00740129"/>
    <w:rsid w:val="00740ED8"/>
    <w:rsid w:val="00741A5F"/>
    <w:rsid w:val="00741AF5"/>
    <w:rsid w:val="00741DD7"/>
    <w:rsid w:val="00741E03"/>
    <w:rsid w:val="0074371C"/>
    <w:rsid w:val="00743A44"/>
    <w:rsid w:val="00743F20"/>
    <w:rsid w:val="00744065"/>
    <w:rsid w:val="007447F5"/>
    <w:rsid w:val="00744E10"/>
    <w:rsid w:val="007450C0"/>
    <w:rsid w:val="0074578D"/>
    <w:rsid w:val="00746572"/>
    <w:rsid w:val="00746715"/>
    <w:rsid w:val="00746B6D"/>
    <w:rsid w:val="00746F76"/>
    <w:rsid w:val="00747129"/>
    <w:rsid w:val="00750316"/>
    <w:rsid w:val="00750C3F"/>
    <w:rsid w:val="00751165"/>
    <w:rsid w:val="00751634"/>
    <w:rsid w:val="00751A7F"/>
    <w:rsid w:val="00751AEF"/>
    <w:rsid w:val="00753889"/>
    <w:rsid w:val="0075398F"/>
    <w:rsid w:val="00753CC8"/>
    <w:rsid w:val="00753D6A"/>
    <w:rsid w:val="007542BB"/>
    <w:rsid w:val="007545F1"/>
    <w:rsid w:val="00754635"/>
    <w:rsid w:val="00754749"/>
    <w:rsid w:val="00754AC9"/>
    <w:rsid w:val="007553B4"/>
    <w:rsid w:val="0075569D"/>
    <w:rsid w:val="007564B7"/>
    <w:rsid w:val="00756CAE"/>
    <w:rsid w:val="00757BA0"/>
    <w:rsid w:val="00760908"/>
    <w:rsid w:val="00760C4C"/>
    <w:rsid w:val="00761E38"/>
    <w:rsid w:val="00761EFC"/>
    <w:rsid w:val="00762748"/>
    <w:rsid w:val="007634AD"/>
    <w:rsid w:val="00763813"/>
    <w:rsid w:val="00763D15"/>
    <w:rsid w:val="0076455C"/>
    <w:rsid w:val="00764D60"/>
    <w:rsid w:val="0076502C"/>
    <w:rsid w:val="007651B6"/>
    <w:rsid w:val="00765BFA"/>
    <w:rsid w:val="00766277"/>
    <w:rsid w:val="0076661E"/>
    <w:rsid w:val="007677B1"/>
    <w:rsid w:val="00767B28"/>
    <w:rsid w:val="007702B6"/>
    <w:rsid w:val="007715BF"/>
    <w:rsid w:val="00771697"/>
    <w:rsid w:val="00772493"/>
    <w:rsid w:val="007728CF"/>
    <w:rsid w:val="00772AC8"/>
    <w:rsid w:val="00773070"/>
    <w:rsid w:val="007732CE"/>
    <w:rsid w:val="00773561"/>
    <w:rsid w:val="00773926"/>
    <w:rsid w:val="00773C87"/>
    <w:rsid w:val="007748C0"/>
    <w:rsid w:val="00774950"/>
    <w:rsid w:val="00774FFC"/>
    <w:rsid w:val="0077544B"/>
    <w:rsid w:val="00775466"/>
    <w:rsid w:val="00776EAB"/>
    <w:rsid w:val="007772F0"/>
    <w:rsid w:val="00777E22"/>
    <w:rsid w:val="00781066"/>
    <w:rsid w:val="0078157F"/>
    <w:rsid w:val="00781B68"/>
    <w:rsid w:val="00782F0F"/>
    <w:rsid w:val="00783618"/>
    <w:rsid w:val="00783C4E"/>
    <w:rsid w:val="007844C5"/>
    <w:rsid w:val="00784856"/>
    <w:rsid w:val="00784899"/>
    <w:rsid w:val="007849E9"/>
    <w:rsid w:val="00785131"/>
    <w:rsid w:val="00785238"/>
    <w:rsid w:val="00785A30"/>
    <w:rsid w:val="00785AE1"/>
    <w:rsid w:val="00785DD2"/>
    <w:rsid w:val="00786111"/>
    <w:rsid w:val="007862F2"/>
    <w:rsid w:val="00786BB1"/>
    <w:rsid w:val="00787AC9"/>
    <w:rsid w:val="00790C00"/>
    <w:rsid w:val="00790C85"/>
    <w:rsid w:val="00791542"/>
    <w:rsid w:val="00791D6B"/>
    <w:rsid w:val="00792535"/>
    <w:rsid w:val="00792F44"/>
    <w:rsid w:val="00793FCD"/>
    <w:rsid w:val="007940AB"/>
    <w:rsid w:val="007949D4"/>
    <w:rsid w:val="00794F4C"/>
    <w:rsid w:val="0079514C"/>
    <w:rsid w:val="00795460"/>
    <w:rsid w:val="0079694C"/>
    <w:rsid w:val="00797654"/>
    <w:rsid w:val="007A09B9"/>
    <w:rsid w:val="007A0F7B"/>
    <w:rsid w:val="007A11B3"/>
    <w:rsid w:val="007A1546"/>
    <w:rsid w:val="007A1780"/>
    <w:rsid w:val="007A18B9"/>
    <w:rsid w:val="007A1BAD"/>
    <w:rsid w:val="007A2557"/>
    <w:rsid w:val="007A26E6"/>
    <w:rsid w:val="007A27B0"/>
    <w:rsid w:val="007A2C2F"/>
    <w:rsid w:val="007A3EE3"/>
    <w:rsid w:val="007A5509"/>
    <w:rsid w:val="007A556D"/>
    <w:rsid w:val="007A58A9"/>
    <w:rsid w:val="007A5FAF"/>
    <w:rsid w:val="007A614A"/>
    <w:rsid w:val="007A6436"/>
    <w:rsid w:val="007A674F"/>
    <w:rsid w:val="007A6AB5"/>
    <w:rsid w:val="007A71BD"/>
    <w:rsid w:val="007A728D"/>
    <w:rsid w:val="007A770C"/>
    <w:rsid w:val="007A7BE9"/>
    <w:rsid w:val="007A7D2D"/>
    <w:rsid w:val="007A7E18"/>
    <w:rsid w:val="007B1DDD"/>
    <w:rsid w:val="007B22AD"/>
    <w:rsid w:val="007B2394"/>
    <w:rsid w:val="007B2BD6"/>
    <w:rsid w:val="007B4158"/>
    <w:rsid w:val="007B44BE"/>
    <w:rsid w:val="007B46CC"/>
    <w:rsid w:val="007B488D"/>
    <w:rsid w:val="007B4A19"/>
    <w:rsid w:val="007B4D9B"/>
    <w:rsid w:val="007B53B2"/>
    <w:rsid w:val="007B57FB"/>
    <w:rsid w:val="007B5822"/>
    <w:rsid w:val="007B628C"/>
    <w:rsid w:val="007B62DA"/>
    <w:rsid w:val="007B6C8E"/>
    <w:rsid w:val="007B6D38"/>
    <w:rsid w:val="007B7DFB"/>
    <w:rsid w:val="007C0AFE"/>
    <w:rsid w:val="007C0D5A"/>
    <w:rsid w:val="007C12FC"/>
    <w:rsid w:val="007C145E"/>
    <w:rsid w:val="007C1A1A"/>
    <w:rsid w:val="007C201D"/>
    <w:rsid w:val="007C22DA"/>
    <w:rsid w:val="007C27EE"/>
    <w:rsid w:val="007C28EE"/>
    <w:rsid w:val="007C2FCF"/>
    <w:rsid w:val="007C3469"/>
    <w:rsid w:val="007C3A72"/>
    <w:rsid w:val="007C410E"/>
    <w:rsid w:val="007C4411"/>
    <w:rsid w:val="007C5779"/>
    <w:rsid w:val="007C610D"/>
    <w:rsid w:val="007C6968"/>
    <w:rsid w:val="007C7FDA"/>
    <w:rsid w:val="007D0BD9"/>
    <w:rsid w:val="007D217F"/>
    <w:rsid w:val="007D2BC5"/>
    <w:rsid w:val="007D2D3C"/>
    <w:rsid w:val="007D34A2"/>
    <w:rsid w:val="007D365F"/>
    <w:rsid w:val="007D4A67"/>
    <w:rsid w:val="007D5030"/>
    <w:rsid w:val="007D531C"/>
    <w:rsid w:val="007D5854"/>
    <w:rsid w:val="007D69C7"/>
    <w:rsid w:val="007D6B56"/>
    <w:rsid w:val="007D7401"/>
    <w:rsid w:val="007D7538"/>
    <w:rsid w:val="007D7726"/>
    <w:rsid w:val="007E066D"/>
    <w:rsid w:val="007E1D56"/>
    <w:rsid w:val="007E2E37"/>
    <w:rsid w:val="007E3016"/>
    <w:rsid w:val="007E3D53"/>
    <w:rsid w:val="007E438A"/>
    <w:rsid w:val="007E50D5"/>
    <w:rsid w:val="007E5751"/>
    <w:rsid w:val="007E69C8"/>
    <w:rsid w:val="007E767D"/>
    <w:rsid w:val="007E7907"/>
    <w:rsid w:val="007E799E"/>
    <w:rsid w:val="007F1CEC"/>
    <w:rsid w:val="007F20DC"/>
    <w:rsid w:val="007F31A9"/>
    <w:rsid w:val="007F3648"/>
    <w:rsid w:val="007F37C5"/>
    <w:rsid w:val="007F3B69"/>
    <w:rsid w:val="007F4CCD"/>
    <w:rsid w:val="007F4D9A"/>
    <w:rsid w:val="007F56AD"/>
    <w:rsid w:val="007F5722"/>
    <w:rsid w:val="007F59D9"/>
    <w:rsid w:val="007F5D38"/>
    <w:rsid w:val="007F5DD5"/>
    <w:rsid w:val="007F5DE1"/>
    <w:rsid w:val="007F6421"/>
    <w:rsid w:val="007F6DC0"/>
    <w:rsid w:val="007F6E09"/>
    <w:rsid w:val="007F7088"/>
    <w:rsid w:val="007F712B"/>
    <w:rsid w:val="007F7FC4"/>
    <w:rsid w:val="0080067A"/>
    <w:rsid w:val="0080088C"/>
    <w:rsid w:val="00800917"/>
    <w:rsid w:val="00800E5D"/>
    <w:rsid w:val="00801145"/>
    <w:rsid w:val="0080129A"/>
    <w:rsid w:val="00801CA7"/>
    <w:rsid w:val="008026E5"/>
    <w:rsid w:val="00803352"/>
    <w:rsid w:val="008035AD"/>
    <w:rsid w:val="00803678"/>
    <w:rsid w:val="00803C3F"/>
    <w:rsid w:val="008042F2"/>
    <w:rsid w:val="008055F2"/>
    <w:rsid w:val="008059F9"/>
    <w:rsid w:val="00805B94"/>
    <w:rsid w:val="008065D3"/>
    <w:rsid w:val="00806799"/>
    <w:rsid w:val="00806B52"/>
    <w:rsid w:val="00806ED3"/>
    <w:rsid w:val="008079F3"/>
    <w:rsid w:val="00807C2E"/>
    <w:rsid w:val="008101C3"/>
    <w:rsid w:val="00810A6A"/>
    <w:rsid w:val="008116AF"/>
    <w:rsid w:val="008117D1"/>
    <w:rsid w:val="008119D5"/>
    <w:rsid w:val="00811A3C"/>
    <w:rsid w:val="00811C7B"/>
    <w:rsid w:val="00811EBC"/>
    <w:rsid w:val="0081225C"/>
    <w:rsid w:val="00812558"/>
    <w:rsid w:val="008126A2"/>
    <w:rsid w:val="00812C3B"/>
    <w:rsid w:val="00814C21"/>
    <w:rsid w:val="00814CC6"/>
    <w:rsid w:val="00815D8A"/>
    <w:rsid w:val="008160D6"/>
    <w:rsid w:val="008162B1"/>
    <w:rsid w:val="00816CB3"/>
    <w:rsid w:val="00817208"/>
    <w:rsid w:val="00820224"/>
    <w:rsid w:val="00820524"/>
    <w:rsid w:val="00820D77"/>
    <w:rsid w:val="00820F10"/>
    <w:rsid w:val="00821217"/>
    <w:rsid w:val="00822218"/>
    <w:rsid w:val="00822282"/>
    <w:rsid w:val="00822432"/>
    <w:rsid w:val="00822486"/>
    <w:rsid w:val="008224AE"/>
    <w:rsid w:val="00822B83"/>
    <w:rsid w:val="00823105"/>
    <w:rsid w:val="008234CB"/>
    <w:rsid w:val="008234FD"/>
    <w:rsid w:val="00823B3B"/>
    <w:rsid w:val="00824781"/>
    <w:rsid w:val="00824A24"/>
    <w:rsid w:val="00825B5C"/>
    <w:rsid w:val="00827340"/>
    <w:rsid w:val="008304A9"/>
    <w:rsid w:val="0083051E"/>
    <w:rsid w:val="008307A5"/>
    <w:rsid w:val="00830B51"/>
    <w:rsid w:val="00831D9D"/>
    <w:rsid w:val="00831DBC"/>
    <w:rsid w:val="008341E7"/>
    <w:rsid w:val="0083449A"/>
    <w:rsid w:val="00835194"/>
    <w:rsid w:val="008351A6"/>
    <w:rsid w:val="008353FD"/>
    <w:rsid w:val="008356E7"/>
    <w:rsid w:val="008361B0"/>
    <w:rsid w:val="00836AF5"/>
    <w:rsid w:val="00836BD8"/>
    <w:rsid w:val="00836DE3"/>
    <w:rsid w:val="00836F59"/>
    <w:rsid w:val="008373BB"/>
    <w:rsid w:val="008375BE"/>
    <w:rsid w:val="00840316"/>
    <w:rsid w:val="0084034A"/>
    <w:rsid w:val="0084098F"/>
    <w:rsid w:val="00841917"/>
    <w:rsid w:val="00841AD2"/>
    <w:rsid w:val="00842309"/>
    <w:rsid w:val="0084277F"/>
    <w:rsid w:val="008427BF"/>
    <w:rsid w:val="00842939"/>
    <w:rsid w:val="00842CD6"/>
    <w:rsid w:val="00842DBB"/>
    <w:rsid w:val="00842E34"/>
    <w:rsid w:val="00843103"/>
    <w:rsid w:val="008431C0"/>
    <w:rsid w:val="008439B4"/>
    <w:rsid w:val="00843E73"/>
    <w:rsid w:val="00843F23"/>
    <w:rsid w:val="00844094"/>
    <w:rsid w:val="00844572"/>
    <w:rsid w:val="00844799"/>
    <w:rsid w:val="00844B26"/>
    <w:rsid w:val="00845267"/>
    <w:rsid w:val="00845437"/>
    <w:rsid w:val="008455C0"/>
    <w:rsid w:val="00846039"/>
    <w:rsid w:val="00846078"/>
    <w:rsid w:val="00846780"/>
    <w:rsid w:val="00846A9F"/>
    <w:rsid w:val="00846FB9"/>
    <w:rsid w:val="008471D9"/>
    <w:rsid w:val="0084756E"/>
    <w:rsid w:val="0085037F"/>
    <w:rsid w:val="0085060D"/>
    <w:rsid w:val="0085071F"/>
    <w:rsid w:val="00850724"/>
    <w:rsid w:val="00850DB8"/>
    <w:rsid w:val="00851046"/>
    <w:rsid w:val="008511A7"/>
    <w:rsid w:val="00852351"/>
    <w:rsid w:val="0085268E"/>
    <w:rsid w:val="00852CCD"/>
    <w:rsid w:val="00853168"/>
    <w:rsid w:val="00853390"/>
    <w:rsid w:val="00853557"/>
    <w:rsid w:val="00853597"/>
    <w:rsid w:val="00853A8A"/>
    <w:rsid w:val="00854190"/>
    <w:rsid w:val="00854710"/>
    <w:rsid w:val="00854A8C"/>
    <w:rsid w:val="00854D4D"/>
    <w:rsid w:val="00855F7D"/>
    <w:rsid w:val="008569D1"/>
    <w:rsid w:val="00856CAF"/>
    <w:rsid w:val="0085734E"/>
    <w:rsid w:val="008578A4"/>
    <w:rsid w:val="008601B7"/>
    <w:rsid w:val="008605AF"/>
    <w:rsid w:val="00860AEC"/>
    <w:rsid w:val="00860E12"/>
    <w:rsid w:val="00861D50"/>
    <w:rsid w:val="00862B0A"/>
    <w:rsid w:val="00863D81"/>
    <w:rsid w:val="00863DE0"/>
    <w:rsid w:val="00863FCB"/>
    <w:rsid w:val="00864D89"/>
    <w:rsid w:val="00864DAE"/>
    <w:rsid w:val="00865BD7"/>
    <w:rsid w:val="00865D99"/>
    <w:rsid w:val="008667B1"/>
    <w:rsid w:val="00867180"/>
    <w:rsid w:val="008671C2"/>
    <w:rsid w:val="008672A1"/>
    <w:rsid w:val="00867563"/>
    <w:rsid w:val="0087053D"/>
    <w:rsid w:val="008705AF"/>
    <w:rsid w:val="008707C2"/>
    <w:rsid w:val="00870A40"/>
    <w:rsid w:val="00871A75"/>
    <w:rsid w:val="00871A92"/>
    <w:rsid w:val="00872819"/>
    <w:rsid w:val="00873867"/>
    <w:rsid w:val="00873E68"/>
    <w:rsid w:val="00875F50"/>
    <w:rsid w:val="008761F2"/>
    <w:rsid w:val="0087656F"/>
    <w:rsid w:val="008766D6"/>
    <w:rsid w:val="0087769B"/>
    <w:rsid w:val="00880849"/>
    <w:rsid w:val="00881DA9"/>
    <w:rsid w:val="00881E73"/>
    <w:rsid w:val="00882266"/>
    <w:rsid w:val="00882381"/>
    <w:rsid w:val="00882623"/>
    <w:rsid w:val="00882CC2"/>
    <w:rsid w:val="00882CD8"/>
    <w:rsid w:val="008838D3"/>
    <w:rsid w:val="00884090"/>
    <w:rsid w:val="00884B78"/>
    <w:rsid w:val="00884DD2"/>
    <w:rsid w:val="00885C7C"/>
    <w:rsid w:val="00885D80"/>
    <w:rsid w:val="008868D3"/>
    <w:rsid w:val="00886EC5"/>
    <w:rsid w:val="008900F3"/>
    <w:rsid w:val="00890DDE"/>
    <w:rsid w:val="00890F94"/>
    <w:rsid w:val="0089118F"/>
    <w:rsid w:val="0089182A"/>
    <w:rsid w:val="008921D7"/>
    <w:rsid w:val="008923D8"/>
    <w:rsid w:val="00892A2B"/>
    <w:rsid w:val="00892E0D"/>
    <w:rsid w:val="00892F62"/>
    <w:rsid w:val="00893299"/>
    <w:rsid w:val="008932D3"/>
    <w:rsid w:val="0089374F"/>
    <w:rsid w:val="0089451A"/>
    <w:rsid w:val="00894FD1"/>
    <w:rsid w:val="0089500C"/>
    <w:rsid w:val="008954CD"/>
    <w:rsid w:val="008959BB"/>
    <w:rsid w:val="008959F0"/>
    <w:rsid w:val="00895AC4"/>
    <w:rsid w:val="00895BB6"/>
    <w:rsid w:val="008963D7"/>
    <w:rsid w:val="00896605"/>
    <w:rsid w:val="008979ED"/>
    <w:rsid w:val="00897E64"/>
    <w:rsid w:val="00897ED5"/>
    <w:rsid w:val="008A04F4"/>
    <w:rsid w:val="008A0E53"/>
    <w:rsid w:val="008A1E60"/>
    <w:rsid w:val="008A2093"/>
    <w:rsid w:val="008A237C"/>
    <w:rsid w:val="008A27E9"/>
    <w:rsid w:val="008A381E"/>
    <w:rsid w:val="008A3FCF"/>
    <w:rsid w:val="008A45D7"/>
    <w:rsid w:val="008A47F2"/>
    <w:rsid w:val="008A4891"/>
    <w:rsid w:val="008A49D7"/>
    <w:rsid w:val="008A4E5A"/>
    <w:rsid w:val="008A5012"/>
    <w:rsid w:val="008A534C"/>
    <w:rsid w:val="008A536E"/>
    <w:rsid w:val="008A56CC"/>
    <w:rsid w:val="008A574C"/>
    <w:rsid w:val="008A5912"/>
    <w:rsid w:val="008A5A27"/>
    <w:rsid w:val="008A653A"/>
    <w:rsid w:val="008A7F7C"/>
    <w:rsid w:val="008B0560"/>
    <w:rsid w:val="008B164B"/>
    <w:rsid w:val="008B1A8B"/>
    <w:rsid w:val="008B23A2"/>
    <w:rsid w:val="008B2CE8"/>
    <w:rsid w:val="008B2D69"/>
    <w:rsid w:val="008B2DC2"/>
    <w:rsid w:val="008B3B05"/>
    <w:rsid w:val="008B3D80"/>
    <w:rsid w:val="008B41C8"/>
    <w:rsid w:val="008B45CD"/>
    <w:rsid w:val="008B4692"/>
    <w:rsid w:val="008B48DB"/>
    <w:rsid w:val="008B4CB2"/>
    <w:rsid w:val="008B517A"/>
    <w:rsid w:val="008B57D6"/>
    <w:rsid w:val="008B5BDA"/>
    <w:rsid w:val="008B6670"/>
    <w:rsid w:val="008B75B3"/>
    <w:rsid w:val="008B7E22"/>
    <w:rsid w:val="008B7FDC"/>
    <w:rsid w:val="008C0A95"/>
    <w:rsid w:val="008C0C61"/>
    <w:rsid w:val="008C0CDB"/>
    <w:rsid w:val="008C1375"/>
    <w:rsid w:val="008C14A6"/>
    <w:rsid w:val="008C1608"/>
    <w:rsid w:val="008C2372"/>
    <w:rsid w:val="008C241C"/>
    <w:rsid w:val="008C28BF"/>
    <w:rsid w:val="008C2A3B"/>
    <w:rsid w:val="008C3036"/>
    <w:rsid w:val="008C3AD2"/>
    <w:rsid w:val="008C3D46"/>
    <w:rsid w:val="008C3E2E"/>
    <w:rsid w:val="008C3FDE"/>
    <w:rsid w:val="008C4107"/>
    <w:rsid w:val="008C41AD"/>
    <w:rsid w:val="008C4236"/>
    <w:rsid w:val="008C497F"/>
    <w:rsid w:val="008C550C"/>
    <w:rsid w:val="008C6DD1"/>
    <w:rsid w:val="008C6E09"/>
    <w:rsid w:val="008C776C"/>
    <w:rsid w:val="008D03AE"/>
    <w:rsid w:val="008D05A3"/>
    <w:rsid w:val="008D0CD4"/>
    <w:rsid w:val="008D2730"/>
    <w:rsid w:val="008D2FEF"/>
    <w:rsid w:val="008D38D8"/>
    <w:rsid w:val="008D3967"/>
    <w:rsid w:val="008D3BD7"/>
    <w:rsid w:val="008D3F63"/>
    <w:rsid w:val="008D455E"/>
    <w:rsid w:val="008D46A5"/>
    <w:rsid w:val="008D509A"/>
    <w:rsid w:val="008D512E"/>
    <w:rsid w:val="008D568F"/>
    <w:rsid w:val="008D68AA"/>
    <w:rsid w:val="008D751C"/>
    <w:rsid w:val="008D764F"/>
    <w:rsid w:val="008E0034"/>
    <w:rsid w:val="008E097E"/>
    <w:rsid w:val="008E0E44"/>
    <w:rsid w:val="008E226F"/>
    <w:rsid w:val="008E2741"/>
    <w:rsid w:val="008E3046"/>
    <w:rsid w:val="008E368E"/>
    <w:rsid w:val="008E3D83"/>
    <w:rsid w:val="008E4280"/>
    <w:rsid w:val="008E4453"/>
    <w:rsid w:val="008E44ED"/>
    <w:rsid w:val="008E4EB6"/>
    <w:rsid w:val="008E4FD4"/>
    <w:rsid w:val="008E5B90"/>
    <w:rsid w:val="008E5C57"/>
    <w:rsid w:val="008E5F29"/>
    <w:rsid w:val="008E6F1F"/>
    <w:rsid w:val="008E720C"/>
    <w:rsid w:val="008E7331"/>
    <w:rsid w:val="008E754A"/>
    <w:rsid w:val="008F03CB"/>
    <w:rsid w:val="008F0EF7"/>
    <w:rsid w:val="008F1E5D"/>
    <w:rsid w:val="008F20C8"/>
    <w:rsid w:val="008F26DD"/>
    <w:rsid w:val="008F2CE0"/>
    <w:rsid w:val="008F3178"/>
    <w:rsid w:val="008F3B53"/>
    <w:rsid w:val="008F3E9C"/>
    <w:rsid w:val="008F4192"/>
    <w:rsid w:val="008F4282"/>
    <w:rsid w:val="008F45EC"/>
    <w:rsid w:val="008F5C61"/>
    <w:rsid w:val="008F5E32"/>
    <w:rsid w:val="008F65BD"/>
    <w:rsid w:val="008F6E49"/>
    <w:rsid w:val="008F7913"/>
    <w:rsid w:val="00900500"/>
    <w:rsid w:val="00900D15"/>
    <w:rsid w:val="009014F4"/>
    <w:rsid w:val="009018B5"/>
    <w:rsid w:val="00901BFA"/>
    <w:rsid w:val="00901F01"/>
    <w:rsid w:val="0090206C"/>
    <w:rsid w:val="009023B6"/>
    <w:rsid w:val="00902408"/>
    <w:rsid w:val="009025C8"/>
    <w:rsid w:val="00902947"/>
    <w:rsid w:val="00902A62"/>
    <w:rsid w:val="009033E3"/>
    <w:rsid w:val="00903BAC"/>
    <w:rsid w:val="00904865"/>
    <w:rsid w:val="00904DAA"/>
    <w:rsid w:val="0090573D"/>
    <w:rsid w:val="009063A2"/>
    <w:rsid w:val="00906FC3"/>
    <w:rsid w:val="009072AE"/>
    <w:rsid w:val="009072E9"/>
    <w:rsid w:val="00907326"/>
    <w:rsid w:val="0091001C"/>
    <w:rsid w:val="009100D2"/>
    <w:rsid w:val="009120AC"/>
    <w:rsid w:val="00912565"/>
    <w:rsid w:val="00912869"/>
    <w:rsid w:val="00912D4E"/>
    <w:rsid w:val="0091325E"/>
    <w:rsid w:val="0091395F"/>
    <w:rsid w:val="00914263"/>
    <w:rsid w:val="00914558"/>
    <w:rsid w:val="0091487B"/>
    <w:rsid w:val="00915665"/>
    <w:rsid w:val="00916169"/>
    <w:rsid w:val="00916255"/>
    <w:rsid w:val="00917A3E"/>
    <w:rsid w:val="00917CB9"/>
    <w:rsid w:val="009207AA"/>
    <w:rsid w:val="00920FD5"/>
    <w:rsid w:val="009212F3"/>
    <w:rsid w:val="009227E9"/>
    <w:rsid w:val="00922E0C"/>
    <w:rsid w:val="009230EC"/>
    <w:rsid w:val="009236DB"/>
    <w:rsid w:val="00923FE6"/>
    <w:rsid w:val="009247EC"/>
    <w:rsid w:val="00924D9A"/>
    <w:rsid w:val="00925359"/>
    <w:rsid w:val="00925D96"/>
    <w:rsid w:val="009262AA"/>
    <w:rsid w:val="009263E5"/>
    <w:rsid w:val="009272C0"/>
    <w:rsid w:val="00927D39"/>
    <w:rsid w:val="00927FD8"/>
    <w:rsid w:val="00931AE6"/>
    <w:rsid w:val="00932044"/>
    <w:rsid w:val="00933243"/>
    <w:rsid w:val="00933752"/>
    <w:rsid w:val="00934243"/>
    <w:rsid w:val="009342C9"/>
    <w:rsid w:val="00934397"/>
    <w:rsid w:val="009351BD"/>
    <w:rsid w:val="009354E9"/>
    <w:rsid w:val="00935689"/>
    <w:rsid w:val="00935D55"/>
    <w:rsid w:val="009360B0"/>
    <w:rsid w:val="00936604"/>
    <w:rsid w:val="00936F9F"/>
    <w:rsid w:val="0093759F"/>
    <w:rsid w:val="00937762"/>
    <w:rsid w:val="0094070A"/>
    <w:rsid w:val="0094126A"/>
    <w:rsid w:val="00941D17"/>
    <w:rsid w:val="009430B1"/>
    <w:rsid w:val="00943778"/>
    <w:rsid w:val="0094423C"/>
    <w:rsid w:val="009443E7"/>
    <w:rsid w:val="00944868"/>
    <w:rsid w:val="00944F1E"/>
    <w:rsid w:val="00947249"/>
    <w:rsid w:val="009475D6"/>
    <w:rsid w:val="0094772D"/>
    <w:rsid w:val="00947D73"/>
    <w:rsid w:val="00950624"/>
    <w:rsid w:val="00950673"/>
    <w:rsid w:val="00951189"/>
    <w:rsid w:val="0095152C"/>
    <w:rsid w:val="009517A9"/>
    <w:rsid w:val="00951A86"/>
    <w:rsid w:val="00951AED"/>
    <w:rsid w:val="00951FD9"/>
    <w:rsid w:val="0095209F"/>
    <w:rsid w:val="009521E3"/>
    <w:rsid w:val="009524E4"/>
    <w:rsid w:val="00952739"/>
    <w:rsid w:val="00952BEB"/>
    <w:rsid w:val="009531CA"/>
    <w:rsid w:val="00953299"/>
    <w:rsid w:val="00953421"/>
    <w:rsid w:val="009535DE"/>
    <w:rsid w:val="009548E4"/>
    <w:rsid w:val="00954D08"/>
    <w:rsid w:val="00955531"/>
    <w:rsid w:val="00955B90"/>
    <w:rsid w:val="00955E80"/>
    <w:rsid w:val="00955F5B"/>
    <w:rsid w:val="00956851"/>
    <w:rsid w:val="009600F7"/>
    <w:rsid w:val="009602E8"/>
    <w:rsid w:val="00960502"/>
    <w:rsid w:val="0096073F"/>
    <w:rsid w:val="00960886"/>
    <w:rsid w:val="00960AD8"/>
    <w:rsid w:val="00961586"/>
    <w:rsid w:val="0096237B"/>
    <w:rsid w:val="00962657"/>
    <w:rsid w:val="00962C6A"/>
    <w:rsid w:val="00963D3E"/>
    <w:rsid w:val="009645B2"/>
    <w:rsid w:val="00964966"/>
    <w:rsid w:val="00964B87"/>
    <w:rsid w:val="00964D3E"/>
    <w:rsid w:val="00964F7C"/>
    <w:rsid w:val="00965168"/>
    <w:rsid w:val="009653D3"/>
    <w:rsid w:val="00965A43"/>
    <w:rsid w:val="00965FEE"/>
    <w:rsid w:val="009660ED"/>
    <w:rsid w:val="00970155"/>
    <w:rsid w:val="009704DA"/>
    <w:rsid w:val="00970E6A"/>
    <w:rsid w:val="0097102B"/>
    <w:rsid w:val="009711E9"/>
    <w:rsid w:val="00971536"/>
    <w:rsid w:val="009717B7"/>
    <w:rsid w:val="00971B3F"/>
    <w:rsid w:val="00971DBF"/>
    <w:rsid w:val="009721D9"/>
    <w:rsid w:val="00972EDF"/>
    <w:rsid w:val="00973420"/>
    <w:rsid w:val="0097523F"/>
    <w:rsid w:val="00975BE4"/>
    <w:rsid w:val="00975E93"/>
    <w:rsid w:val="009772B9"/>
    <w:rsid w:val="0097756B"/>
    <w:rsid w:val="00977A61"/>
    <w:rsid w:val="00980980"/>
    <w:rsid w:val="00980C34"/>
    <w:rsid w:val="00981556"/>
    <w:rsid w:val="009823CA"/>
    <w:rsid w:val="00982B43"/>
    <w:rsid w:val="0098368F"/>
    <w:rsid w:val="00983E58"/>
    <w:rsid w:val="009842E3"/>
    <w:rsid w:val="00984578"/>
    <w:rsid w:val="009847B2"/>
    <w:rsid w:val="00985D81"/>
    <w:rsid w:val="0098664A"/>
    <w:rsid w:val="00986890"/>
    <w:rsid w:val="00986999"/>
    <w:rsid w:val="00986C9B"/>
    <w:rsid w:val="00986CAE"/>
    <w:rsid w:val="00986DEE"/>
    <w:rsid w:val="00986E19"/>
    <w:rsid w:val="00990093"/>
    <w:rsid w:val="00990096"/>
    <w:rsid w:val="00990C4E"/>
    <w:rsid w:val="00990F20"/>
    <w:rsid w:val="00991359"/>
    <w:rsid w:val="0099273E"/>
    <w:rsid w:val="00992F97"/>
    <w:rsid w:val="00993073"/>
    <w:rsid w:val="00994C2D"/>
    <w:rsid w:val="00994DDD"/>
    <w:rsid w:val="00994F3A"/>
    <w:rsid w:val="00995C86"/>
    <w:rsid w:val="00996273"/>
    <w:rsid w:val="009962C4"/>
    <w:rsid w:val="00996BA2"/>
    <w:rsid w:val="009971DE"/>
    <w:rsid w:val="00997A38"/>
    <w:rsid w:val="00997B5B"/>
    <w:rsid w:val="009A01BE"/>
    <w:rsid w:val="009A0273"/>
    <w:rsid w:val="009A1E86"/>
    <w:rsid w:val="009A2436"/>
    <w:rsid w:val="009A254E"/>
    <w:rsid w:val="009A3062"/>
    <w:rsid w:val="009A36BB"/>
    <w:rsid w:val="009A3975"/>
    <w:rsid w:val="009A39BA"/>
    <w:rsid w:val="009A4101"/>
    <w:rsid w:val="009A488B"/>
    <w:rsid w:val="009A4F62"/>
    <w:rsid w:val="009A4FD2"/>
    <w:rsid w:val="009A5716"/>
    <w:rsid w:val="009A6455"/>
    <w:rsid w:val="009A659D"/>
    <w:rsid w:val="009A6956"/>
    <w:rsid w:val="009A6AD8"/>
    <w:rsid w:val="009A6D64"/>
    <w:rsid w:val="009A6F93"/>
    <w:rsid w:val="009A74FA"/>
    <w:rsid w:val="009A777E"/>
    <w:rsid w:val="009A7DF1"/>
    <w:rsid w:val="009B004B"/>
    <w:rsid w:val="009B02BF"/>
    <w:rsid w:val="009B08BC"/>
    <w:rsid w:val="009B0BA6"/>
    <w:rsid w:val="009B1666"/>
    <w:rsid w:val="009B39D7"/>
    <w:rsid w:val="009B3BF7"/>
    <w:rsid w:val="009B3D50"/>
    <w:rsid w:val="009B4E4B"/>
    <w:rsid w:val="009B5338"/>
    <w:rsid w:val="009B5F1F"/>
    <w:rsid w:val="009B5F6B"/>
    <w:rsid w:val="009B6EA5"/>
    <w:rsid w:val="009B7462"/>
    <w:rsid w:val="009B755F"/>
    <w:rsid w:val="009B77B3"/>
    <w:rsid w:val="009C1646"/>
    <w:rsid w:val="009C17ED"/>
    <w:rsid w:val="009C1E34"/>
    <w:rsid w:val="009C254F"/>
    <w:rsid w:val="009C25C6"/>
    <w:rsid w:val="009C279C"/>
    <w:rsid w:val="009C2D3C"/>
    <w:rsid w:val="009C2FA7"/>
    <w:rsid w:val="009C382D"/>
    <w:rsid w:val="009C39A7"/>
    <w:rsid w:val="009C3F8E"/>
    <w:rsid w:val="009C4338"/>
    <w:rsid w:val="009C66E0"/>
    <w:rsid w:val="009C6839"/>
    <w:rsid w:val="009C71A6"/>
    <w:rsid w:val="009C72EA"/>
    <w:rsid w:val="009D0197"/>
    <w:rsid w:val="009D1A23"/>
    <w:rsid w:val="009D2056"/>
    <w:rsid w:val="009D214A"/>
    <w:rsid w:val="009D2AFC"/>
    <w:rsid w:val="009D31A2"/>
    <w:rsid w:val="009D31D6"/>
    <w:rsid w:val="009D40E3"/>
    <w:rsid w:val="009D56C6"/>
    <w:rsid w:val="009D58E4"/>
    <w:rsid w:val="009D5A33"/>
    <w:rsid w:val="009D5CE9"/>
    <w:rsid w:val="009D6336"/>
    <w:rsid w:val="009D7009"/>
    <w:rsid w:val="009D7484"/>
    <w:rsid w:val="009D762F"/>
    <w:rsid w:val="009E02D0"/>
    <w:rsid w:val="009E04E1"/>
    <w:rsid w:val="009E0560"/>
    <w:rsid w:val="009E06B1"/>
    <w:rsid w:val="009E0888"/>
    <w:rsid w:val="009E09EC"/>
    <w:rsid w:val="009E13D0"/>
    <w:rsid w:val="009E1C63"/>
    <w:rsid w:val="009E1F2C"/>
    <w:rsid w:val="009E277A"/>
    <w:rsid w:val="009E2FE0"/>
    <w:rsid w:val="009E4CA7"/>
    <w:rsid w:val="009E6287"/>
    <w:rsid w:val="009E7143"/>
    <w:rsid w:val="009E7925"/>
    <w:rsid w:val="009F068A"/>
    <w:rsid w:val="009F071C"/>
    <w:rsid w:val="009F07EE"/>
    <w:rsid w:val="009F0808"/>
    <w:rsid w:val="009F157E"/>
    <w:rsid w:val="009F172D"/>
    <w:rsid w:val="009F1B17"/>
    <w:rsid w:val="009F2481"/>
    <w:rsid w:val="009F2B9E"/>
    <w:rsid w:val="009F3A26"/>
    <w:rsid w:val="009F4DC3"/>
    <w:rsid w:val="009F504E"/>
    <w:rsid w:val="009F52B3"/>
    <w:rsid w:val="009F5D92"/>
    <w:rsid w:val="009F663F"/>
    <w:rsid w:val="009F6BA3"/>
    <w:rsid w:val="009F7269"/>
    <w:rsid w:val="009F728E"/>
    <w:rsid w:val="009F7DCD"/>
    <w:rsid w:val="00A0075C"/>
    <w:rsid w:val="00A01331"/>
    <w:rsid w:val="00A01362"/>
    <w:rsid w:val="00A015CA"/>
    <w:rsid w:val="00A01DCC"/>
    <w:rsid w:val="00A03663"/>
    <w:rsid w:val="00A0392B"/>
    <w:rsid w:val="00A04639"/>
    <w:rsid w:val="00A05812"/>
    <w:rsid w:val="00A05A6D"/>
    <w:rsid w:val="00A05B63"/>
    <w:rsid w:val="00A069C7"/>
    <w:rsid w:val="00A07079"/>
    <w:rsid w:val="00A07327"/>
    <w:rsid w:val="00A07C03"/>
    <w:rsid w:val="00A10288"/>
    <w:rsid w:val="00A10333"/>
    <w:rsid w:val="00A10B12"/>
    <w:rsid w:val="00A12F37"/>
    <w:rsid w:val="00A1393D"/>
    <w:rsid w:val="00A13E66"/>
    <w:rsid w:val="00A1497E"/>
    <w:rsid w:val="00A14FBD"/>
    <w:rsid w:val="00A15089"/>
    <w:rsid w:val="00A15109"/>
    <w:rsid w:val="00A152FC"/>
    <w:rsid w:val="00A15C2A"/>
    <w:rsid w:val="00A15EA6"/>
    <w:rsid w:val="00A15EF1"/>
    <w:rsid w:val="00A1628A"/>
    <w:rsid w:val="00A1641D"/>
    <w:rsid w:val="00A1643A"/>
    <w:rsid w:val="00A167C6"/>
    <w:rsid w:val="00A176EF"/>
    <w:rsid w:val="00A177D7"/>
    <w:rsid w:val="00A17855"/>
    <w:rsid w:val="00A211AC"/>
    <w:rsid w:val="00A21938"/>
    <w:rsid w:val="00A226DD"/>
    <w:rsid w:val="00A22F64"/>
    <w:rsid w:val="00A23762"/>
    <w:rsid w:val="00A23CF1"/>
    <w:rsid w:val="00A245A1"/>
    <w:rsid w:val="00A24B15"/>
    <w:rsid w:val="00A259FA"/>
    <w:rsid w:val="00A25B5A"/>
    <w:rsid w:val="00A262CB"/>
    <w:rsid w:val="00A301EA"/>
    <w:rsid w:val="00A302BE"/>
    <w:rsid w:val="00A3039D"/>
    <w:rsid w:val="00A304A1"/>
    <w:rsid w:val="00A307EA"/>
    <w:rsid w:val="00A30838"/>
    <w:rsid w:val="00A30CB1"/>
    <w:rsid w:val="00A317C6"/>
    <w:rsid w:val="00A31D03"/>
    <w:rsid w:val="00A3242C"/>
    <w:rsid w:val="00A3253A"/>
    <w:rsid w:val="00A32553"/>
    <w:rsid w:val="00A33A33"/>
    <w:rsid w:val="00A349E3"/>
    <w:rsid w:val="00A34C4F"/>
    <w:rsid w:val="00A35661"/>
    <w:rsid w:val="00A35696"/>
    <w:rsid w:val="00A35DFC"/>
    <w:rsid w:val="00A3661D"/>
    <w:rsid w:val="00A368CB"/>
    <w:rsid w:val="00A36D70"/>
    <w:rsid w:val="00A36E68"/>
    <w:rsid w:val="00A36EFB"/>
    <w:rsid w:val="00A37498"/>
    <w:rsid w:val="00A376DE"/>
    <w:rsid w:val="00A3781E"/>
    <w:rsid w:val="00A378D7"/>
    <w:rsid w:val="00A37DEE"/>
    <w:rsid w:val="00A37FCB"/>
    <w:rsid w:val="00A4036A"/>
    <w:rsid w:val="00A40F98"/>
    <w:rsid w:val="00A411C8"/>
    <w:rsid w:val="00A4121A"/>
    <w:rsid w:val="00A4133B"/>
    <w:rsid w:val="00A41A19"/>
    <w:rsid w:val="00A41C98"/>
    <w:rsid w:val="00A41D46"/>
    <w:rsid w:val="00A42AD2"/>
    <w:rsid w:val="00A43654"/>
    <w:rsid w:val="00A436E0"/>
    <w:rsid w:val="00A43834"/>
    <w:rsid w:val="00A4393B"/>
    <w:rsid w:val="00A43CDC"/>
    <w:rsid w:val="00A4485E"/>
    <w:rsid w:val="00A452E7"/>
    <w:rsid w:val="00A4550C"/>
    <w:rsid w:val="00A46760"/>
    <w:rsid w:val="00A46CD2"/>
    <w:rsid w:val="00A476E9"/>
    <w:rsid w:val="00A47F91"/>
    <w:rsid w:val="00A50908"/>
    <w:rsid w:val="00A5176F"/>
    <w:rsid w:val="00A525B8"/>
    <w:rsid w:val="00A525E9"/>
    <w:rsid w:val="00A52C88"/>
    <w:rsid w:val="00A53042"/>
    <w:rsid w:val="00A5307C"/>
    <w:rsid w:val="00A532A6"/>
    <w:rsid w:val="00A53FF4"/>
    <w:rsid w:val="00A5431F"/>
    <w:rsid w:val="00A54362"/>
    <w:rsid w:val="00A54FBF"/>
    <w:rsid w:val="00A55231"/>
    <w:rsid w:val="00A55B40"/>
    <w:rsid w:val="00A56095"/>
    <w:rsid w:val="00A5640F"/>
    <w:rsid w:val="00A56989"/>
    <w:rsid w:val="00A57032"/>
    <w:rsid w:val="00A57094"/>
    <w:rsid w:val="00A57129"/>
    <w:rsid w:val="00A574EF"/>
    <w:rsid w:val="00A576F4"/>
    <w:rsid w:val="00A57B16"/>
    <w:rsid w:val="00A60BED"/>
    <w:rsid w:val="00A6143A"/>
    <w:rsid w:val="00A617F3"/>
    <w:rsid w:val="00A61891"/>
    <w:rsid w:val="00A61B7F"/>
    <w:rsid w:val="00A6234B"/>
    <w:rsid w:val="00A62F51"/>
    <w:rsid w:val="00A631E6"/>
    <w:rsid w:val="00A636AF"/>
    <w:rsid w:val="00A636E6"/>
    <w:rsid w:val="00A63733"/>
    <w:rsid w:val="00A64414"/>
    <w:rsid w:val="00A64465"/>
    <w:rsid w:val="00A64723"/>
    <w:rsid w:val="00A64BB9"/>
    <w:rsid w:val="00A650A3"/>
    <w:rsid w:val="00A65344"/>
    <w:rsid w:val="00A660DF"/>
    <w:rsid w:val="00A662E4"/>
    <w:rsid w:val="00A669E7"/>
    <w:rsid w:val="00A6731E"/>
    <w:rsid w:val="00A678D4"/>
    <w:rsid w:val="00A67947"/>
    <w:rsid w:val="00A67A69"/>
    <w:rsid w:val="00A67C39"/>
    <w:rsid w:val="00A70245"/>
    <w:rsid w:val="00A70877"/>
    <w:rsid w:val="00A71021"/>
    <w:rsid w:val="00A7126F"/>
    <w:rsid w:val="00A7179D"/>
    <w:rsid w:val="00A717FE"/>
    <w:rsid w:val="00A71A74"/>
    <w:rsid w:val="00A71A8F"/>
    <w:rsid w:val="00A731A6"/>
    <w:rsid w:val="00A735EB"/>
    <w:rsid w:val="00A73C62"/>
    <w:rsid w:val="00A73D38"/>
    <w:rsid w:val="00A74A42"/>
    <w:rsid w:val="00A74AA9"/>
    <w:rsid w:val="00A74D31"/>
    <w:rsid w:val="00A75800"/>
    <w:rsid w:val="00A759C1"/>
    <w:rsid w:val="00A765DC"/>
    <w:rsid w:val="00A7672E"/>
    <w:rsid w:val="00A76800"/>
    <w:rsid w:val="00A76A59"/>
    <w:rsid w:val="00A76BAF"/>
    <w:rsid w:val="00A770F2"/>
    <w:rsid w:val="00A7711F"/>
    <w:rsid w:val="00A80295"/>
    <w:rsid w:val="00A80AF3"/>
    <w:rsid w:val="00A80D08"/>
    <w:rsid w:val="00A80E21"/>
    <w:rsid w:val="00A820A3"/>
    <w:rsid w:val="00A8393C"/>
    <w:rsid w:val="00A840B4"/>
    <w:rsid w:val="00A84327"/>
    <w:rsid w:val="00A8488D"/>
    <w:rsid w:val="00A8493E"/>
    <w:rsid w:val="00A84F86"/>
    <w:rsid w:val="00A85199"/>
    <w:rsid w:val="00A8532E"/>
    <w:rsid w:val="00A8568B"/>
    <w:rsid w:val="00A85D38"/>
    <w:rsid w:val="00A87216"/>
    <w:rsid w:val="00A872C1"/>
    <w:rsid w:val="00A87C61"/>
    <w:rsid w:val="00A87D65"/>
    <w:rsid w:val="00A87F6A"/>
    <w:rsid w:val="00A909FA"/>
    <w:rsid w:val="00A90AEF"/>
    <w:rsid w:val="00A91A22"/>
    <w:rsid w:val="00A91A61"/>
    <w:rsid w:val="00A91E84"/>
    <w:rsid w:val="00A924E7"/>
    <w:rsid w:val="00A92C50"/>
    <w:rsid w:val="00A92DB2"/>
    <w:rsid w:val="00A93090"/>
    <w:rsid w:val="00A93A24"/>
    <w:rsid w:val="00A93AA3"/>
    <w:rsid w:val="00A93E2C"/>
    <w:rsid w:val="00A94097"/>
    <w:rsid w:val="00A94843"/>
    <w:rsid w:val="00A94986"/>
    <w:rsid w:val="00A94C67"/>
    <w:rsid w:val="00A96889"/>
    <w:rsid w:val="00A97A05"/>
    <w:rsid w:val="00AA0E84"/>
    <w:rsid w:val="00AA10F9"/>
    <w:rsid w:val="00AA1187"/>
    <w:rsid w:val="00AA1DCF"/>
    <w:rsid w:val="00AA2546"/>
    <w:rsid w:val="00AA25DA"/>
    <w:rsid w:val="00AA3125"/>
    <w:rsid w:val="00AA388C"/>
    <w:rsid w:val="00AA3A0D"/>
    <w:rsid w:val="00AA3A6D"/>
    <w:rsid w:val="00AA410C"/>
    <w:rsid w:val="00AA4180"/>
    <w:rsid w:val="00AA505F"/>
    <w:rsid w:val="00AA5B88"/>
    <w:rsid w:val="00AA5BA0"/>
    <w:rsid w:val="00AA6BEC"/>
    <w:rsid w:val="00AA6CED"/>
    <w:rsid w:val="00AA6E2B"/>
    <w:rsid w:val="00AA7CAB"/>
    <w:rsid w:val="00AB1748"/>
    <w:rsid w:val="00AB1AE0"/>
    <w:rsid w:val="00AB1F53"/>
    <w:rsid w:val="00AB1FA5"/>
    <w:rsid w:val="00AB28D5"/>
    <w:rsid w:val="00AB2C7A"/>
    <w:rsid w:val="00AB339D"/>
    <w:rsid w:val="00AB343C"/>
    <w:rsid w:val="00AB34BC"/>
    <w:rsid w:val="00AB34E6"/>
    <w:rsid w:val="00AB3575"/>
    <w:rsid w:val="00AB3E74"/>
    <w:rsid w:val="00AB422D"/>
    <w:rsid w:val="00AB46DB"/>
    <w:rsid w:val="00AB4B03"/>
    <w:rsid w:val="00AB4EFF"/>
    <w:rsid w:val="00AB512E"/>
    <w:rsid w:val="00AB5404"/>
    <w:rsid w:val="00AB56B7"/>
    <w:rsid w:val="00AB5B78"/>
    <w:rsid w:val="00AB5C5E"/>
    <w:rsid w:val="00AB614E"/>
    <w:rsid w:val="00AB676C"/>
    <w:rsid w:val="00AB6B93"/>
    <w:rsid w:val="00AB718F"/>
    <w:rsid w:val="00AB727E"/>
    <w:rsid w:val="00AB736C"/>
    <w:rsid w:val="00AB7728"/>
    <w:rsid w:val="00AB7786"/>
    <w:rsid w:val="00AB7C2F"/>
    <w:rsid w:val="00AC0709"/>
    <w:rsid w:val="00AC13DC"/>
    <w:rsid w:val="00AC16BF"/>
    <w:rsid w:val="00AC2841"/>
    <w:rsid w:val="00AC3719"/>
    <w:rsid w:val="00AC4441"/>
    <w:rsid w:val="00AC4BDB"/>
    <w:rsid w:val="00AC545F"/>
    <w:rsid w:val="00AC5631"/>
    <w:rsid w:val="00AC5AE8"/>
    <w:rsid w:val="00AC615F"/>
    <w:rsid w:val="00AC66B3"/>
    <w:rsid w:val="00AC6A24"/>
    <w:rsid w:val="00AC6D9A"/>
    <w:rsid w:val="00AC6E0F"/>
    <w:rsid w:val="00AC6ED3"/>
    <w:rsid w:val="00AC709B"/>
    <w:rsid w:val="00AC7160"/>
    <w:rsid w:val="00AC745F"/>
    <w:rsid w:val="00AD00EA"/>
    <w:rsid w:val="00AD1887"/>
    <w:rsid w:val="00AD2B68"/>
    <w:rsid w:val="00AD35DB"/>
    <w:rsid w:val="00AD378E"/>
    <w:rsid w:val="00AD388B"/>
    <w:rsid w:val="00AD3DFB"/>
    <w:rsid w:val="00AD44C8"/>
    <w:rsid w:val="00AD47CB"/>
    <w:rsid w:val="00AD4C20"/>
    <w:rsid w:val="00AD5BF5"/>
    <w:rsid w:val="00AD5DD0"/>
    <w:rsid w:val="00AD6372"/>
    <w:rsid w:val="00AD66E3"/>
    <w:rsid w:val="00AD6963"/>
    <w:rsid w:val="00AD6DEB"/>
    <w:rsid w:val="00AD724C"/>
    <w:rsid w:val="00AD783E"/>
    <w:rsid w:val="00AD7935"/>
    <w:rsid w:val="00AD7DF3"/>
    <w:rsid w:val="00AD7E96"/>
    <w:rsid w:val="00AE05DE"/>
    <w:rsid w:val="00AE1271"/>
    <w:rsid w:val="00AE14BA"/>
    <w:rsid w:val="00AE1791"/>
    <w:rsid w:val="00AE1BFB"/>
    <w:rsid w:val="00AE2310"/>
    <w:rsid w:val="00AE23D5"/>
    <w:rsid w:val="00AE34A2"/>
    <w:rsid w:val="00AE35DF"/>
    <w:rsid w:val="00AE375D"/>
    <w:rsid w:val="00AE3802"/>
    <w:rsid w:val="00AE4AD2"/>
    <w:rsid w:val="00AE5A92"/>
    <w:rsid w:val="00AE61FC"/>
    <w:rsid w:val="00AE6E24"/>
    <w:rsid w:val="00AE7642"/>
    <w:rsid w:val="00AE784C"/>
    <w:rsid w:val="00AE7EBA"/>
    <w:rsid w:val="00AF032F"/>
    <w:rsid w:val="00AF055F"/>
    <w:rsid w:val="00AF06DD"/>
    <w:rsid w:val="00AF09FC"/>
    <w:rsid w:val="00AF0C94"/>
    <w:rsid w:val="00AF0DD7"/>
    <w:rsid w:val="00AF11CE"/>
    <w:rsid w:val="00AF1740"/>
    <w:rsid w:val="00AF2027"/>
    <w:rsid w:val="00AF23DB"/>
    <w:rsid w:val="00AF276C"/>
    <w:rsid w:val="00AF399C"/>
    <w:rsid w:val="00AF3E95"/>
    <w:rsid w:val="00AF4019"/>
    <w:rsid w:val="00AF40A7"/>
    <w:rsid w:val="00AF448E"/>
    <w:rsid w:val="00AF46D7"/>
    <w:rsid w:val="00AF48BB"/>
    <w:rsid w:val="00AF548F"/>
    <w:rsid w:val="00AF6100"/>
    <w:rsid w:val="00AF64CA"/>
    <w:rsid w:val="00AF667B"/>
    <w:rsid w:val="00AF6CAC"/>
    <w:rsid w:val="00AF6CD0"/>
    <w:rsid w:val="00AF7080"/>
    <w:rsid w:val="00AF798F"/>
    <w:rsid w:val="00B001E8"/>
    <w:rsid w:val="00B00236"/>
    <w:rsid w:val="00B0100F"/>
    <w:rsid w:val="00B010E8"/>
    <w:rsid w:val="00B01AD4"/>
    <w:rsid w:val="00B01E16"/>
    <w:rsid w:val="00B01E2B"/>
    <w:rsid w:val="00B0244D"/>
    <w:rsid w:val="00B027B7"/>
    <w:rsid w:val="00B02823"/>
    <w:rsid w:val="00B02A72"/>
    <w:rsid w:val="00B02DE5"/>
    <w:rsid w:val="00B02E08"/>
    <w:rsid w:val="00B03303"/>
    <w:rsid w:val="00B0396E"/>
    <w:rsid w:val="00B0473F"/>
    <w:rsid w:val="00B0499B"/>
    <w:rsid w:val="00B056C5"/>
    <w:rsid w:val="00B0682A"/>
    <w:rsid w:val="00B06A39"/>
    <w:rsid w:val="00B07339"/>
    <w:rsid w:val="00B10F88"/>
    <w:rsid w:val="00B11B40"/>
    <w:rsid w:val="00B12235"/>
    <w:rsid w:val="00B12396"/>
    <w:rsid w:val="00B12A54"/>
    <w:rsid w:val="00B12E96"/>
    <w:rsid w:val="00B1309A"/>
    <w:rsid w:val="00B135F7"/>
    <w:rsid w:val="00B13CD9"/>
    <w:rsid w:val="00B13D64"/>
    <w:rsid w:val="00B14165"/>
    <w:rsid w:val="00B141A4"/>
    <w:rsid w:val="00B14591"/>
    <w:rsid w:val="00B1532C"/>
    <w:rsid w:val="00B15BA0"/>
    <w:rsid w:val="00B15C96"/>
    <w:rsid w:val="00B15E68"/>
    <w:rsid w:val="00B16329"/>
    <w:rsid w:val="00B164F4"/>
    <w:rsid w:val="00B16541"/>
    <w:rsid w:val="00B16AA9"/>
    <w:rsid w:val="00B20185"/>
    <w:rsid w:val="00B209CC"/>
    <w:rsid w:val="00B221D9"/>
    <w:rsid w:val="00B22784"/>
    <w:rsid w:val="00B233BB"/>
    <w:rsid w:val="00B239C3"/>
    <w:rsid w:val="00B23D29"/>
    <w:rsid w:val="00B24D03"/>
    <w:rsid w:val="00B25DE6"/>
    <w:rsid w:val="00B26331"/>
    <w:rsid w:val="00B26B14"/>
    <w:rsid w:val="00B26D8D"/>
    <w:rsid w:val="00B26FFF"/>
    <w:rsid w:val="00B27212"/>
    <w:rsid w:val="00B27628"/>
    <w:rsid w:val="00B302C9"/>
    <w:rsid w:val="00B303BB"/>
    <w:rsid w:val="00B31668"/>
    <w:rsid w:val="00B31E09"/>
    <w:rsid w:val="00B31F1B"/>
    <w:rsid w:val="00B32C3D"/>
    <w:rsid w:val="00B32C9F"/>
    <w:rsid w:val="00B3396C"/>
    <w:rsid w:val="00B33ECC"/>
    <w:rsid w:val="00B33F2E"/>
    <w:rsid w:val="00B340D5"/>
    <w:rsid w:val="00B35A1B"/>
    <w:rsid w:val="00B35A3D"/>
    <w:rsid w:val="00B35B13"/>
    <w:rsid w:val="00B35C52"/>
    <w:rsid w:val="00B35CB5"/>
    <w:rsid w:val="00B35F9F"/>
    <w:rsid w:val="00B36709"/>
    <w:rsid w:val="00B36897"/>
    <w:rsid w:val="00B370F4"/>
    <w:rsid w:val="00B37827"/>
    <w:rsid w:val="00B37CB9"/>
    <w:rsid w:val="00B40277"/>
    <w:rsid w:val="00B40EE2"/>
    <w:rsid w:val="00B4104F"/>
    <w:rsid w:val="00B41212"/>
    <w:rsid w:val="00B41713"/>
    <w:rsid w:val="00B4233C"/>
    <w:rsid w:val="00B43FED"/>
    <w:rsid w:val="00B443ED"/>
    <w:rsid w:val="00B44A67"/>
    <w:rsid w:val="00B44B8F"/>
    <w:rsid w:val="00B44F46"/>
    <w:rsid w:val="00B45085"/>
    <w:rsid w:val="00B4529D"/>
    <w:rsid w:val="00B4619B"/>
    <w:rsid w:val="00B46819"/>
    <w:rsid w:val="00B46834"/>
    <w:rsid w:val="00B469DA"/>
    <w:rsid w:val="00B46AC2"/>
    <w:rsid w:val="00B477ED"/>
    <w:rsid w:val="00B47EBD"/>
    <w:rsid w:val="00B50290"/>
    <w:rsid w:val="00B50612"/>
    <w:rsid w:val="00B50A7C"/>
    <w:rsid w:val="00B510BD"/>
    <w:rsid w:val="00B51182"/>
    <w:rsid w:val="00B517EA"/>
    <w:rsid w:val="00B51DF1"/>
    <w:rsid w:val="00B52001"/>
    <w:rsid w:val="00B5213C"/>
    <w:rsid w:val="00B52319"/>
    <w:rsid w:val="00B52B33"/>
    <w:rsid w:val="00B52D3B"/>
    <w:rsid w:val="00B53858"/>
    <w:rsid w:val="00B5399F"/>
    <w:rsid w:val="00B54480"/>
    <w:rsid w:val="00B54A47"/>
    <w:rsid w:val="00B54C03"/>
    <w:rsid w:val="00B559B9"/>
    <w:rsid w:val="00B55BD9"/>
    <w:rsid w:val="00B55E7D"/>
    <w:rsid w:val="00B56939"/>
    <w:rsid w:val="00B56AC1"/>
    <w:rsid w:val="00B56B4A"/>
    <w:rsid w:val="00B57107"/>
    <w:rsid w:val="00B57234"/>
    <w:rsid w:val="00B574ED"/>
    <w:rsid w:val="00B6124B"/>
    <w:rsid w:val="00B62BB4"/>
    <w:rsid w:val="00B63A1C"/>
    <w:rsid w:val="00B64675"/>
    <w:rsid w:val="00B64942"/>
    <w:rsid w:val="00B649A0"/>
    <w:rsid w:val="00B64E60"/>
    <w:rsid w:val="00B65318"/>
    <w:rsid w:val="00B666BF"/>
    <w:rsid w:val="00B6685E"/>
    <w:rsid w:val="00B67067"/>
    <w:rsid w:val="00B67884"/>
    <w:rsid w:val="00B70301"/>
    <w:rsid w:val="00B71B54"/>
    <w:rsid w:val="00B72717"/>
    <w:rsid w:val="00B744F5"/>
    <w:rsid w:val="00B74737"/>
    <w:rsid w:val="00B74D99"/>
    <w:rsid w:val="00B75156"/>
    <w:rsid w:val="00B75D10"/>
    <w:rsid w:val="00B76234"/>
    <w:rsid w:val="00B767B3"/>
    <w:rsid w:val="00B767C4"/>
    <w:rsid w:val="00B76DA1"/>
    <w:rsid w:val="00B76EA6"/>
    <w:rsid w:val="00B779F7"/>
    <w:rsid w:val="00B77C07"/>
    <w:rsid w:val="00B801A9"/>
    <w:rsid w:val="00B8108D"/>
    <w:rsid w:val="00B81EBB"/>
    <w:rsid w:val="00B829CE"/>
    <w:rsid w:val="00B83602"/>
    <w:rsid w:val="00B83685"/>
    <w:rsid w:val="00B83869"/>
    <w:rsid w:val="00B83CC2"/>
    <w:rsid w:val="00B83EA2"/>
    <w:rsid w:val="00B84602"/>
    <w:rsid w:val="00B85141"/>
    <w:rsid w:val="00B8533F"/>
    <w:rsid w:val="00B85F5A"/>
    <w:rsid w:val="00B85FC2"/>
    <w:rsid w:val="00B862F3"/>
    <w:rsid w:val="00B86341"/>
    <w:rsid w:val="00B86B25"/>
    <w:rsid w:val="00B86EC8"/>
    <w:rsid w:val="00B86F3F"/>
    <w:rsid w:val="00B878FB"/>
    <w:rsid w:val="00B87CBB"/>
    <w:rsid w:val="00B90027"/>
    <w:rsid w:val="00B90579"/>
    <w:rsid w:val="00B906BE"/>
    <w:rsid w:val="00B90B1D"/>
    <w:rsid w:val="00B90E07"/>
    <w:rsid w:val="00B9144B"/>
    <w:rsid w:val="00B91C9C"/>
    <w:rsid w:val="00B91F82"/>
    <w:rsid w:val="00B9238A"/>
    <w:rsid w:val="00B93ADF"/>
    <w:rsid w:val="00B93D6B"/>
    <w:rsid w:val="00B93E15"/>
    <w:rsid w:val="00B94C70"/>
    <w:rsid w:val="00B95078"/>
    <w:rsid w:val="00B9514F"/>
    <w:rsid w:val="00B951CA"/>
    <w:rsid w:val="00B95D5A"/>
    <w:rsid w:val="00B960F6"/>
    <w:rsid w:val="00B961A6"/>
    <w:rsid w:val="00B962F3"/>
    <w:rsid w:val="00B97335"/>
    <w:rsid w:val="00B9753B"/>
    <w:rsid w:val="00BA01D9"/>
    <w:rsid w:val="00BA0884"/>
    <w:rsid w:val="00BA09A2"/>
    <w:rsid w:val="00BA0BD5"/>
    <w:rsid w:val="00BA0CDF"/>
    <w:rsid w:val="00BA0F2E"/>
    <w:rsid w:val="00BA119A"/>
    <w:rsid w:val="00BA179B"/>
    <w:rsid w:val="00BA1BA1"/>
    <w:rsid w:val="00BA2366"/>
    <w:rsid w:val="00BA25C8"/>
    <w:rsid w:val="00BA26FC"/>
    <w:rsid w:val="00BA2B66"/>
    <w:rsid w:val="00BA46AE"/>
    <w:rsid w:val="00BA46E8"/>
    <w:rsid w:val="00BA4885"/>
    <w:rsid w:val="00BA4ADF"/>
    <w:rsid w:val="00BA5013"/>
    <w:rsid w:val="00BA569A"/>
    <w:rsid w:val="00BA6461"/>
    <w:rsid w:val="00BA72A4"/>
    <w:rsid w:val="00BA79A3"/>
    <w:rsid w:val="00BA7CDA"/>
    <w:rsid w:val="00BB1058"/>
    <w:rsid w:val="00BB10C7"/>
    <w:rsid w:val="00BB1F0C"/>
    <w:rsid w:val="00BB2907"/>
    <w:rsid w:val="00BB2C04"/>
    <w:rsid w:val="00BB300E"/>
    <w:rsid w:val="00BB3050"/>
    <w:rsid w:val="00BB38D0"/>
    <w:rsid w:val="00BB3D04"/>
    <w:rsid w:val="00BB3D1E"/>
    <w:rsid w:val="00BB4AAD"/>
    <w:rsid w:val="00BB4BC0"/>
    <w:rsid w:val="00BB4DD8"/>
    <w:rsid w:val="00BB50E8"/>
    <w:rsid w:val="00BB5CE1"/>
    <w:rsid w:val="00BB62A6"/>
    <w:rsid w:val="00BB639C"/>
    <w:rsid w:val="00BB64CB"/>
    <w:rsid w:val="00BB66F2"/>
    <w:rsid w:val="00BB6C76"/>
    <w:rsid w:val="00BB71D5"/>
    <w:rsid w:val="00BB73E4"/>
    <w:rsid w:val="00BC0090"/>
    <w:rsid w:val="00BC1192"/>
    <w:rsid w:val="00BC1871"/>
    <w:rsid w:val="00BC2257"/>
    <w:rsid w:val="00BC22D6"/>
    <w:rsid w:val="00BC29E7"/>
    <w:rsid w:val="00BC311F"/>
    <w:rsid w:val="00BC38D8"/>
    <w:rsid w:val="00BC3CC3"/>
    <w:rsid w:val="00BC54AD"/>
    <w:rsid w:val="00BC59F3"/>
    <w:rsid w:val="00BC5D08"/>
    <w:rsid w:val="00BC69A5"/>
    <w:rsid w:val="00BC6A25"/>
    <w:rsid w:val="00BC772C"/>
    <w:rsid w:val="00BD01F0"/>
    <w:rsid w:val="00BD1545"/>
    <w:rsid w:val="00BD20E0"/>
    <w:rsid w:val="00BD2298"/>
    <w:rsid w:val="00BD25F6"/>
    <w:rsid w:val="00BD344F"/>
    <w:rsid w:val="00BD3483"/>
    <w:rsid w:val="00BD3E1A"/>
    <w:rsid w:val="00BD4363"/>
    <w:rsid w:val="00BD5118"/>
    <w:rsid w:val="00BD53E3"/>
    <w:rsid w:val="00BD584E"/>
    <w:rsid w:val="00BD600B"/>
    <w:rsid w:val="00BD6484"/>
    <w:rsid w:val="00BD69F7"/>
    <w:rsid w:val="00BD7130"/>
    <w:rsid w:val="00BD7B9E"/>
    <w:rsid w:val="00BE02F3"/>
    <w:rsid w:val="00BE08EE"/>
    <w:rsid w:val="00BE0E48"/>
    <w:rsid w:val="00BE12EA"/>
    <w:rsid w:val="00BE1764"/>
    <w:rsid w:val="00BE2407"/>
    <w:rsid w:val="00BE3571"/>
    <w:rsid w:val="00BE35C9"/>
    <w:rsid w:val="00BE3732"/>
    <w:rsid w:val="00BE3F37"/>
    <w:rsid w:val="00BE40B5"/>
    <w:rsid w:val="00BE4290"/>
    <w:rsid w:val="00BE487E"/>
    <w:rsid w:val="00BE795D"/>
    <w:rsid w:val="00BE7A16"/>
    <w:rsid w:val="00BF0C60"/>
    <w:rsid w:val="00BF1161"/>
    <w:rsid w:val="00BF169F"/>
    <w:rsid w:val="00BF1749"/>
    <w:rsid w:val="00BF3068"/>
    <w:rsid w:val="00BF32F7"/>
    <w:rsid w:val="00BF3AFF"/>
    <w:rsid w:val="00BF4056"/>
    <w:rsid w:val="00BF5FFE"/>
    <w:rsid w:val="00BF6DCA"/>
    <w:rsid w:val="00BF7134"/>
    <w:rsid w:val="00BF791C"/>
    <w:rsid w:val="00BF7950"/>
    <w:rsid w:val="00BF7952"/>
    <w:rsid w:val="00C004A0"/>
    <w:rsid w:val="00C00577"/>
    <w:rsid w:val="00C0123B"/>
    <w:rsid w:val="00C01256"/>
    <w:rsid w:val="00C01450"/>
    <w:rsid w:val="00C01593"/>
    <w:rsid w:val="00C01A2F"/>
    <w:rsid w:val="00C01ABA"/>
    <w:rsid w:val="00C02470"/>
    <w:rsid w:val="00C02C78"/>
    <w:rsid w:val="00C02D25"/>
    <w:rsid w:val="00C036D1"/>
    <w:rsid w:val="00C04B3D"/>
    <w:rsid w:val="00C04FA1"/>
    <w:rsid w:val="00C057D8"/>
    <w:rsid w:val="00C05C8E"/>
    <w:rsid w:val="00C060C9"/>
    <w:rsid w:val="00C06763"/>
    <w:rsid w:val="00C06792"/>
    <w:rsid w:val="00C06F49"/>
    <w:rsid w:val="00C06F73"/>
    <w:rsid w:val="00C0787A"/>
    <w:rsid w:val="00C07E80"/>
    <w:rsid w:val="00C07FCF"/>
    <w:rsid w:val="00C111AE"/>
    <w:rsid w:val="00C11794"/>
    <w:rsid w:val="00C11F00"/>
    <w:rsid w:val="00C11F9F"/>
    <w:rsid w:val="00C1259F"/>
    <w:rsid w:val="00C12B23"/>
    <w:rsid w:val="00C13DF8"/>
    <w:rsid w:val="00C141D8"/>
    <w:rsid w:val="00C14214"/>
    <w:rsid w:val="00C14D09"/>
    <w:rsid w:val="00C1566C"/>
    <w:rsid w:val="00C15AA4"/>
    <w:rsid w:val="00C15D54"/>
    <w:rsid w:val="00C17781"/>
    <w:rsid w:val="00C17DD7"/>
    <w:rsid w:val="00C20627"/>
    <w:rsid w:val="00C20854"/>
    <w:rsid w:val="00C212CF"/>
    <w:rsid w:val="00C215D9"/>
    <w:rsid w:val="00C22742"/>
    <w:rsid w:val="00C22DDC"/>
    <w:rsid w:val="00C22EC3"/>
    <w:rsid w:val="00C23164"/>
    <w:rsid w:val="00C2349B"/>
    <w:rsid w:val="00C253DD"/>
    <w:rsid w:val="00C25410"/>
    <w:rsid w:val="00C2548B"/>
    <w:rsid w:val="00C2637C"/>
    <w:rsid w:val="00C269F2"/>
    <w:rsid w:val="00C26C4A"/>
    <w:rsid w:val="00C27C56"/>
    <w:rsid w:val="00C27E19"/>
    <w:rsid w:val="00C3038D"/>
    <w:rsid w:val="00C30D77"/>
    <w:rsid w:val="00C31335"/>
    <w:rsid w:val="00C313FB"/>
    <w:rsid w:val="00C31692"/>
    <w:rsid w:val="00C32601"/>
    <w:rsid w:val="00C33C17"/>
    <w:rsid w:val="00C33CCA"/>
    <w:rsid w:val="00C342B0"/>
    <w:rsid w:val="00C34322"/>
    <w:rsid w:val="00C346CF"/>
    <w:rsid w:val="00C3489E"/>
    <w:rsid w:val="00C3490C"/>
    <w:rsid w:val="00C34C50"/>
    <w:rsid w:val="00C34DE7"/>
    <w:rsid w:val="00C34FC8"/>
    <w:rsid w:val="00C35195"/>
    <w:rsid w:val="00C35571"/>
    <w:rsid w:val="00C3625B"/>
    <w:rsid w:val="00C36270"/>
    <w:rsid w:val="00C36368"/>
    <w:rsid w:val="00C3668D"/>
    <w:rsid w:val="00C36726"/>
    <w:rsid w:val="00C37AB9"/>
    <w:rsid w:val="00C37B86"/>
    <w:rsid w:val="00C37E41"/>
    <w:rsid w:val="00C4023E"/>
    <w:rsid w:val="00C41168"/>
    <w:rsid w:val="00C41D9E"/>
    <w:rsid w:val="00C42066"/>
    <w:rsid w:val="00C422F9"/>
    <w:rsid w:val="00C435F2"/>
    <w:rsid w:val="00C43B6E"/>
    <w:rsid w:val="00C442C0"/>
    <w:rsid w:val="00C44DA6"/>
    <w:rsid w:val="00C44E94"/>
    <w:rsid w:val="00C455E3"/>
    <w:rsid w:val="00C45681"/>
    <w:rsid w:val="00C4670A"/>
    <w:rsid w:val="00C46D16"/>
    <w:rsid w:val="00C47AB7"/>
    <w:rsid w:val="00C500A5"/>
    <w:rsid w:val="00C500F6"/>
    <w:rsid w:val="00C50156"/>
    <w:rsid w:val="00C50515"/>
    <w:rsid w:val="00C509CC"/>
    <w:rsid w:val="00C50F9E"/>
    <w:rsid w:val="00C51200"/>
    <w:rsid w:val="00C5181E"/>
    <w:rsid w:val="00C51944"/>
    <w:rsid w:val="00C52B82"/>
    <w:rsid w:val="00C52C4D"/>
    <w:rsid w:val="00C53A4D"/>
    <w:rsid w:val="00C54E8C"/>
    <w:rsid w:val="00C5559E"/>
    <w:rsid w:val="00C55F38"/>
    <w:rsid w:val="00C568F2"/>
    <w:rsid w:val="00C56B54"/>
    <w:rsid w:val="00C56CF7"/>
    <w:rsid w:val="00C5721E"/>
    <w:rsid w:val="00C572CC"/>
    <w:rsid w:val="00C5734F"/>
    <w:rsid w:val="00C57582"/>
    <w:rsid w:val="00C57901"/>
    <w:rsid w:val="00C57AD2"/>
    <w:rsid w:val="00C6059A"/>
    <w:rsid w:val="00C60692"/>
    <w:rsid w:val="00C61F25"/>
    <w:rsid w:val="00C620AF"/>
    <w:rsid w:val="00C62579"/>
    <w:rsid w:val="00C6278F"/>
    <w:rsid w:val="00C628D6"/>
    <w:rsid w:val="00C62A01"/>
    <w:rsid w:val="00C62B95"/>
    <w:rsid w:val="00C63B44"/>
    <w:rsid w:val="00C63C65"/>
    <w:rsid w:val="00C64249"/>
    <w:rsid w:val="00C64A78"/>
    <w:rsid w:val="00C6502B"/>
    <w:rsid w:val="00C65977"/>
    <w:rsid w:val="00C65CC1"/>
    <w:rsid w:val="00C6741A"/>
    <w:rsid w:val="00C67D01"/>
    <w:rsid w:val="00C70EA8"/>
    <w:rsid w:val="00C71478"/>
    <w:rsid w:val="00C71A30"/>
    <w:rsid w:val="00C72D81"/>
    <w:rsid w:val="00C736E6"/>
    <w:rsid w:val="00C73893"/>
    <w:rsid w:val="00C747DA"/>
    <w:rsid w:val="00C7499D"/>
    <w:rsid w:val="00C751CA"/>
    <w:rsid w:val="00C756C1"/>
    <w:rsid w:val="00C75C82"/>
    <w:rsid w:val="00C75DD0"/>
    <w:rsid w:val="00C76627"/>
    <w:rsid w:val="00C77276"/>
    <w:rsid w:val="00C7738A"/>
    <w:rsid w:val="00C803D6"/>
    <w:rsid w:val="00C8051A"/>
    <w:rsid w:val="00C80532"/>
    <w:rsid w:val="00C8184F"/>
    <w:rsid w:val="00C82C97"/>
    <w:rsid w:val="00C8330D"/>
    <w:rsid w:val="00C833BA"/>
    <w:rsid w:val="00C83C07"/>
    <w:rsid w:val="00C83C55"/>
    <w:rsid w:val="00C84C0E"/>
    <w:rsid w:val="00C84D1A"/>
    <w:rsid w:val="00C84F08"/>
    <w:rsid w:val="00C85C92"/>
    <w:rsid w:val="00C86765"/>
    <w:rsid w:val="00C87C86"/>
    <w:rsid w:val="00C9088C"/>
    <w:rsid w:val="00C90BA6"/>
    <w:rsid w:val="00C90C3C"/>
    <w:rsid w:val="00C90DA9"/>
    <w:rsid w:val="00C9221F"/>
    <w:rsid w:val="00C92374"/>
    <w:rsid w:val="00C92FBA"/>
    <w:rsid w:val="00C939E0"/>
    <w:rsid w:val="00C93B51"/>
    <w:rsid w:val="00C94FF6"/>
    <w:rsid w:val="00C95E3F"/>
    <w:rsid w:val="00C96826"/>
    <w:rsid w:val="00C96E4A"/>
    <w:rsid w:val="00C97019"/>
    <w:rsid w:val="00C9797B"/>
    <w:rsid w:val="00CA1262"/>
    <w:rsid w:val="00CA2545"/>
    <w:rsid w:val="00CA331B"/>
    <w:rsid w:val="00CA434F"/>
    <w:rsid w:val="00CA4BE7"/>
    <w:rsid w:val="00CA573B"/>
    <w:rsid w:val="00CA65BA"/>
    <w:rsid w:val="00CA65C4"/>
    <w:rsid w:val="00CA6895"/>
    <w:rsid w:val="00CA6BD0"/>
    <w:rsid w:val="00CA70C8"/>
    <w:rsid w:val="00CA7204"/>
    <w:rsid w:val="00CA7251"/>
    <w:rsid w:val="00CB006D"/>
    <w:rsid w:val="00CB165D"/>
    <w:rsid w:val="00CB2778"/>
    <w:rsid w:val="00CB2870"/>
    <w:rsid w:val="00CB2991"/>
    <w:rsid w:val="00CB2BCA"/>
    <w:rsid w:val="00CB2D4F"/>
    <w:rsid w:val="00CB391B"/>
    <w:rsid w:val="00CB3D3F"/>
    <w:rsid w:val="00CB3DBB"/>
    <w:rsid w:val="00CB3F0A"/>
    <w:rsid w:val="00CB5FF5"/>
    <w:rsid w:val="00CB60E5"/>
    <w:rsid w:val="00CB7764"/>
    <w:rsid w:val="00CB7A63"/>
    <w:rsid w:val="00CC0365"/>
    <w:rsid w:val="00CC03EE"/>
    <w:rsid w:val="00CC0486"/>
    <w:rsid w:val="00CC1FDE"/>
    <w:rsid w:val="00CC20BC"/>
    <w:rsid w:val="00CC2276"/>
    <w:rsid w:val="00CC2BCC"/>
    <w:rsid w:val="00CC3C8E"/>
    <w:rsid w:val="00CC4485"/>
    <w:rsid w:val="00CC4E19"/>
    <w:rsid w:val="00CC50A9"/>
    <w:rsid w:val="00CC703A"/>
    <w:rsid w:val="00CC71F9"/>
    <w:rsid w:val="00CC72C2"/>
    <w:rsid w:val="00CC7B1A"/>
    <w:rsid w:val="00CC7BBD"/>
    <w:rsid w:val="00CC7E47"/>
    <w:rsid w:val="00CD012E"/>
    <w:rsid w:val="00CD1458"/>
    <w:rsid w:val="00CD180C"/>
    <w:rsid w:val="00CD1A62"/>
    <w:rsid w:val="00CD1D1C"/>
    <w:rsid w:val="00CD24CA"/>
    <w:rsid w:val="00CD26C0"/>
    <w:rsid w:val="00CD2ADD"/>
    <w:rsid w:val="00CD2AF1"/>
    <w:rsid w:val="00CD3C16"/>
    <w:rsid w:val="00CD4038"/>
    <w:rsid w:val="00CD4367"/>
    <w:rsid w:val="00CD445B"/>
    <w:rsid w:val="00CD4B19"/>
    <w:rsid w:val="00CD5569"/>
    <w:rsid w:val="00CD5C2C"/>
    <w:rsid w:val="00CD5D08"/>
    <w:rsid w:val="00CD5EF7"/>
    <w:rsid w:val="00CD60FD"/>
    <w:rsid w:val="00CE0305"/>
    <w:rsid w:val="00CE0D81"/>
    <w:rsid w:val="00CE1232"/>
    <w:rsid w:val="00CE124C"/>
    <w:rsid w:val="00CE1252"/>
    <w:rsid w:val="00CE16FE"/>
    <w:rsid w:val="00CE17FA"/>
    <w:rsid w:val="00CE1CDD"/>
    <w:rsid w:val="00CE1D7C"/>
    <w:rsid w:val="00CE2854"/>
    <w:rsid w:val="00CE3580"/>
    <w:rsid w:val="00CE43D9"/>
    <w:rsid w:val="00CE4573"/>
    <w:rsid w:val="00CE4BF1"/>
    <w:rsid w:val="00CE4C89"/>
    <w:rsid w:val="00CE4D2A"/>
    <w:rsid w:val="00CE501A"/>
    <w:rsid w:val="00CE5D65"/>
    <w:rsid w:val="00CE6169"/>
    <w:rsid w:val="00CE708F"/>
    <w:rsid w:val="00CE7A93"/>
    <w:rsid w:val="00CF050A"/>
    <w:rsid w:val="00CF093E"/>
    <w:rsid w:val="00CF0EB3"/>
    <w:rsid w:val="00CF10E1"/>
    <w:rsid w:val="00CF1BF1"/>
    <w:rsid w:val="00CF1D2D"/>
    <w:rsid w:val="00CF21EC"/>
    <w:rsid w:val="00CF2794"/>
    <w:rsid w:val="00CF3129"/>
    <w:rsid w:val="00CF3A05"/>
    <w:rsid w:val="00CF45B6"/>
    <w:rsid w:val="00CF46CB"/>
    <w:rsid w:val="00CF54B2"/>
    <w:rsid w:val="00CF688F"/>
    <w:rsid w:val="00CF746F"/>
    <w:rsid w:val="00CF760A"/>
    <w:rsid w:val="00D00155"/>
    <w:rsid w:val="00D004E8"/>
    <w:rsid w:val="00D00AA5"/>
    <w:rsid w:val="00D01168"/>
    <w:rsid w:val="00D01751"/>
    <w:rsid w:val="00D01BBA"/>
    <w:rsid w:val="00D0253B"/>
    <w:rsid w:val="00D037BE"/>
    <w:rsid w:val="00D03A0A"/>
    <w:rsid w:val="00D03A21"/>
    <w:rsid w:val="00D03B11"/>
    <w:rsid w:val="00D043AE"/>
    <w:rsid w:val="00D045BD"/>
    <w:rsid w:val="00D0483F"/>
    <w:rsid w:val="00D04960"/>
    <w:rsid w:val="00D049AF"/>
    <w:rsid w:val="00D04A4C"/>
    <w:rsid w:val="00D0594E"/>
    <w:rsid w:val="00D05EA8"/>
    <w:rsid w:val="00D06209"/>
    <w:rsid w:val="00D065E9"/>
    <w:rsid w:val="00D076F7"/>
    <w:rsid w:val="00D10993"/>
    <w:rsid w:val="00D110AB"/>
    <w:rsid w:val="00D111C9"/>
    <w:rsid w:val="00D11D6D"/>
    <w:rsid w:val="00D12671"/>
    <w:rsid w:val="00D12AA6"/>
    <w:rsid w:val="00D12FFE"/>
    <w:rsid w:val="00D130CE"/>
    <w:rsid w:val="00D13A59"/>
    <w:rsid w:val="00D14902"/>
    <w:rsid w:val="00D14BDC"/>
    <w:rsid w:val="00D14D32"/>
    <w:rsid w:val="00D15167"/>
    <w:rsid w:val="00D16A11"/>
    <w:rsid w:val="00D176A4"/>
    <w:rsid w:val="00D17E7E"/>
    <w:rsid w:val="00D17EAA"/>
    <w:rsid w:val="00D20627"/>
    <w:rsid w:val="00D207C1"/>
    <w:rsid w:val="00D2092F"/>
    <w:rsid w:val="00D21089"/>
    <w:rsid w:val="00D211D4"/>
    <w:rsid w:val="00D21815"/>
    <w:rsid w:val="00D22614"/>
    <w:rsid w:val="00D22A3A"/>
    <w:rsid w:val="00D22C02"/>
    <w:rsid w:val="00D22DA3"/>
    <w:rsid w:val="00D23388"/>
    <w:rsid w:val="00D2369E"/>
    <w:rsid w:val="00D23C0B"/>
    <w:rsid w:val="00D24402"/>
    <w:rsid w:val="00D25C87"/>
    <w:rsid w:val="00D26169"/>
    <w:rsid w:val="00D2638D"/>
    <w:rsid w:val="00D26477"/>
    <w:rsid w:val="00D27F60"/>
    <w:rsid w:val="00D308A9"/>
    <w:rsid w:val="00D30901"/>
    <w:rsid w:val="00D30E18"/>
    <w:rsid w:val="00D30F7F"/>
    <w:rsid w:val="00D31299"/>
    <w:rsid w:val="00D3135F"/>
    <w:rsid w:val="00D3159A"/>
    <w:rsid w:val="00D31C9F"/>
    <w:rsid w:val="00D31CAF"/>
    <w:rsid w:val="00D32486"/>
    <w:rsid w:val="00D32C88"/>
    <w:rsid w:val="00D34C06"/>
    <w:rsid w:val="00D34DA9"/>
    <w:rsid w:val="00D35601"/>
    <w:rsid w:val="00D35A78"/>
    <w:rsid w:val="00D36B8B"/>
    <w:rsid w:val="00D3770D"/>
    <w:rsid w:val="00D37A0B"/>
    <w:rsid w:val="00D37B33"/>
    <w:rsid w:val="00D37FD6"/>
    <w:rsid w:val="00D41151"/>
    <w:rsid w:val="00D413BA"/>
    <w:rsid w:val="00D417CA"/>
    <w:rsid w:val="00D4227F"/>
    <w:rsid w:val="00D42368"/>
    <w:rsid w:val="00D42E2B"/>
    <w:rsid w:val="00D430C4"/>
    <w:rsid w:val="00D436B0"/>
    <w:rsid w:val="00D441D9"/>
    <w:rsid w:val="00D44E01"/>
    <w:rsid w:val="00D44E0B"/>
    <w:rsid w:val="00D45A09"/>
    <w:rsid w:val="00D45A4E"/>
    <w:rsid w:val="00D461E7"/>
    <w:rsid w:val="00D466A9"/>
    <w:rsid w:val="00D46980"/>
    <w:rsid w:val="00D47180"/>
    <w:rsid w:val="00D47AFA"/>
    <w:rsid w:val="00D47C8F"/>
    <w:rsid w:val="00D510D6"/>
    <w:rsid w:val="00D51146"/>
    <w:rsid w:val="00D51460"/>
    <w:rsid w:val="00D514A7"/>
    <w:rsid w:val="00D51743"/>
    <w:rsid w:val="00D53838"/>
    <w:rsid w:val="00D55583"/>
    <w:rsid w:val="00D55CBD"/>
    <w:rsid w:val="00D5659B"/>
    <w:rsid w:val="00D56A0D"/>
    <w:rsid w:val="00D573A1"/>
    <w:rsid w:val="00D57B38"/>
    <w:rsid w:val="00D6068A"/>
    <w:rsid w:val="00D608A9"/>
    <w:rsid w:val="00D60AA1"/>
    <w:rsid w:val="00D612D5"/>
    <w:rsid w:val="00D61F89"/>
    <w:rsid w:val="00D61FE9"/>
    <w:rsid w:val="00D62269"/>
    <w:rsid w:val="00D62C9E"/>
    <w:rsid w:val="00D62F5C"/>
    <w:rsid w:val="00D63D4C"/>
    <w:rsid w:val="00D65880"/>
    <w:rsid w:val="00D65A3D"/>
    <w:rsid w:val="00D6682F"/>
    <w:rsid w:val="00D67163"/>
    <w:rsid w:val="00D70334"/>
    <w:rsid w:val="00D70721"/>
    <w:rsid w:val="00D7080A"/>
    <w:rsid w:val="00D71033"/>
    <w:rsid w:val="00D71207"/>
    <w:rsid w:val="00D7150C"/>
    <w:rsid w:val="00D722E1"/>
    <w:rsid w:val="00D723DE"/>
    <w:rsid w:val="00D72560"/>
    <w:rsid w:val="00D735FE"/>
    <w:rsid w:val="00D74697"/>
    <w:rsid w:val="00D74D8A"/>
    <w:rsid w:val="00D75352"/>
    <w:rsid w:val="00D75484"/>
    <w:rsid w:val="00D76242"/>
    <w:rsid w:val="00D77676"/>
    <w:rsid w:val="00D77ABB"/>
    <w:rsid w:val="00D77C9D"/>
    <w:rsid w:val="00D80573"/>
    <w:rsid w:val="00D81380"/>
    <w:rsid w:val="00D81ADC"/>
    <w:rsid w:val="00D81DE1"/>
    <w:rsid w:val="00D837F0"/>
    <w:rsid w:val="00D84057"/>
    <w:rsid w:val="00D8417A"/>
    <w:rsid w:val="00D8424E"/>
    <w:rsid w:val="00D8465A"/>
    <w:rsid w:val="00D84959"/>
    <w:rsid w:val="00D84C4D"/>
    <w:rsid w:val="00D8594E"/>
    <w:rsid w:val="00D85FE0"/>
    <w:rsid w:val="00D861B9"/>
    <w:rsid w:val="00D863EB"/>
    <w:rsid w:val="00D868E3"/>
    <w:rsid w:val="00D86D0B"/>
    <w:rsid w:val="00D86D43"/>
    <w:rsid w:val="00D87987"/>
    <w:rsid w:val="00D87AAC"/>
    <w:rsid w:val="00D87AF6"/>
    <w:rsid w:val="00D87FAC"/>
    <w:rsid w:val="00D9092B"/>
    <w:rsid w:val="00D910A7"/>
    <w:rsid w:val="00D91EAA"/>
    <w:rsid w:val="00D920B7"/>
    <w:rsid w:val="00D923CA"/>
    <w:rsid w:val="00D927E1"/>
    <w:rsid w:val="00D9283B"/>
    <w:rsid w:val="00D92AC6"/>
    <w:rsid w:val="00D9330B"/>
    <w:rsid w:val="00D9371C"/>
    <w:rsid w:val="00D937BC"/>
    <w:rsid w:val="00D9499B"/>
    <w:rsid w:val="00D94A3F"/>
    <w:rsid w:val="00D952DC"/>
    <w:rsid w:val="00D95416"/>
    <w:rsid w:val="00D9569C"/>
    <w:rsid w:val="00D95ACE"/>
    <w:rsid w:val="00D95BF1"/>
    <w:rsid w:val="00D95E95"/>
    <w:rsid w:val="00D96161"/>
    <w:rsid w:val="00D96688"/>
    <w:rsid w:val="00D96F61"/>
    <w:rsid w:val="00D97A8B"/>
    <w:rsid w:val="00DA032C"/>
    <w:rsid w:val="00DA1166"/>
    <w:rsid w:val="00DA19D9"/>
    <w:rsid w:val="00DA2128"/>
    <w:rsid w:val="00DA23CD"/>
    <w:rsid w:val="00DA2627"/>
    <w:rsid w:val="00DA28B8"/>
    <w:rsid w:val="00DA3869"/>
    <w:rsid w:val="00DA3914"/>
    <w:rsid w:val="00DA3A7A"/>
    <w:rsid w:val="00DA3AC3"/>
    <w:rsid w:val="00DA47E6"/>
    <w:rsid w:val="00DA4BF5"/>
    <w:rsid w:val="00DA4DF4"/>
    <w:rsid w:val="00DA4F1F"/>
    <w:rsid w:val="00DA5E51"/>
    <w:rsid w:val="00DA5FAB"/>
    <w:rsid w:val="00DA7736"/>
    <w:rsid w:val="00DB0387"/>
    <w:rsid w:val="00DB1272"/>
    <w:rsid w:val="00DB13FC"/>
    <w:rsid w:val="00DB1A5A"/>
    <w:rsid w:val="00DB1AB9"/>
    <w:rsid w:val="00DB1F41"/>
    <w:rsid w:val="00DB1F63"/>
    <w:rsid w:val="00DB2302"/>
    <w:rsid w:val="00DB265F"/>
    <w:rsid w:val="00DB2BB0"/>
    <w:rsid w:val="00DB2E08"/>
    <w:rsid w:val="00DB32D8"/>
    <w:rsid w:val="00DB36C2"/>
    <w:rsid w:val="00DB434B"/>
    <w:rsid w:val="00DB45B8"/>
    <w:rsid w:val="00DB4667"/>
    <w:rsid w:val="00DB4942"/>
    <w:rsid w:val="00DB62D9"/>
    <w:rsid w:val="00DB67EC"/>
    <w:rsid w:val="00DB6E91"/>
    <w:rsid w:val="00DB7F3E"/>
    <w:rsid w:val="00DC0171"/>
    <w:rsid w:val="00DC057A"/>
    <w:rsid w:val="00DC0668"/>
    <w:rsid w:val="00DC081F"/>
    <w:rsid w:val="00DC0995"/>
    <w:rsid w:val="00DC169B"/>
    <w:rsid w:val="00DC1844"/>
    <w:rsid w:val="00DC1ACF"/>
    <w:rsid w:val="00DC1D87"/>
    <w:rsid w:val="00DC1EC1"/>
    <w:rsid w:val="00DC214E"/>
    <w:rsid w:val="00DC2353"/>
    <w:rsid w:val="00DC2573"/>
    <w:rsid w:val="00DC311C"/>
    <w:rsid w:val="00DC3217"/>
    <w:rsid w:val="00DC34DD"/>
    <w:rsid w:val="00DC3A5A"/>
    <w:rsid w:val="00DC3A67"/>
    <w:rsid w:val="00DC40D5"/>
    <w:rsid w:val="00DC4100"/>
    <w:rsid w:val="00DC44F2"/>
    <w:rsid w:val="00DC525C"/>
    <w:rsid w:val="00DC585B"/>
    <w:rsid w:val="00DC5BB2"/>
    <w:rsid w:val="00DC5EDF"/>
    <w:rsid w:val="00DC6194"/>
    <w:rsid w:val="00DC79BD"/>
    <w:rsid w:val="00DC7A7E"/>
    <w:rsid w:val="00DC7BCB"/>
    <w:rsid w:val="00DD0575"/>
    <w:rsid w:val="00DD093D"/>
    <w:rsid w:val="00DD10D7"/>
    <w:rsid w:val="00DD120F"/>
    <w:rsid w:val="00DD12EF"/>
    <w:rsid w:val="00DD16E5"/>
    <w:rsid w:val="00DD1F88"/>
    <w:rsid w:val="00DD23FF"/>
    <w:rsid w:val="00DD2CA6"/>
    <w:rsid w:val="00DD2CE3"/>
    <w:rsid w:val="00DD328E"/>
    <w:rsid w:val="00DD3940"/>
    <w:rsid w:val="00DD48D5"/>
    <w:rsid w:val="00DD4A05"/>
    <w:rsid w:val="00DD50A6"/>
    <w:rsid w:val="00DD7494"/>
    <w:rsid w:val="00DD7747"/>
    <w:rsid w:val="00DD7C22"/>
    <w:rsid w:val="00DD7E8B"/>
    <w:rsid w:val="00DE11EF"/>
    <w:rsid w:val="00DE1445"/>
    <w:rsid w:val="00DE1547"/>
    <w:rsid w:val="00DE238F"/>
    <w:rsid w:val="00DE2979"/>
    <w:rsid w:val="00DE2CFE"/>
    <w:rsid w:val="00DE3A4B"/>
    <w:rsid w:val="00DE41E4"/>
    <w:rsid w:val="00DE4292"/>
    <w:rsid w:val="00DE4518"/>
    <w:rsid w:val="00DE4BC1"/>
    <w:rsid w:val="00DE5A14"/>
    <w:rsid w:val="00DE5ECB"/>
    <w:rsid w:val="00DE606A"/>
    <w:rsid w:val="00DE65D5"/>
    <w:rsid w:val="00DE6A59"/>
    <w:rsid w:val="00DE6C04"/>
    <w:rsid w:val="00DE7DC6"/>
    <w:rsid w:val="00DF01DC"/>
    <w:rsid w:val="00DF0252"/>
    <w:rsid w:val="00DF086D"/>
    <w:rsid w:val="00DF1759"/>
    <w:rsid w:val="00DF1772"/>
    <w:rsid w:val="00DF2A05"/>
    <w:rsid w:val="00DF2C81"/>
    <w:rsid w:val="00DF2F63"/>
    <w:rsid w:val="00DF410C"/>
    <w:rsid w:val="00DF454F"/>
    <w:rsid w:val="00DF4AC6"/>
    <w:rsid w:val="00DF5271"/>
    <w:rsid w:val="00DF645C"/>
    <w:rsid w:val="00DF6D5B"/>
    <w:rsid w:val="00DF6EE0"/>
    <w:rsid w:val="00DF7A3B"/>
    <w:rsid w:val="00DF7F2E"/>
    <w:rsid w:val="00E001BE"/>
    <w:rsid w:val="00E00C4F"/>
    <w:rsid w:val="00E00DAF"/>
    <w:rsid w:val="00E01C03"/>
    <w:rsid w:val="00E01CDF"/>
    <w:rsid w:val="00E0287D"/>
    <w:rsid w:val="00E03026"/>
    <w:rsid w:val="00E038C4"/>
    <w:rsid w:val="00E040D5"/>
    <w:rsid w:val="00E04C3C"/>
    <w:rsid w:val="00E04FF2"/>
    <w:rsid w:val="00E05448"/>
    <w:rsid w:val="00E05647"/>
    <w:rsid w:val="00E059D0"/>
    <w:rsid w:val="00E06918"/>
    <w:rsid w:val="00E069BD"/>
    <w:rsid w:val="00E06E8F"/>
    <w:rsid w:val="00E06F3F"/>
    <w:rsid w:val="00E077D2"/>
    <w:rsid w:val="00E078AB"/>
    <w:rsid w:val="00E10038"/>
    <w:rsid w:val="00E102B6"/>
    <w:rsid w:val="00E10607"/>
    <w:rsid w:val="00E11F5E"/>
    <w:rsid w:val="00E120FC"/>
    <w:rsid w:val="00E133C8"/>
    <w:rsid w:val="00E1366A"/>
    <w:rsid w:val="00E13DD1"/>
    <w:rsid w:val="00E14934"/>
    <w:rsid w:val="00E15461"/>
    <w:rsid w:val="00E15A6B"/>
    <w:rsid w:val="00E16116"/>
    <w:rsid w:val="00E17CF3"/>
    <w:rsid w:val="00E17CFA"/>
    <w:rsid w:val="00E2010B"/>
    <w:rsid w:val="00E201E8"/>
    <w:rsid w:val="00E209CD"/>
    <w:rsid w:val="00E20F40"/>
    <w:rsid w:val="00E21F08"/>
    <w:rsid w:val="00E22093"/>
    <w:rsid w:val="00E223BF"/>
    <w:rsid w:val="00E22AA7"/>
    <w:rsid w:val="00E2345C"/>
    <w:rsid w:val="00E235DE"/>
    <w:rsid w:val="00E238F8"/>
    <w:rsid w:val="00E23A92"/>
    <w:rsid w:val="00E2442A"/>
    <w:rsid w:val="00E2574A"/>
    <w:rsid w:val="00E25FCA"/>
    <w:rsid w:val="00E2622D"/>
    <w:rsid w:val="00E2628F"/>
    <w:rsid w:val="00E262AA"/>
    <w:rsid w:val="00E262CA"/>
    <w:rsid w:val="00E263CD"/>
    <w:rsid w:val="00E269FB"/>
    <w:rsid w:val="00E26BCD"/>
    <w:rsid w:val="00E27914"/>
    <w:rsid w:val="00E27E18"/>
    <w:rsid w:val="00E30150"/>
    <w:rsid w:val="00E304D8"/>
    <w:rsid w:val="00E30E10"/>
    <w:rsid w:val="00E315A7"/>
    <w:rsid w:val="00E31831"/>
    <w:rsid w:val="00E31F0A"/>
    <w:rsid w:val="00E320B1"/>
    <w:rsid w:val="00E32403"/>
    <w:rsid w:val="00E32FC6"/>
    <w:rsid w:val="00E33E30"/>
    <w:rsid w:val="00E341CC"/>
    <w:rsid w:val="00E346CB"/>
    <w:rsid w:val="00E34FF5"/>
    <w:rsid w:val="00E35529"/>
    <w:rsid w:val="00E35636"/>
    <w:rsid w:val="00E357C0"/>
    <w:rsid w:val="00E359BC"/>
    <w:rsid w:val="00E359D1"/>
    <w:rsid w:val="00E3627D"/>
    <w:rsid w:val="00E362DD"/>
    <w:rsid w:val="00E363B9"/>
    <w:rsid w:val="00E363E8"/>
    <w:rsid w:val="00E366C6"/>
    <w:rsid w:val="00E37A8B"/>
    <w:rsid w:val="00E4001A"/>
    <w:rsid w:val="00E40699"/>
    <w:rsid w:val="00E4090A"/>
    <w:rsid w:val="00E4095B"/>
    <w:rsid w:val="00E41652"/>
    <w:rsid w:val="00E41D33"/>
    <w:rsid w:val="00E4263C"/>
    <w:rsid w:val="00E42F5C"/>
    <w:rsid w:val="00E43283"/>
    <w:rsid w:val="00E437AF"/>
    <w:rsid w:val="00E43E10"/>
    <w:rsid w:val="00E441FA"/>
    <w:rsid w:val="00E4474B"/>
    <w:rsid w:val="00E4523B"/>
    <w:rsid w:val="00E45613"/>
    <w:rsid w:val="00E45AB7"/>
    <w:rsid w:val="00E46417"/>
    <w:rsid w:val="00E47D0F"/>
    <w:rsid w:val="00E50ED4"/>
    <w:rsid w:val="00E5115F"/>
    <w:rsid w:val="00E512E4"/>
    <w:rsid w:val="00E51DD3"/>
    <w:rsid w:val="00E524BE"/>
    <w:rsid w:val="00E52F55"/>
    <w:rsid w:val="00E530BE"/>
    <w:rsid w:val="00E534B6"/>
    <w:rsid w:val="00E542BE"/>
    <w:rsid w:val="00E5438B"/>
    <w:rsid w:val="00E546EF"/>
    <w:rsid w:val="00E54F86"/>
    <w:rsid w:val="00E55ABC"/>
    <w:rsid w:val="00E570D8"/>
    <w:rsid w:val="00E57A24"/>
    <w:rsid w:val="00E602EB"/>
    <w:rsid w:val="00E6092F"/>
    <w:rsid w:val="00E609EF"/>
    <w:rsid w:val="00E60FED"/>
    <w:rsid w:val="00E6145F"/>
    <w:rsid w:val="00E61869"/>
    <w:rsid w:val="00E61F7F"/>
    <w:rsid w:val="00E62E19"/>
    <w:rsid w:val="00E64677"/>
    <w:rsid w:val="00E66701"/>
    <w:rsid w:val="00E66FF7"/>
    <w:rsid w:val="00E6762F"/>
    <w:rsid w:val="00E67D5F"/>
    <w:rsid w:val="00E7023F"/>
    <w:rsid w:val="00E705FE"/>
    <w:rsid w:val="00E70FD8"/>
    <w:rsid w:val="00E71167"/>
    <w:rsid w:val="00E7125C"/>
    <w:rsid w:val="00E72460"/>
    <w:rsid w:val="00E72E20"/>
    <w:rsid w:val="00E7336D"/>
    <w:rsid w:val="00E73749"/>
    <w:rsid w:val="00E7386E"/>
    <w:rsid w:val="00E73FEB"/>
    <w:rsid w:val="00E74265"/>
    <w:rsid w:val="00E75DFA"/>
    <w:rsid w:val="00E7767E"/>
    <w:rsid w:val="00E77767"/>
    <w:rsid w:val="00E77D60"/>
    <w:rsid w:val="00E77F58"/>
    <w:rsid w:val="00E803B7"/>
    <w:rsid w:val="00E806C5"/>
    <w:rsid w:val="00E80923"/>
    <w:rsid w:val="00E80AAF"/>
    <w:rsid w:val="00E80F0D"/>
    <w:rsid w:val="00E81854"/>
    <w:rsid w:val="00E81E0D"/>
    <w:rsid w:val="00E81ED4"/>
    <w:rsid w:val="00E81F72"/>
    <w:rsid w:val="00E82002"/>
    <w:rsid w:val="00E827F8"/>
    <w:rsid w:val="00E82D7E"/>
    <w:rsid w:val="00E83827"/>
    <w:rsid w:val="00E8420F"/>
    <w:rsid w:val="00E84E23"/>
    <w:rsid w:val="00E8548F"/>
    <w:rsid w:val="00E864D6"/>
    <w:rsid w:val="00E8683A"/>
    <w:rsid w:val="00E8709E"/>
    <w:rsid w:val="00E87E17"/>
    <w:rsid w:val="00E903CD"/>
    <w:rsid w:val="00E90582"/>
    <w:rsid w:val="00E91AFC"/>
    <w:rsid w:val="00E9245E"/>
    <w:rsid w:val="00E93E65"/>
    <w:rsid w:val="00E94134"/>
    <w:rsid w:val="00E9443F"/>
    <w:rsid w:val="00E9483C"/>
    <w:rsid w:val="00E94E7D"/>
    <w:rsid w:val="00E950C0"/>
    <w:rsid w:val="00E95239"/>
    <w:rsid w:val="00E95411"/>
    <w:rsid w:val="00E9549D"/>
    <w:rsid w:val="00E95DBB"/>
    <w:rsid w:val="00E960DF"/>
    <w:rsid w:val="00E964D5"/>
    <w:rsid w:val="00E96A61"/>
    <w:rsid w:val="00E9731D"/>
    <w:rsid w:val="00E97456"/>
    <w:rsid w:val="00EA0153"/>
    <w:rsid w:val="00EA17A5"/>
    <w:rsid w:val="00EA2193"/>
    <w:rsid w:val="00EA2260"/>
    <w:rsid w:val="00EA24BE"/>
    <w:rsid w:val="00EA2B1F"/>
    <w:rsid w:val="00EA32A8"/>
    <w:rsid w:val="00EA4232"/>
    <w:rsid w:val="00EA42B3"/>
    <w:rsid w:val="00EA4BFB"/>
    <w:rsid w:val="00EA5238"/>
    <w:rsid w:val="00EA5933"/>
    <w:rsid w:val="00EA5CFD"/>
    <w:rsid w:val="00EA6961"/>
    <w:rsid w:val="00EA746B"/>
    <w:rsid w:val="00EB0024"/>
    <w:rsid w:val="00EB07BE"/>
    <w:rsid w:val="00EB099E"/>
    <w:rsid w:val="00EB0F45"/>
    <w:rsid w:val="00EB151B"/>
    <w:rsid w:val="00EB2D1B"/>
    <w:rsid w:val="00EB32A7"/>
    <w:rsid w:val="00EB3D3C"/>
    <w:rsid w:val="00EB3D8F"/>
    <w:rsid w:val="00EB4073"/>
    <w:rsid w:val="00EB4564"/>
    <w:rsid w:val="00EB45CE"/>
    <w:rsid w:val="00EB46BF"/>
    <w:rsid w:val="00EB4A1D"/>
    <w:rsid w:val="00EB4AF6"/>
    <w:rsid w:val="00EB4E2C"/>
    <w:rsid w:val="00EB5EC2"/>
    <w:rsid w:val="00EB5ECA"/>
    <w:rsid w:val="00EB664D"/>
    <w:rsid w:val="00EB6C2D"/>
    <w:rsid w:val="00EB75E2"/>
    <w:rsid w:val="00EB7A32"/>
    <w:rsid w:val="00EC0B2F"/>
    <w:rsid w:val="00EC0E2B"/>
    <w:rsid w:val="00EC2063"/>
    <w:rsid w:val="00EC2AD7"/>
    <w:rsid w:val="00EC350C"/>
    <w:rsid w:val="00EC37B1"/>
    <w:rsid w:val="00EC39E1"/>
    <w:rsid w:val="00EC5014"/>
    <w:rsid w:val="00EC556D"/>
    <w:rsid w:val="00EC6BB0"/>
    <w:rsid w:val="00EC72BB"/>
    <w:rsid w:val="00EC7A52"/>
    <w:rsid w:val="00EC7B5E"/>
    <w:rsid w:val="00ED0548"/>
    <w:rsid w:val="00ED0CDC"/>
    <w:rsid w:val="00ED11FB"/>
    <w:rsid w:val="00ED128E"/>
    <w:rsid w:val="00ED173D"/>
    <w:rsid w:val="00ED1C7D"/>
    <w:rsid w:val="00ED2A5C"/>
    <w:rsid w:val="00ED33C6"/>
    <w:rsid w:val="00ED3B82"/>
    <w:rsid w:val="00ED40E9"/>
    <w:rsid w:val="00ED4394"/>
    <w:rsid w:val="00ED445D"/>
    <w:rsid w:val="00ED450F"/>
    <w:rsid w:val="00ED66BD"/>
    <w:rsid w:val="00ED7464"/>
    <w:rsid w:val="00EE03AD"/>
    <w:rsid w:val="00EE1C98"/>
    <w:rsid w:val="00EE2250"/>
    <w:rsid w:val="00EE240B"/>
    <w:rsid w:val="00EE26B9"/>
    <w:rsid w:val="00EE2995"/>
    <w:rsid w:val="00EE3A5F"/>
    <w:rsid w:val="00EE4081"/>
    <w:rsid w:val="00EE451F"/>
    <w:rsid w:val="00EE5509"/>
    <w:rsid w:val="00EE5A97"/>
    <w:rsid w:val="00EE6458"/>
    <w:rsid w:val="00EE66F5"/>
    <w:rsid w:val="00EE69E9"/>
    <w:rsid w:val="00EE7F26"/>
    <w:rsid w:val="00EF00D5"/>
    <w:rsid w:val="00EF063C"/>
    <w:rsid w:val="00EF0960"/>
    <w:rsid w:val="00EF1165"/>
    <w:rsid w:val="00EF1856"/>
    <w:rsid w:val="00EF29A7"/>
    <w:rsid w:val="00EF38A3"/>
    <w:rsid w:val="00EF3C7C"/>
    <w:rsid w:val="00EF43CD"/>
    <w:rsid w:val="00EF47F3"/>
    <w:rsid w:val="00EF5043"/>
    <w:rsid w:val="00EF5644"/>
    <w:rsid w:val="00EF588A"/>
    <w:rsid w:val="00EF692D"/>
    <w:rsid w:val="00EF6A7B"/>
    <w:rsid w:val="00EF6AB7"/>
    <w:rsid w:val="00EF6FA7"/>
    <w:rsid w:val="00EF73ED"/>
    <w:rsid w:val="00EF7638"/>
    <w:rsid w:val="00EF76D3"/>
    <w:rsid w:val="00EF7DDE"/>
    <w:rsid w:val="00EF7DE2"/>
    <w:rsid w:val="00F000CE"/>
    <w:rsid w:val="00F00BAF"/>
    <w:rsid w:val="00F00EEE"/>
    <w:rsid w:val="00F01424"/>
    <w:rsid w:val="00F01D8E"/>
    <w:rsid w:val="00F054D5"/>
    <w:rsid w:val="00F058A5"/>
    <w:rsid w:val="00F06DD5"/>
    <w:rsid w:val="00F076C0"/>
    <w:rsid w:val="00F0776D"/>
    <w:rsid w:val="00F079E9"/>
    <w:rsid w:val="00F100A9"/>
    <w:rsid w:val="00F100D0"/>
    <w:rsid w:val="00F10120"/>
    <w:rsid w:val="00F10803"/>
    <w:rsid w:val="00F109CA"/>
    <w:rsid w:val="00F10AB4"/>
    <w:rsid w:val="00F1113D"/>
    <w:rsid w:val="00F1149D"/>
    <w:rsid w:val="00F11918"/>
    <w:rsid w:val="00F11C04"/>
    <w:rsid w:val="00F11D0B"/>
    <w:rsid w:val="00F11EF9"/>
    <w:rsid w:val="00F11F14"/>
    <w:rsid w:val="00F12613"/>
    <w:rsid w:val="00F1297F"/>
    <w:rsid w:val="00F12A41"/>
    <w:rsid w:val="00F12BF1"/>
    <w:rsid w:val="00F130D9"/>
    <w:rsid w:val="00F134B7"/>
    <w:rsid w:val="00F143A1"/>
    <w:rsid w:val="00F148EB"/>
    <w:rsid w:val="00F15A28"/>
    <w:rsid w:val="00F15C17"/>
    <w:rsid w:val="00F16123"/>
    <w:rsid w:val="00F1664E"/>
    <w:rsid w:val="00F1665D"/>
    <w:rsid w:val="00F1782F"/>
    <w:rsid w:val="00F208F3"/>
    <w:rsid w:val="00F2104B"/>
    <w:rsid w:val="00F21851"/>
    <w:rsid w:val="00F21A99"/>
    <w:rsid w:val="00F21C49"/>
    <w:rsid w:val="00F21F28"/>
    <w:rsid w:val="00F2230D"/>
    <w:rsid w:val="00F23333"/>
    <w:rsid w:val="00F23908"/>
    <w:rsid w:val="00F23F2D"/>
    <w:rsid w:val="00F24E3D"/>
    <w:rsid w:val="00F24FFA"/>
    <w:rsid w:val="00F267F8"/>
    <w:rsid w:val="00F26BC9"/>
    <w:rsid w:val="00F26BDA"/>
    <w:rsid w:val="00F26CBB"/>
    <w:rsid w:val="00F2758A"/>
    <w:rsid w:val="00F30829"/>
    <w:rsid w:val="00F311A2"/>
    <w:rsid w:val="00F31956"/>
    <w:rsid w:val="00F31D1E"/>
    <w:rsid w:val="00F31D4D"/>
    <w:rsid w:val="00F329C3"/>
    <w:rsid w:val="00F32EB1"/>
    <w:rsid w:val="00F3448A"/>
    <w:rsid w:val="00F345F2"/>
    <w:rsid w:val="00F34725"/>
    <w:rsid w:val="00F35E3F"/>
    <w:rsid w:val="00F36309"/>
    <w:rsid w:val="00F36B22"/>
    <w:rsid w:val="00F36D34"/>
    <w:rsid w:val="00F377A1"/>
    <w:rsid w:val="00F4005B"/>
    <w:rsid w:val="00F4025B"/>
    <w:rsid w:val="00F40605"/>
    <w:rsid w:val="00F408D4"/>
    <w:rsid w:val="00F4122A"/>
    <w:rsid w:val="00F414B1"/>
    <w:rsid w:val="00F419DA"/>
    <w:rsid w:val="00F42F64"/>
    <w:rsid w:val="00F431ED"/>
    <w:rsid w:val="00F43293"/>
    <w:rsid w:val="00F43960"/>
    <w:rsid w:val="00F444D5"/>
    <w:rsid w:val="00F44B63"/>
    <w:rsid w:val="00F45001"/>
    <w:rsid w:val="00F451C1"/>
    <w:rsid w:val="00F4527B"/>
    <w:rsid w:val="00F453BB"/>
    <w:rsid w:val="00F4545B"/>
    <w:rsid w:val="00F459A4"/>
    <w:rsid w:val="00F45C4C"/>
    <w:rsid w:val="00F46D92"/>
    <w:rsid w:val="00F479E2"/>
    <w:rsid w:val="00F47E40"/>
    <w:rsid w:val="00F50C4B"/>
    <w:rsid w:val="00F514F2"/>
    <w:rsid w:val="00F51CE2"/>
    <w:rsid w:val="00F52E5B"/>
    <w:rsid w:val="00F531F7"/>
    <w:rsid w:val="00F5383A"/>
    <w:rsid w:val="00F53BD6"/>
    <w:rsid w:val="00F53E97"/>
    <w:rsid w:val="00F54BA8"/>
    <w:rsid w:val="00F55CEA"/>
    <w:rsid w:val="00F56511"/>
    <w:rsid w:val="00F56741"/>
    <w:rsid w:val="00F56E7B"/>
    <w:rsid w:val="00F57115"/>
    <w:rsid w:val="00F57163"/>
    <w:rsid w:val="00F61DE9"/>
    <w:rsid w:val="00F61E84"/>
    <w:rsid w:val="00F620D2"/>
    <w:rsid w:val="00F62744"/>
    <w:rsid w:val="00F64499"/>
    <w:rsid w:val="00F64761"/>
    <w:rsid w:val="00F64A66"/>
    <w:rsid w:val="00F656CF"/>
    <w:rsid w:val="00F65FCC"/>
    <w:rsid w:val="00F6638E"/>
    <w:rsid w:val="00F66A9E"/>
    <w:rsid w:val="00F66C5D"/>
    <w:rsid w:val="00F66D12"/>
    <w:rsid w:val="00F66ED1"/>
    <w:rsid w:val="00F67212"/>
    <w:rsid w:val="00F675F9"/>
    <w:rsid w:val="00F67AF9"/>
    <w:rsid w:val="00F7090D"/>
    <w:rsid w:val="00F71049"/>
    <w:rsid w:val="00F71905"/>
    <w:rsid w:val="00F7380A"/>
    <w:rsid w:val="00F73C5E"/>
    <w:rsid w:val="00F74361"/>
    <w:rsid w:val="00F754DF"/>
    <w:rsid w:val="00F758EB"/>
    <w:rsid w:val="00F7597F"/>
    <w:rsid w:val="00F76B8D"/>
    <w:rsid w:val="00F76CC5"/>
    <w:rsid w:val="00F77096"/>
    <w:rsid w:val="00F7775E"/>
    <w:rsid w:val="00F77AB2"/>
    <w:rsid w:val="00F77CD6"/>
    <w:rsid w:val="00F809F5"/>
    <w:rsid w:val="00F8129A"/>
    <w:rsid w:val="00F82500"/>
    <w:rsid w:val="00F8266B"/>
    <w:rsid w:val="00F8360A"/>
    <w:rsid w:val="00F83741"/>
    <w:rsid w:val="00F838CF"/>
    <w:rsid w:val="00F83E92"/>
    <w:rsid w:val="00F843DC"/>
    <w:rsid w:val="00F84611"/>
    <w:rsid w:val="00F84627"/>
    <w:rsid w:val="00F855B8"/>
    <w:rsid w:val="00F860EB"/>
    <w:rsid w:val="00F86110"/>
    <w:rsid w:val="00F86F72"/>
    <w:rsid w:val="00F90A10"/>
    <w:rsid w:val="00F90F0E"/>
    <w:rsid w:val="00F916A2"/>
    <w:rsid w:val="00F917FC"/>
    <w:rsid w:val="00F9190C"/>
    <w:rsid w:val="00F9197E"/>
    <w:rsid w:val="00F91F19"/>
    <w:rsid w:val="00F91FF9"/>
    <w:rsid w:val="00F92848"/>
    <w:rsid w:val="00F928FF"/>
    <w:rsid w:val="00F93CE0"/>
    <w:rsid w:val="00F93D5B"/>
    <w:rsid w:val="00F93E40"/>
    <w:rsid w:val="00F942BB"/>
    <w:rsid w:val="00F94406"/>
    <w:rsid w:val="00F964D3"/>
    <w:rsid w:val="00F96523"/>
    <w:rsid w:val="00F96538"/>
    <w:rsid w:val="00F966C8"/>
    <w:rsid w:val="00F96D12"/>
    <w:rsid w:val="00F974A8"/>
    <w:rsid w:val="00FA01AE"/>
    <w:rsid w:val="00FA1373"/>
    <w:rsid w:val="00FA16D1"/>
    <w:rsid w:val="00FA1B4E"/>
    <w:rsid w:val="00FA20A6"/>
    <w:rsid w:val="00FA2187"/>
    <w:rsid w:val="00FA27D0"/>
    <w:rsid w:val="00FA28A2"/>
    <w:rsid w:val="00FA2A8D"/>
    <w:rsid w:val="00FA2DC6"/>
    <w:rsid w:val="00FA32DF"/>
    <w:rsid w:val="00FA35CE"/>
    <w:rsid w:val="00FA50FB"/>
    <w:rsid w:val="00FA595C"/>
    <w:rsid w:val="00FA66F3"/>
    <w:rsid w:val="00FA69B6"/>
    <w:rsid w:val="00FA6A4B"/>
    <w:rsid w:val="00FA702F"/>
    <w:rsid w:val="00FA7BD5"/>
    <w:rsid w:val="00FB0618"/>
    <w:rsid w:val="00FB087E"/>
    <w:rsid w:val="00FB1CED"/>
    <w:rsid w:val="00FB1FF7"/>
    <w:rsid w:val="00FB236A"/>
    <w:rsid w:val="00FB268C"/>
    <w:rsid w:val="00FB3404"/>
    <w:rsid w:val="00FB397E"/>
    <w:rsid w:val="00FB470B"/>
    <w:rsid w:val="00FB4B5D"/>
    <w:rsid w:val="00FB4B74"/>
    <w:rsid w:val="00FB4EB7"/>
    <w:rsid w:val="00FB574A"/>
    <w:rsid w:val="00FB5EBD"/>
    <w:rsid w:val="00FB5EF2"/>
    <w:rsid w:val="00FB6772"/>
    <w:rsid w:val="00FB70BB"/>
    <w:rsid w:val="00FB7854"/>
    <w:rsid w:val="00FB78A2"/>
    <w:rsid w:val="00FB7CC4"/>
    <w:rsid w:val="00FC01A5"/>
    <w:rsid w:val="00FC1D29"/>
    <w:rsid w:val="00FC247E"/>
    <w:rsid w:val="00FC2961"/>
    <w:rsid w:val="00FC29C9"/>
    <w:rsid w:val="00FC2A65"/>
    <w:rsid w:val="00FC2ADE"/>
    <w:rsid w:val="00FC3A4D"/>
    <w:rsid w:val="00FC3B54"/>
    <w:rsid w:val="00FC3B7D"/>
    <w:rsid w:val="00FC4275"/>
    <w:rsid w:val="00FC46CB"/>
    <w:rsid w:val="00FC5371"/>
    <w:rsid w:val="00FC5E98"/>
    <w:rsid w:val="00FC5F8F"/>
    <w:rsid w:val="00FC7B97"/>
    <w:rsid w:val="00FC7F18"/>
    <w:rsid w:val="00FD010F"/>
    <w:rsid w:val="00FD0F75"/>
    <w:rsid w:val="00FD1C15"/>
    <w:rsid w:val="00FD2246"/>
    <w:rsid w:val="00FD23A7"/>
    <w:rsid w:val="00FD247F"/>
    <w:rsid w:val="00FD3B89"/>
    <w:rsid w:val="00FD49C5"/>
    <w:rsid w:val="00FD4FA4"/>
    <w:rsid w:val="00FD5265"/>
    <w:rsid w:val="00FD5564"/>
    <w:rsid w:val="00FD5ABB"/>
    <w:rsid w:val="00FD64CE"/>
    <w:rsid w:val="00FD66D4"/>
    <w:rsid w:val="00FD68DE"/>
    <w:rsid w:val="00FD7244"/>
    <w:rsid w:val="00FD77C8"/>
    <w:rsid w:val="00FD7D78"/>
    <w:rsid w:val="00FD7D9B"/>
    <w:rsid w:val="00FE10F5"/>
    <w:rsid w:val="00FE16DA"/>
    <w:rsid w:val="00FE1722"/>
    <w:rsid w:val="00FE1CCA"/>
    <w:rsid w:val="00FE2121"/>
    <w:rsid w:val="00FE2A75"/>
    <w:rsid w:val="00FE367E"/>
    <w:rsid w:val="00FE3B10"/>
    <w:rsid w:val="00FE4F4B"/>
    <w:rsid w:val="00FE50E1"/>
    <w:rsid w:val="00FE5546"/>
    <w:rsid w:val="00FE5861"/>
    <w:rsid w:val="00FE5E93"/>
    <w:rsid w:val="00FE64FC"/>
    <w:rsid w:val="00FE6839"/>
    <w:rsid w:val="00FE69F8"/>
    <w:rsid w:val="00FE72EC"/>
    <w:rsid w:val="00FE772A"/>
    <w:rsid w:val="00FE7A0D"/>
    <w:rsid w:val="00FF07E5"/>
    <w:rsid w:val="00FF0817"/>
    <w:rsid w:val="00FF0996"/>
    <w:rsid w:val="00FF0C19"/>
    <w:rsid w:val="00FF0F78"/>
    <w:rsid w:val="00FF1077"/>
    <w:rsid w:val="00FF3F57"/>
    <w:rsid w:val="00FF442B"/>
    <w:rsid w:val="00FF45C1"/>
    <w:rsid w:val="00FF50A1"/>
    <w:rsid w:val="00FF66A6"/>
    <w:rsid w:val="00FF6AE4"/>
    <w:rsid w:val="00FF6B04"/>
    <w:rsid w:val="00FF6BB9"/>
    <w:rsid w:val="00FF6BC0"/>
    <w:rsid w:val="00FF6F18"/>
    <w:rsid w:val="00FF710D"/>
    <w:rsid w:val="00FF716A"/>
    <w:rsid w:val="00FF72AA"/>
    <w:rsid w:val="00FF786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C7231B3"/>
  <w15:docId w15:val="{F5B42BF3-B7FD-4FE5-892C-AC4112F12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4F6246"/>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4F6246"/>
    <w:pPr>
      <w:ind w:left="2325"/>
      <w:outlineLvl w:val="0"/>
    </w:pPr>
    <w:rPr>
      <w:b/>
      <w:bCs/>
      <w:sz w:val="24"/>
      <w:szCs w:val="24"/>
    </w:rPr>
  </w:style>
  <w:style w:type="paragraph" w:styleId="Heading2">
    <w:name w:val="heading 2"/>
    <w:basedOn w:val="Normal"/>
    <w:next w:val="Normal"/>
    <w:link w:val="Heading2Char"/>
    <w:uiPriority w:val="9"/>
    <w:unhideWhenUsed/>
    <w:qFormat/>
    <w:rsid w:val="004F624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F624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F96D1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F6246"/>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rsid w:val="004F624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F6246"/>
    <w:rPr>
      <w:rFonts w:asciiTheme="majorHAnsi" w:eastAsiaTheme="majorEastAsia" w:hAnsiTheme="majorHAnsi" w:cstheme="majorBidi"/>
      <w:color w:val="1F3763" w:themeColor="accent1" w:themeShade="7F"/>
      <w:sz w:val="24"/>
      <w:szCs w:val="24"/>
    </w:rPr>
  </w:style>
  <w:style w:type="paragraph" w:styleId="TOC1">
    <w:name w:val="toc 1"/>
    <w:basedOn w:val="Normal"/>
    <w:uiPriority w:val="39"/>
    <w:qFormat/>
    <w:rsid w:val="004F6246"/>
    <w:pPr>
      <w:spacing w:before="238"/>
      <w:ind w:left="1961"/>
    </w:pPr>
    <w:rPr>
      <w:b/>
      <w:bCs/>
      <w:sz w:val="24"/>
      <w:szCs w:val="24"/>
    </w:rPr>
  </w:style>
  <w:style w:type="paragraph" w:styleId="TOC2">
    <w:name w:val="toc 2"/>
    <w:basedOn w:val="Normal"/>
    <w:uiPriority w:val="39"/>
    <w:qFormat/>
    <w:rsid w:val="004F6246"/>
    <w:pPr>
      <w:spacing w:before="238"/>
      <w:ind w:left="2565" w:hanging="365"/>
    </w:pPr>
    <w:rPr>
      <w:sz w:val="24"/>
      <w:szCs w:val="24"/>
    </w:rPr>
  </w:style>
  <w:style w:type="paragraph" w:styleId="TOC3">
    <w:name w:val="toc 3"/>
    <w:basedOn w:val="Normal"/>
    <w:uiPriority w:val="39"/>
    <w:qFormat/>
    <w:rsid w:val="004F6246"/>
    <w:pPr>
      <w:spacing w:before="237"/>
      <w:ind w:left="2982" w:hanging="542"/>
    </w:pPr>
    <w:rPr>
      <w:sz w:val="24"/>
      <w:szCs w:val="24"/>
    </w:rPr>
  </w:style>
  <w:style w:type="paragraph" w:styleId="BodyText">
    <w:name w:val="Body Text"/>
    <w:basedOn w:val="Normal"/>
    <w:link w:val="BodyTextChar"/>
    <w:uiPriority w:val="1"/>
    <w:qFormat/>
    <w:rsid w:val="004F6246"/>
    <w:rPr>
      <w:sz w:val="24"/>
      <w:szCs w:val="24"/>
    </w:rPr>
  </w:style>
  <w:style w:type="character" w:customStyle="1" w:styleId="BodyTextChar">
    <w:name w:val="Body Text Char"/>
    <w:basedOn w:val="DefaultParagraphFont"/>
    <w:link w:val="BodyText"/>
    <w:uiPriority w:val="1"/>
    <w:rsid w:val="004F6246"/>
    <w:rPr>
      <w:rFonts w:ascii="Times New Roman" w:eastAsia="Times New Roman" w:hAnsi="Times New Roman" w:cs="Times New Roman"/>
      <w:sz w:val="24"/>
      <w:szCs w:val="24"/>
    </w:rPr>
  </w:style>
  <w:style w:type="paragraph" w:styleId="ListParagraph">
    <w:name w:val="List Paragraph"/>
    <w:basedOn w:val="Normal"/>
    <w:uiPriority w:val="1"/>
    <w:qFormat/>
    <w:rsid w:val="004F6246"/>
    <w:pPr>
      <w:ind w:left="1961" w:hanging="365"/>
    </w:pPr>
  </w:style>
  <w:style w:type="paragraph" w:customStyle="1" w:styleId="TableParagraph">
    <w:name w:val="Table Paragraph"/>
    <w:basedOn w:val="Normal"/>
    <w:uiPriority w:val="1"/>
    <w:qFormat/>
    <w:rsid w:val="004F6246"/>
  </w:style>
  <w:style w:type="table" w:styleId="TableGrid">
    <w:name w:val="Table Grid"/>
    <w:basedOn w:val="TableNormal"/>
    <w:uiPriority w:val="39"/>
    <w:rsid w:val="004F6246"/>
    <w:pPr>
      <w:widowControl w:val="0"/>
      <w:autoSpaceDE w:val="0"/>
      <w:autoSpaceDN w:val="0"/>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rsid w:val="004F6246"/>
    <w:rPr>
      <w:rFonts w:ascii="Lucida Grande" w:eastAsia="Times New Roman" w:hAnsi="Lucida Grande" w:cs="Times New Roman"/>
      <w:sz w:val="18"/>
      <w:szCs w:val="18"/>
    </w:rPr>
  </w:style>
  <w:style w:type="paragraph" w:styleId="BalloonText">
    <w:name w:val="Balloon Text"/>
    <w:basedOn w:val="Normal"/>
    <w:link w:val="BalloonTextChar"/>
    <w:uiPriority w:val="99"/>
    <w:semiHidden/>
    <w:unhideWhenUsed/>
    <w:rsid w:val="004F6246"/>
    <w:rPr>
      <w:rFonts w:ascii="Lucida Grande" w:hAnsi="Lucida Grande"/>
      <w:sz w:val="18"/>
      <w:szCs w:val="18"/>
    </w:rPr>
  </w:style>
  <w:style w:type="character" w:customStyle="1" w:styleId="BalloonTextChar1">
    <w:name w:val="Balloon Text Char1"/>
    <w:basedOn w:val="DefaultParagraphFont"/>
    <w:uiPriority w:val="99"/>
    <w:semiHidden/>
    <w:rsid w:val="004F6246"/>
    <w:rPr>
      <w:rFonts w:ascii="Segoe UI" w:eastAsia="Times New Roman" w:hAnsi="Segoe UI" w:cs="Segoe UI"/>
      <w:sz w:val="18"/>
      <w:szCs w:val="18"/>
    </w:rPr>
  </w:style>
  <w:style w:type="paragraph" w:styleId="Header">
    <w:name w:val="header"/>
    <w:basedOn w:val="Normal"/>
    <w:link w:val="HeaderChar"/>
    <w:uiPriority w:val="99"/>
    <w:unhideWhenUsed/>
    <w:rsid w:val="004F6246"/>
    <w:pPr>
      <w:tabs>
        <w:tab w:val="center" w:pos="4513"/>
        <w:tab w:val="right" w:pos="9026"/>
      </w:tabs>
    </w:pPr>
  </w:style>
  <w:style w:type="character" w:customStyle="1" w:styleId="HeaderChar">
    <w:name w:val="Header Char"/>
    <w:basedOn w:val="DefaultParagraphFont"/>
    <w:link w:val="Header"/>
    <w:uiPriority w:val="99"/>
    <w:rsid w:val="004F6246"/>
    <w:rPr>
      <w:rFonts w:ascii="Times New Roman" w:eastAsia="Times New Roman" w:hAnsi="Times New Roman" w:cs="Times New Roman"/>
    </w:rPr>
  </w:style>
  <w:style w:type="paragraph" w:styleId="Footer">
    <w:name w:val="footer"/>
    <w:basedOn w:val="Normal"/>
    <w:link w:val="FooterChar"/>
    <w:uiPriority w:val="99"/>
    <w:unhideWhenUsed/>
    <w:rsid w:val="004F6246"/>
    <w:pPr>
      <w:tabs>
        <w:tab w:val="center" w:pos="4513"/>
        <w:tab w:val="right" w:pos="9026"/>
      </w:tabs>
    </w:pPr>
  </w:style>
  <w:style w:type="character" w:customStyle="1" w:styleId="FooterChar">
    <w:name w:val="Footer Char"/>
    <w:basedOn w:val="DefaultParagraphFont"/>
    <w:link w:val="Footer"/>
    <w:uiPriority w:val="99"/>
    <w:rsid w:val="004F6246"/>
    <w:rPr>
      <w:rFonts w:ascii="Times New Roman" w:eastAsia="Times New Roman" w:hAnsi="Times New Roman" w:cs="Times New Roman"/>
    </w:rPr>
  </w:style>
  <w:style w:type="character" w:customStyle="1" w:styleId="EndnoteTextChar">
    <w:name w:val="Endnote Text Char"/>
    <w:basedOn w:val="DefaultParagraphFont"/>
    <w:link w:val="EndnoteText"/>
    <w:uiPriority w:val="99"/>
    <w:semiHidden/>
    <w:rsid w:val="004F6246"/>
    <w:rPr>
      <w:rFonts w:ascii="Times New Roman" w:eastAsia="Times New Roman" w:hAnsi="Times New Roman" w:cs="Times New Roman"/>
      <w:sz w:val="20"/>
      <w:szCs w:val="20"/>
    </w:rPr>
  </w:style>
  <w:style w:type="paragraph" w:styleId="EndnoteText">
    <w:name w:val="endnote text"/>
    <w:basedOn w:val="Normal"/>
    <w:link w:val="EndnoteTextChar"/>
    <w:uiPriority w:val="99"/>
    <w:semiHidden/>
    <w:unhideWhenUsed/>
    <w:rsid w:val="004F6246"/>
    <w:rPr>
      <w:sz w:val="20"/>
      <w:szCs w:val="20"/>
    </w:rPr>
  </w:style>
  <w:style w:type="character" w:customStyle="1" w:styleId="EndnoteTextChar1">
    <w:name w:val="Endnote Text Char1"/>
    <w:basedOn w:val="DefaultParagraphFont"/>
    <w:uiPriority w:val="99"/>
    <w:semiHidden/>
    <w:rsid w:val="004F6246"/>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4F6246"/>
    <w:rPr>
      <w:vertAlign w:val="superscript"/>
    </w:rPr>
  </w:style>
  <w:style w:type="paragraph" w:styleId="TOCHeading">
    <w:name w:val="TOC Heading"/>
    <w:basedOn w:val="Heading1"/>
    <w:next w:val="Normal"/>
    <w:uiPriority w:val="39"/>
    <w:unhideWhenUsed/>
    <w:qFormat/>
    <w:rsid w:val="004F6246"/>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F5496" w:themeColor="accent1" w:themeShade="BF"/>
      <w:sz w:val="32"/>
      <w:szCs w:val="32"/>
    </w:rPr>
  </w:style>
  <w:style w:type="character" w:styleId="Hyperlink">
    <w:name w:val="Hyperlink"/>
    <w:basedOn w:val="DefaultParagraphFont"/>
    <w:uiPriority w:val="99"/>
    <w:unhideWhenUsed/>
    <w:rsid w:val="004F6246"/>
    <w:rPr>
      <w:color w:val="0563C1" w:themeColor="hyperlink"/>
      <w:u w:val="single"/>
    </w:rPr>
  </w:style>
  <w:style w:type="paragraph" w:styleId="CommentText">
    <w:name w:val="annotation text"/>
    <w:basedOn w:val="Normal"/>
    <w:link w:val="CommentTextChar"/>
    <w:uiPriority w:val="99"/>
    <w:semiHidden/>
    <w:unhideWhenUsed/>
    <w:rsid w:val="004F6246"/>
    <w:rPr>
      <w:sz w:val="20"/>
      <w:szCs w:val="20"/>
    </w:rPr>
  </w:style>
  <w:style w:type="character" w:customStyle="1" w:styleId="CommentTextChar">
    <w:name w:val="Comment Text Char"/>
    <w:basedOn w:val="DefaultParagraphFont"/>
    <w:link w:val="CommentText"/>
    <w:uiPriority w:val="99"/>
    <w:semiHidden/>
    <w:rsid w:val="004F6246"/>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sid w:val="004F6246"/>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4F6246"/>
    <w:rPr>
      <w:b/>
      <w:bCs/>
    </w:rPr>
  </w:style>
  <w:style w:type="character" w:customStyle="1" w:styleId="CommentSubjectChar1">
    <w:name w:val="Comment Subject Char1"/>
    <w:basedOn w:val="CommentTextChar"/>
    <w:uiPriority w:val="99"/>
    <w:semiHidden/>
    <w:rsid w:val="004F6246"/>
    <w:rPr>
      <w:rFonts w:ascii="Times New Roman" w:eastAsia="Times New Roman" w:hAnsi="Times New Roman" w:cs="Times New Roman"/>
      <w:b/>
      <w:bCs/>
      <w:sz w:val="20"/>
      <w:szCs w:val="20"/>
    </w:rPr>
  </w:style>
  <w:style w:type="table" w:customStyle="1" w:styleId="PlainTable41">
    <w:name w:val="Plain Table 41"/>
    <w:basedOn w:val="TableNormal"/>
    <w:uiPriority w:val="99"/>
    <w:rsid w:val="004F6246"/>
    <w:pPr>
      <w:widowControl w:val="0"/>
      <w:autoSpaceDE w:val="0"/>
      <w:autoSpaceDN w:val="0"/>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link w:val="CaptionChar"/>
    <w:uiPriority w:val="35"/>
    <w:unhideWhenUsed/>
    <w:qFormat/>
    <w:rsid w:val="004F6246"/>
    <w:pPr>
      <w:spacing w:after="200"/>
    </w:pPr>
    <w:rPr>
      <w:i/>
      <w:iCs/>
      <w:color w:val="44546A" w:themeColor="text2"/>
      <w:sz w:val="18"/>
      <w:szCs w:val="18"/>
    </w:rPr>
  </w:style>
  <w:style w:type="character" w:customStyle="1" w:styleId="CaptionChar">
    <w:name w:val="Caption Char"/>
    <w:basedOn w:val="DefaultParagraphFont"/>
    <w:link w:val="Caption"/>
    <w:uiPriority w:val="35"/>
    <w:rsid w:val="004F6246"/>
    <w:rPr>
      <w:rFonts w:ascii="Times New Roman" w:eastAsia="Times New Roman" w:hAnsi="Times New Roman" w:cs="Times New Roman"/>
      <w:i/>
      <w:iCs/>
      <w:color w:val="44546A" w:themeColor="text2"/>
      <w:sz w:val="18"/>
      <w:szCs w:val="18"/>
    </w:rPr>
  </w:style>
  <w:style w:type="paragraph" w:styleId="TableofFigures">
    <w:name w:val="table of figures"/>
    <w:aliases w:val="list of  tables"/>
    <w:basedOn w:val="Caption"/>
    <w:next w:val="Caption"/>
    <w:autoRedefine/>
    <w:uiPriority w:val="99"/>
    <w:unhideWhenUsed/>
    <w:rsid w:val="0012048B"/>
    <w:pPr>
      <w:spacing w:after="0"/>
      <w:ind w:left="440" w:hanging="440"/>
    </w:pPr>
    <w:rPr>
      <w:rFonts w:asciiTheme="minorHAnsi" w:hAnsiTheme="minorHAnsi" w:cstheme="minorHAnsi"/>
      <w:b/>
      <w:bCs/>
      <w:i w:val="0"/>
      <w:iCs w:val="0"/>
      <w:color w:val="auto"/>
      <w:sz w:val="20"/>
      <w:szCs w:val="20"/>
    </w:rPr>
  </w:style>
  <w:style w:type="paragraph" w:customStyle="1" w:styleId="mytables">
    <w:name w:val="my tables"/>
    <w:basedOn w:val="Caption"/>
    <w:next w:val="Caption"/>
    <w:link w:val="mytablesChar"/>
    <w:uiPriority w:val="1"/>
    <w:rsid w:val="004F6246"/>
    <w:pPr>
      <w:ind w:left="1191"/>
    </w:pPr>
    <w:rPr>
      <w:b/>
      <w:i w:val="0"/>
      <w:sz w:val="24"/>
      <w:szCs w:val="24"/>
    </w:rPr>
  </w:style>
  <w:style w:type="character" w:customStyle="1" w:styleId="mytablesChar">
    <w:name w:val="my tables Char"/>
    <w:basedOn w:val="CaptionChar"/>
    <w:link w:val="mytables"/>
    <w:uiPriority w:val="1"/>
    <w:rsid w:val="004F6246"/>
    <w:rPr>
      <w:rFonts w:ascii="Times New Roman" w:eastAsia="Times New Roman" w:hAnsi="Times New Roman" w:cs="Times New Roman"/>
      <w:b/>
      <w:i w:val="0"/>
      <w:iCs/>
      <w:color w:val="44546A" w:themeColor="text2"/>
      <w:sz w:val="24"/>
      <w:szCs w:val="24"/>
    </w:rPr>
  </w:style>
  <w:style w:type="paragraph" w:customStyle="1" w:styleId="myfigures">
    <w:name w:val="my figures"/>
    <w:basedOn w:val="Caption"/>
    <w:next w:val="Caption"/>
    <w:uiPriority w:val="1"/>
    <w:rsid w:val="004F6246"/>
    <w:rPr>
      <w:i w:val="0"/>
      <w:color w:val="auto"/>
      <w:sz w:val="24"/>
    </w:rPr>
  </w:style>
  <w:style w:type="paragraph" w:customStyle="1" w:styleId="tables">
    <w:name w:val="tables"/>
    <w:basedOn w:val="Caption"/>
    <w:next w:val="Caption"/>
    <w:uiPriority w:val="1"/>
    <w:qFormat/>
    <w:rsid w:val="004F6246"/>
    <w:pPr>
      <w:tabs>
        <w:tab w:val="left" w:pos="1920"/>
      </w:tabs>
    </w:pPr>
    <w:rPr>
      <w:color w:val="auto"/>
      <w:sz w:val="24"/>
    </w:rPr>
  </w:style>
  <w:style w:type="paragraph" w:styleId="Revision">
    <w:name w:val="Revision"/>
    <w:hidden/>
    <w:uiPriority w:val="99"/>
    <w:semiHidden/>
    <w:rsid w:val="00D95ACE"/>
    <w:pPr>
      <w:spacing w:after="0" w:line="240" w:lineRule="auto"/>
    </w:pPr>
    <w:rPr>
      <w:rFonts w:ascii="Times New Roman" w:eastAsia="Times New Roman" w:hAnsi="Times New Roman" w:cs="Times New Roman"/>
    </w:rPr>
  </w:style>
  <w:style w:type="character" w:styleId="PlaceholderText">
    <w:name w:val="Placeholder Text"/>
    <w:basedOn w:val="DefaultParagraphFont"/>
    <w:uiPriority w:val="99"/>
    <w:semiHidden/>
    <w:rsid w:val="00C6059A"/>
    <w:rPr>
      <w:color w:val="808080"/>
    </w:rPr>
  </w:style>
  <w:style w:type="character" w:customStyle="1" w:styleId="Heading4Char">
    <w:name w:val="Heading 4 Char"/>
    <w:basedOn w:val="DefaultParagraphFont"/>
    <w:link w:val="Heading4"/>
    <w:uiPriority w:val="9"/>
    <w:rsid w:val="00F96D12"/>
    <w:rPr>
      <w:rFonts w:asciiTheme="majorHAnsi" w:eastAsiaTheme="majorEastAsia" w:hAnsiTheme="majorHAnsi" w:cstheme="majorBidi"/>
      <w:i/>
      <w:iCs/>
      <w:color w:val="2F5496" w:themeColor="accent1" w:themeShade="BF"/>
    </w:rPr>
  </w:style>
  <w:style w:type="paragraph" w:customStyle="1" w:styleId="mytables0">
    <w:name w:val="my  tables"/>
    <w:basedOn w:val="Caption"/>
    <w:next w:val="Caption"/>
    <w:uiPriority w:val="1"/>
    <w:qFormat/>
    <w:rsid w:val="00C3038D"/>
    <w:rPr>
      <w:bCs/>
      <w:i w:val="0"/>
      <w:color w:val="auto"/>
      <w:sz w:val="24"/>
      <w:szCs w:val="22"/>
    </w:rPr>
  </w:style>
  <w:style w:type="paragraph" w:customStyle="1" w:styleId="figures">
    <w:name w:val="figures"/>
    <w:basedOn w:val="Caption"/>
    <w:next w:val="Caption"/>
    <w:uiPriority w:val="1"/>
    <w:qFormat/>
    <w:rsid w:val="006E6F7E"/>
    <w:rPr>
      <w:rFonts w:eastAsiaTheme="majorEastAsia"/>
      <w:noProof/>
      <w:color w:val="auto"/>
      <w:sz w:val="24"/>
    </w:rPr>
  </w:style>
  <w:style w:type="character" w:styleId="CommentReference">
    <w:name w:val="annotation reference"/>
    <w:basedOn w:val="DefaultParagraphFont"/>
    <w:uiPriority w:val="99"/>
    <w:semiHidden/>
    <w:unhideWhenUsed/>
    <w:rsid w:val="00AB6B9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813396">
      <w:bodyDiv w:val="1"/>
      <w:marLeft w:val="0"/>
      <w:marRight w:val="0"/>
      <w:marTop w:val="0"/>
      <w:marBottom w:val="0"/>
      <w:divBdr>
        <w:top w:val="none" w:sz="0" w:space="0" w:color="auto"/>
        <w:left w:val="none" w:sz="0" w:space="0" w:color="auto"/>
        <w:bottom w:val="none" w:sz="0" w:space="0" w:color="auto"/>
        <w:right w:val="none" w:sz="0" w:space="0" w:color="auto"/>
      </w:divBdr>
    </w:div>
    <w:div w:id="210581217">
      <w:bodyDiv w:val="1"/>
      <w:marLeft w:val="0"/>
      <w:marRight w:val="0"/>
      <w:marTop w:val="0"/>
      <w:marBottom w:val="0"/>
      <w:divBdr>
        <w:top w:val="none" w:sz="0" w:space="0" w:color="auto"/>
        <w:left w:val="none" w:sz="0" w:space="0" w:color="auto"/>
        <w:bottom w:val="none" w:sz="0" w:space="0" w:color="auto"/>
        <w:right w:val="none" w:sz="0" w:space="0" w:color="auto"/>
      </w:divBdr>
    </w:div>
    <w:div w:id="291980837">
      <w:bodyDiv w:val="1"/>
      <w:marLeft w:val="0"/>
      <w:marRight w:val="0"/>
      <w:marTop w:val="0"/>
      <w:marBottom w:val="0"/>
      <w:divBdr>
        <w:top w:val="none" w:sz="0" w:space="0" w:color="auto"/>
        <w:left w:val="none" w:sz="0" w:space="0" w:color="auto"/>
        <w:bottom w:val="none" w:sz="0" w:space="0" w:color="auto"/>
        <w:right w:val="none" w:sz="0" w:space="0" w:color="auto"/>
      </w:divBdr>
    </w:div>
    <w:div w:id="356127942">
      <w:bodyDiv w:val="1"/>
      <w:marLeft w:val="0"/>
      <w:marRight w:val="0"/>
      <w:marTop w:val="0"/>
      <w:marBottom w:val="0"/>
      <w:divBdr>
        <w:top w:val="none" w:sz="0" w:space="0" w:color="auto"/>
        <w:left w:val="none" w:sz="0" w:space="0" w:color="auto"/>
        <w:bottom w:val="none" w:sz="0" w:space="0" w:color="auto"/>
        <w:right w:val="none" w:sz="0" w:space="0" w:color="auto"/>
      </w:divBdr>
    </w:div>
    <w:div w:id="474878667">
      <w:bodyDiv w:val="1"/>
      <w:marLeft w:val="0"/>
      <w:marRight w:val="0"/>
      <w:marTop w:val="0"/>
      <w:marBottom w:val="0"/>
      <w:divBdr>
        <w:top w:val="none" w:sz="0" w:space="0" w:color="auto"/>
        <w:left w:val="none" w:sz="0" w:space="0" w:color="auto"/>
        <w:bottom w:val="none" w:sz="0" w:space="0" w:color="auto"/>
        <w:right w:val="none" w:sz="0" w:space="0" w:color="auto"/>
      </w:divBdr>
    </w:div>
    <w:div w:id="563878958">
      <w:bodyDiv w:val="1"/>
      <w:marLeft w:val="0"/>
      <w:marRight w:val="0"/>
      <w:marTop w:val="0"/>
      <w:marBottom w:val="0"/>
      <w:divBdr>
        <w:top w:val="none" w:sz="0" w:space="0" w:color="auto"/>
        <w:left w:val="none" w:sz="0" w:space="0" w:color="auto"/>
        <w:bottom w:val="none" w:sz="0" w:space="0" w:color="auto"/>
        <w:right w:val="none" w:sz="0" w:space="0" w:color="auto"/>
      </w:divBdr>
    </w:div>
    <w:div w:id="676150713">
      <w:bodyDiv w:val="1"/>
      <w:marLeft w:val="0"/>
      <w:marRight w:val="0"/>
      <w:marTop w:val="0"/>
      <w:marBottom w:val="0"/>
      <w:divBdr>
        <w:top w:val="none" w:sz="0" w:space="0" w:color="auto"/>
        <w:left w:val="none" w:sz="0" w:space="0" w:color="auto"/>
        <w:bottom w:val="none" w:sz="0" w:space="0" w:color="auto"/>
        <w:right w:val="none" w:sz="0" w:space="0" w:color="auto"/>
      </w:divBdr>
    </w:div>
    <w:div w:id="790512447">
      <w:bodyDiv w:val="1"/>
      <w:marLeft w:val="0"/>
      <w:marRight w:val="0"/>
      <w:marTop w:val="0"/>
      <w:marBottom w:val="0"/>
      <w:divBdr>
        <w:top w:val="none" w:sz="0" w:space="0" w:color="auto"/>
        <w:left w:val="none" w:sz="0" w:space="0" w:color="auto"/>
        <w:bottom w:val="none" w:sz="0" w:space="0" w:color="auto"/>
        <w:right w:val="none" w:sz="0" w:space="0" w:color="auto"/>
      </w:divBdr>
    </w:div>
    <w:div w:id="898588095">
      <w:bodyDiv w:val="1"/>
      <w:marLeft w:val="0"/>
      <w:marRight w:val="0"/>
      <w:marTop w:val="0"/>
      <w:marBottom w:val="0"/>
      <w:divBdr>
        <w:top w:val="none" w:sz="0" w:space="0" w:color="auto"/>
        <w:left w:val="none" w:sz="0" w:space="0" w:color="auto"/>
        <w:bottom w:val="none" w:sz="0" w:space="0" w:color="auto"/>
        <w:right w:val="none" w:sz="0" w:space="0" w:color="auto"/>
      </w:divBdr>
    </w:div>
    <w:div w:id="1031609309">
      <w:bodyDiv w:val="1"/>
      <w:marLeft w:val="0"/>
      <w:marRight w:val="0"/>
      <w:marTop w:val="0"/>
      <w:marBottom w:val="0"/>
      <w:divBdr>
        <w:top w:val="none" w:sz="0" w:space="0" w:color="auto"/>
        <w:left w:val="none" w:sz="0" w:space="0" w:color="auto"/>
        <w:bottom w:val="none" w:sz="0" w:space="0" w:color="auto"/>
        <w:right w:val="none" w:sz="0" w:space="0" w:color="auto"/>
      </w:divBdr>
    </w:div>
    <w:div w:id="1087074567">
      <w:bodyDiv w:val="1"/>
      <w:marLeft w:val="0"/>
      <w:marRight w:val="0"/>
      <w:marTop w:val="0"/>
      <w:marBottom w:val="0"/>
      <w:divBdr>
        <w:top w:val="none" w:sz="0" w:space="0" w:color="auto"/>
        <w:left w:val="none" w:sz="0" w:space="0" w:color="auto"/>
        <w:bottom w:val="none" w:sz="0" w:space="0" w:color="auto"/>
        <w:right w:val="none" w:sz="0" w:space="0" w:color="auto"/>
      </w:divBdr>
    </w:div>
    <w:div w:id="1132091853">
      <w:bodyDiv w:val="1"/>
      <w:marLeft w:val="0"/>
      <w:marRight w:val="0"/>
      <w:marTop w:val="0"/>
      <w:marBottom w:val="0"/>
      <w:divBdr>
        <w:top w:val="none" w:sz="0" w:space="0" w:color="auto"/>
        <w:left w:val="none" w:sz="0" w:space="0" w:color="auto"/>
        <w:bottom w:val="none" w:sz="0" w:space="0" w:color="auto"/>
        <w:right w:val="none" w:sz="0" w:space="0" w:color="auto"/>
      </w:divBdr>
    </w:div>
    <w:div w:id="1503855093">
      <w:bodyDiv w:val="1"/>
      <w:marLeft w:val="0"/>
      <w:marRight w:val="0"/>
      <w:marTop w:val="0"/>
      <w:marBottom w:val="0"/>
      <w:divBdr>
        <w:top w:val="none" w:sz="0" w:space="0" w:color="auto"/>
        <w:left w:val="none" w:sz="0" w:space="0" w:color="auto"/>
        <w:bottom w:val="none" w:sz="0" w:space="0" w:color="auto"/>
        <w:right w:val="none" w:sz="0" w:space="0" w:color="auto"/>
      </w:divBdr>
    </w:div>
    <w:div w:id="1685738968">
      <w:bodyDiv w:val="1"/>
      <w:marLeft w:val="0"/>
      <w:marRight w:val="0"/>
      <w:marTop w:val="0"/>
      <w:marBottom w:val="0"/>
      <w:divBdr>
        <w:top w:val="none" w:sz="0" w:space="0" w:color="auto"/>
        <w:left w:val="none" w:sz="0" w:space="0" w:color="auto"/>
        <w:bottom w:val="none" w:sz="0" w:space="0" w:color="auto"/>
        <w:right w:val="none" w:sz="0" w:space="0" w:color="auto"/>
      </w:divBdr>
    </w:div>
    <w:div w:id="1781990774">
      <w:bodyDiv w:val="1"/>
      <w:marLeft w:val="0"/>
      <w:marRight w:val="0"/>
      <w:marTop w:val="0"/>
      <w:marBottom w:val="0"/>
      <w:divBdr>
        <w:top w:val="none" w:sz="0" w:space="0" w:color="auto"/>
        <w:left w:val="none" w:sz="0" w:space="0" w:color="auto"/>
        <w:bottom w:val="none" w:sz="0" w:space="0" w:color="auto"/>
        <w:right w:val="none" w:sz="0" w:space="0" w:color="auto"/>
      </w:divBdr>
    </w:div>
    <w:div w:id="2113277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Non17</b:Tag>
    <b:SourceType>JournalArticle</b:SourceType>
    <b:Guid>{8B98506A-6306-452B-81E9-F5181F49E7F4}</b:Guid>
    <b:Title>Effect of Adoption of Irrigation on Rice Yield in the Municipality of Melanville, Benin</b:Title>
    <b:Year>2017</b:Year>
    <b:Author>
      <b:Author>
        <b:NameList>
          <b:Person>
            <b:Last>Nonvide</b:Last>
            <b:First>Gbetondji</b:First>
            <b:Middle>Melaine Armel</b:Middle>
          </b:Person>
        </b:NameList>
      </b:Author>
    </b:Author>
    <b:JournalName>African Development Review</b:JournalName>
    <b:Pages>109-120</b:Pages>
    <b:RefOrder>1</b:RefOrder>
  </b:Source>
  <b:Source>
    <b:Tag>Eli</b:Tag>
    <b:SourceType>JournalArticle</b:SourceType>
    <b:Guid>{C06867FB-3611-4B82-95C4-FB2A3A5D6DD2}</b:Guid>
    <b:Author>
      <b:Author>
        <b:NameList>
          <b:Person>
            <b:Last>Eliezel Habineza1</b:Last>
            <b:First>2,</b:First>
            <b:Middle>Jean Nepomuscene Nsengiyumva, Eric Ruzigamanzi, Martin Vincent Nsanzumukiza</b:Middle>
          </b:Person>
        </b:NameList>
      </b:Author>
    </b:Author>
    <b:RefOrder>3</b:RefOrder>
  </b:Source>
  <b:Source xmlns:b="http://schemas.openxmlformats.org/officeDocument/2006/bibliography">
    <b:Tag>Eli20</b:Tag>
    <b:SourceType>JournalArticle</b:SourceType>
    <b:Guid>{5D7FCBC4-E288-42FD-B59B-EB2DE0749BDF}</b:Guid>
    <b:Author>
      <b:Author>
        <b:NameList>
          <b:Person>
            <b:Last>Eliezel Habineza1</b:Last>
            <b:First>2,</b:First>
            <b:Middle>Jean Nepomuscene Nsengiyumva, Eric Ruzigamanzi, Martin Vincent Nsanzumukiza</b:Middle>
          </b:Person>
        </b:NameList>
      </b:Author>
    </b:Author>
    <b:Title>Profitability Analysis of Small Scale Irrigation Technology Adoption to Farmers in Nasho Sector, Rwanda</b:Title>
    <b:JournalName>Jouranl of agricultural chemistry and environment</b:JournalName>
    <b:Year>2020</b:Year>
    <b:Pages>73-84</b:Pages>
    <b:RefOrder>2</b:RefOrder>
  </b:Source>
</b:Sources>
</file>

<file path=customXml/itemProps1.xml><?xml version="1.0" encoding="utf-8"?>
<ds:datastoreItem xmlns:ds="http://schemas.openxmlformats.org/officeDocument/2006/customXml" ds:itemID="{6B4F9EC5-191D-4DA8-A798-7FA4FA30F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87976</Words>
  <Characters>501468</Characters>
  <Application>Microsoft Office Word</Application>
  <DocSecurity>0</DocSecurity>
  <Lines>4178</Lines>
  <Paragraphs>1176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588268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OFFICE</cp:lastModifiedBy>
  <cp:revision>2</cp:revision>
  <dcterms:created xsi:type="dcterms:W3CDTF">2022-09-06T08:33:00Z</dcterms:created>
  <dcterms:modified xsi:type="dcterms:W3CDTF">2022-09-06T08:33:00Z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968eaacc-60de-3d02-88fa-38d21fa57d97</vt:lpwstr>
  </property>
  <property fmtid="{D5CDD505-2E9C-101B-9397-08002B2CF9AE}" pid="24" name="Mendeley Citation Style_1">
    <vt:lpwstr>http://www.zotero.org/styles/apa</vt:lpwstr>
  </property>
</Properties>
</file>