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193A" w:rsidRDefault="006A193A" w:rsidP="006A193A">
      <w:pPr>
        <w:jc w:val="both"/>
      </w:pPr>
      <w:r>
        <w:t xml:space="preserve">The impact of international financial reporting standards on corporate financial performance. A case study of </w:t>
      </w:r>
      <w:proofErr w:type="spellStart"/>
      <w:r>
        <w:t>saccos</w:t>
      </w:r>
      <w:proofErr w:type="spellEnd"/>
      <w:r>
        <w:t xml:space="preserve"> in </w:t>
      </w:r>
      <w:proofErr w:type="spellStart"/>
      <w:r>
        <w:t>embu</w:t>
      </w:r>
      <w:proofErr w:type="spellEnd"/>
      <w:r>
        <w:t xml:space="preserve"> county.</w:t>
      </w:r>
    </w:p>
    <w:p w:rsidR="006A193A" w:rsidRDefault="006A193A" w:rsidP="006A193A">
      <w:pPr>
        <w:jc w:val="both"/>
      </w:pPr>
      <w:r>
        <w:t>PETRONILLA NDUKU KYALO</w:t>
      </w:r>
    </w:p>
    <w:p w:rsidR="006A193A" w:rsidRDefault="006A193A" w:rsidP="006A193A">
      <w:pPr>
        <w:jc w:val="both"/>
      </w:pPr>
      <w:r>
        <w:t>ABSTRACT</w:t>
      </w:r>
    </w:p>
    <w:p w:rsidR="006A193A" w:rsidRDefault="006A193A" w:rsidP="006A193A">
      <w:pPr>
        <w:jc w:val="both"/>
      </w:pPr>
      <w:bookmarkStart w:id="0" w:name="_GoBack"/>
      <w:r>
        <w:t xml:space="preserve">This research project sought to establish the impact of the implementation of International Financial Reporting Standards (IFRS) on corporate financial performance of </w:t>
      </w:r>
      <w:proofErr w:type="spellStart"/>
      <w:r>
        <w:t>Saccos</w:t>
      </w:r>
      <w:proofErr w:type="spellEnd"/>
      <w:r>
        <w:t xml:space="preserve"> in Embu County, Kenya. The research involved a case study of selected </w:t>
      </w:r>
      <w:proofErr w:type="spellStart"/>
      <w:r>
        <w:t>Saccos</w:t>
      </w:r>
      <w:proofErr w:type="spellEnd"/>
      <w:r>
        <w:t xml:space="preserve"> in the county. The study collected both primary and secondary data from the selected </w:t>
      </w:r>
      <w:proofErr w:type="spellStart"/>
      <w:r>
        <w:t>Saccos</w:t>
      </w:r>
      <w:proofErr w:type="spellEnd"/>
      <w:r>
        <w:t xml:space="preserve"> to investigate the effect of IFRS on corporate financial performance. The research collected quantitative data, such as financial statement analysis, and qualitative data, such as interviews and questionnaires, to </w:t>
      </w:r>
      <w:proofErr w:type="spellStart"/>
      <w:r>
        <w:t>analyse</w:t>
      </w:r>
      <w:proofErr w:type="spellEnd"/>
      <w:r>
        <w:t xml:space="preserve"> the impact of IFRS on corporate financial performance of </w:t>
      </w:r>
      <w:proofErr w:type="spellStart"/>
      <w:r>
        <w:t>Saccos</w:t>
      </w:r>
      <w:proofErr w:type="spellEnd"/>
      <w:r>
        <w:t xml:space="preserve">. The research will also carry out a comparative analysis between </w:t>
      </w:r>
      <w:proofErr w:type="spellStart"/>
      <w:r>
        <w:t>Saccos</w:t>
      </w:r>
      <w:proofErr w:type="spellEnd"/>
      <w:r>
        <w:t xml:space="preserve"> that adopted IFRS and those that did not. The study also included an analysis of the challenges faced by </w:t>
      </w:r>
      <w:proofErr w:type="spellStart"/>
      <w:r>
        <w:t>Saccos</w:t>
      </w:r>
      <w:proofErr w:type="spellEnd"/>
      <w:r>
        <w:t xml:space="preserve"> in Embu County in the implementation of IFRS. The findings of the research may be used to make recommendations that will help </w:t>
      </w:r>
      <w:proofErr w:type="spellStart"/>
      <w:r>
        <w:t>Saccos</w:t>
      </w:r>
      <w:proofErr w:type="spellEnd"/>
      <w:r>
        <w:t xml:space="preserve"> in Embu County improve their corporate financial performance through the implementation of IFRS. The research is expected to provide valuable insights into the impact of IFRS on corporate financial performance.</w:t>
      </w:r>
    </w:p>
    <w:bookmarkEnd w:id="0"/>
    <w:p w:rsidR="00764580" w:rsidRDefault="00764580"/>
    <w:sectPr w:rsidR="007645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93A"/>
    <w:rsid w:val="006A193A"/>
    <w:rsid w:val="00764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6690942-2920-4E0A-9745-45F4E27BE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Erick Wachira Njue</dc:creator>
  <cp:keywords/>
  <dc:description/>
  <cp:lastModifiedBy>Erick Wachira Njue</cp:lastModifiedBy>
  <cp:revision>1</cp:revision>
  <dcterms:created xsi:type="dcterms:W3CDTF">2024-02-05T09:40:00Z</dcterms:created>
  <dcterms:modified xsi:type="dcterms:W3CDTF">2024-02-05T09:42:00Z</dcterms:modified>
</cp:coreProperties>
</file>