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6DFC" w:rsidRPr="001D6DFC" w:rsidRDefault="001D6DFC" w:rsidP="001D6DFC">
      <w:pPr>
        <w:spacing w:after="0" w:line="240" w:lineRule="auto"/>
        <w:rPr>
          <w:rFonts w:ascii="Arial" w:eastAsia="Times New Roman" w:hAnsi="Arial" w:cs="Arial"/>
          <w:color w:val="2E2E2E"/>
          <w:sz w:val="21"/>
          <w:szCs w:val="21"/>
        </w:rPr>
      </w:pPr>
      <w:r w:rsidRPr="001D6DFC">
        <w:rPr>
          <w:rFonts w:ascii="Arial" w:eastAsia="Times New Roman" w:hAnsi="Arial" w:cs="Arial"/>
          <w:noProof/>
          <w:color w:val="0C7DBB"/>
          <w:sz w:val="21"/>
          <w:szCs w:val="21"/>
        </w:rPr>
        <w:drawing>
          <wp:inline distT="0" distB="0" distL="0" distR="0">
            <wp:extent cx="1381125" cy="1524000"/>
            <wp:effectExtent l="0" t="0" r="9525" b="0"/>
            <wp:docPr id="2" name="Picture 2" descr="Elsevier">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sevier">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81125" cy="1524000"/>
                    </a:xfrm>
                    <a:prstGeom prst="rect">
                      <a:avLst/>
                    </a:prstGeom>
                    <a:noFill/>
                    <a:ln>
                      <a:noFill/>
                    </a:ln>
                  </pic:spPr>
                </pic:pic>
              </a:graphicData>
            </a:graphic>
          </wp:inline>
        </w:drawing>
      </w:r>
    </w:p>
    <w:p w:rsidR="001D6DFC" w:rsidRPr="001D6DFC" w:rsidRDefault="001D6DFC" w:rsidP="001D6DFC">
      <w:pPr>
        <w:spacing w:after="0" w:line="240" w:lineRule="auto"/>
        <w:textAlignment w:val="center"/>
        <w:outlineLvl w:val="1"/>
        <w:rPr>
          <w:rFonts w:ascii="Arial" w:eastAsia="Times New Roman" w:hAnsi="Arial" w:cs="Arial"/>
          <w:b/>
          <w:bCs/>
          <w:color w:val="505050"/>
          <w:sz w:val="36"/>
          <w:szCs w:val="36"/>
        </w:rPr>
      </w:pPr>
      <w:hyperlink r:id="rId7" w:tooltip="Go to Sustainable Chemistry and Pharmacy on ScienceDirect" w:history="1">
        <w:r w:rsidRPr="001D6DFC">
          <w:rPr>
            <w:rFonts w:ascii="Arial" w:eastAsia="Times New Roman" w:hAnsi="Arial" w:cs="Arial"/>
            <w:b/>
            <w:bCs/>
            <w:color w:val="505050"/>
            <w:sz w:val="36"/>
            <w:szCs w:val="36"/>
            <w:u w:val="single"/>
          </w:rPr>
          <w:t>Sustainable Chemistry and Pharmacy</w:t>
        </w:r>
      </w:hyperlink>
    </w:p>
    <w:p w:rsidR="001D6DFC" w:rsidRPr="001D6DFC" w:rsidRDefault="001D6DFC" w:rsidP="001D6DFC">
      <w:pPr>
        <w:spacing w:after="100" w:line="240" w:lineRule="auto"/>
        <w:textAlignment w:val="center"/>
        <w:rPr>
          <w:rFonts w:ascii="Arial" w:eastAsia="Times New Roman" w:hAnsi="Arial" w:cs="Arial"/>
          <w:color w:val="2E2E2E"/>
          <w:sz w:val="21"/>
          <w:szCs w:val="21"/>
        </w:rPr>
      </w:pPr>
      <w:hyperlink r:id="rId8" w:tooltip="Go to table of contents for this volume/issue" w:history="1">
        <w:r w:rsidRPr="001D6DFC">
          <w:rPr>
            <w:rFonts w:ascii="Arial" w:eastAsia="Times New Roman" w:hAnsi="Arial" w:cs="Arial"/>
            <w:color w:val="0C7DBB"/>
            <w:sz w:val="21"/>
            <w:szCs w:val="21"/>
            <w:u w:val="single"/>
          </w:rPr>
          <w:t>Volume 18</w:t>
        </w:r>
      </w:hyperlink>
      <w:r w:rsidRPr="001D6DFC">
        <w:rPr>
          <w:rFonts w:ascii="Arial" w:eastAsia="Times New Roman" w:hAnsi="Arial" w:cs="Arial"/>
          <w:color w:val="2E2E2E"/>
          <w:sz w:val="21"/>
          <w:szCs w:val="21"/>
        </w:rPr>
        <w:t>, December 2020, 100339</w:t>
      </w:r>
    </w:p>
    <w:p w:rsidR="001D6DFC" w:rsidRPr="001D6DFC" w:rsidRDefault="001D6DFC" w:rsidP="001D6DFC">
      <w:pPr>
        <w:spacing w:after="120" w:line="240" w:lineRule="auto"/>
        <w:jc w:val="right"/>
        <w:textAlignment w:val="top"/>
        <w:rPr>
          <w:rFonts w:ascii="Arial" w:eastAsia="Times New Roman" w:hAnsi="Arial" w:cs="Arial"/>
          <w:color w:val="2E2E2E"/>
          <w:sz w:val="21"/>
          <w:szCs w:val="21"/>
        </w:rPr>
      </w:pPr>
      <w:r w:rsidRPr="001D6DFC">
        <w:rPr>
          <w:rFonts w:ascii="Arial" w:eastAsia="Times New Roman" w:hAnsi="Arial" w:cs="Arial"/>
          <w:noProof/>
          <w:color w:val="0C7DBB"/>
          <w:sz w:val="21"/>
          <w:szCs w:val="21"/>
        </w:rPr>
        <w:drawing>
          <wp:inline distT="0" distB="0" distL="0" distR="0">
            <wp:extent cx="1076325" cy="1428750"/>
            <wp:effectExtent l="0" t="0" r="9525" b="0"/>
            <wp:docPr id="1" name="Picture 1" descr="Sustainable Chemistry and Pharmacy">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ustainable Chemistry and Pharmacy">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6325" cy="1428750"/>
                    </a:xfrm>
                    <a:prstGeom prst="rect">
                      <a:avLst/>
                    </a:prstGeom>
                    <a:noFill/>
                    <a:ln>
                      <a:noFill/>
                    </a:ln>
                  </pic:spPr>
                </pic:pic>
              </a:graphicData>
            </a:graphic>
          </wp:inline>
        </w:drawing>
      </w:r>
    </w:p>
    <w:p w:rsidR="001D6DFC" w:rsidRDefault="001D6DFC" w:rsidP="001D6DFC">
      <w:pPr>
        <w:spacing w:beforeAutospacing="1" w:after="0" w:afterAutospacing="1" w:line="240" w:lineRule="auto"/>
        <w:outlineLvl w:val="0"/>
        <w:rPr>
          <w:rFonts w:ascii="Times New Roman" w:eastAsia="Times New Roman" w:hAnsi="Times New Roman" w:cs="Times New Roman"/>
          <w:b/>
          <w:bCs/>
          <w:color w:val="505050"/>
          <w:kern w:val="36"/>
          <w:sz w:val="48"/>
          <w:szCs w:val="48"/>
        </w:rPr>
      </w:pPr>
      <w:r w:rsidRPr="001D6DFC">
        <w:rPr>
          <w:rFonts w:ascii="Times New Roman" w:eastAsia="Times New Roman" w:hAnsi="Times New Roman" w:cs="Times New Roman"/>
          <w:b/>
          <w:bCs/>
          <w:color w:val="505050"/>
          <w:kern w:val="36"/>
          <w:sz w:val="48"/>
          <w:szCs w:val="48"/>
        </w:rPr>
        <w:t>Malaria vector control strategies. What is appropriate towards sustainable global eradication?</w:t>
      </w:r>
    </w:p>
    <w:p w:rsidR="001D6DFC" w:rsidRPr="001D6DFC" w:rsidRDefault="001D6DFC" w:rsidP="001D6DFC">
      <w:pPr>
        <w:spacing w:beforeAutospacing="1" w:after="0" w:afterAutospacing="1" w:line="240" w:lineRule="auto"/>
        <w:outlineLvl w:val="0"/>
        <w:rPr>
          <w:rFonts w:ascii="Times New Roman" w:eastAsia="Times New Roman" w:hAnsi="Times New Roman" w:cs="Times New Roman"/>
          <w:b/>
          <w:bCs/>
          <w:color w:val="505050"/>
          <w:kern w:val="36"/>
          <w:sz w:val="48"/>
          <w:szCs w:val="48"/>
        </w:rPr>
      </w:pPr>
    </w:p>
    <w:p w:rsidR="001D6DFC" w:rsidRPr="001D6DFC" w:rsidRDefault="001D6DFC" w:rsidP="001D6DFC">
      <w:pPr>
        <w:spacing w:after="0" w:line="240" w:lineRule="auto"/>
        <w:rPr>
          <w:rFonts w:ascii="Arial" w:eastAsia="Times New Roman" w:hAnsi="Arial" w:cs="Arial"/>
          <w:color w:val="2E2E2E"/>
          <w:sz w:val="21"/>
          <w:szCs w:val="21"/>
        </w:rPr>
      </w:pPr>
      <w:r w:rsidRPr="001D6DFC">
        <w:rPr>
          <w:rFonts w:ascii="Arial" w:eastAsia="Times New Roman" w:hAnsi="Arial" w:cs="Arial"/>
          <w:color w:val="2E2E2E"/>
          <w:sz w:val="21"/>
          <w:szCs w:val="21"/>
          <w:bdr w:val="none" w:sz="0" w:space="0" w:color="auto" w:frame="1"/>
        </w:rPr>
        <w:t xml:space="preserve">Author links open overlay </w:t>
      </w:r>
      <w:bookmarkStart w:id="0" w:name="bau2"/>
      <w:r w:rsidRPr="001D6DFC">
        <w:rPr>
          <w:rFonts w:ascii="Arial" w:eastAsia="Times New Roman" w:hAnsi="Arial" w:cs="Arial"/>
          <w:color w:val="2E2E2E"/>
          <w:sz w:val="21"/>
          <w:szCs w:val="21"/>
          <w:bdr w:val="none" w:sz="0" w:space="0" w:color="auto" w:frame="1"/>
        </w:rPr>
        <w:t>panel</w:t>
      </w:r>
      <w:r w:rsidRPr="001D6DFC">
        <w:rPr>
          <w:rFonts w:ascii="Arial" w:eastAsia="Times New Roman" w:hAnsi="Arial" w:cs="Arial"/>
          <w:color w:val="2E2E2E"/>
          <w:sz w:val="21"/>
          <w:szCs w:val="21"/>
        </w:rPr>
        <w:t xml:space="preserve"> </w:t>
      </w:r>
      <w:bookmarkStart w:id="1" w:name="bau1"/>
      <w:bookmarkEnd w:id="0"/>
      <w:r>
        <w:fldChar w:fldCharType="begin"/>
      </w:r>
      <w:r>
        <w:instrText xml:space="preserve"> HYPERLINK "https://www.sciencedirect.com/science/article/abs/pii/S2352554120305787" \l "!" </w:instrText>
      </w:r>
      <w:r>
        <w:fldChar w:fldCharType="separate"/>
      </w:r>
      <w:r>
        <w:rPr>
          <w:rStyle w:val="text"/>
          <w:rFonts w:ascii="Arial" w:hAnsi="Arial" w:cs="Arial"/>
          <w:color w:val="0C7DBB"/>
          <w:sz w:val="21"/>
          <w:szCs w:val="21"/>
        </w:rPr>
        <w:t>Joanne AtienoOgunah</w:t>
      </w:r>
      <w:r>
        <w:rPr>
          <w:rStyle w:val="author-ref"/>
          <w:rFonts w:ascii="Arial" w:hAnsi="Arial" w:cs="Arial"/>
          <w:color w:val="0C7DBB"/>
          <w:sz w:val="16"/>
          <w:szCs w:val="16"/>
          <w:vertAlign w:val="superscript"/>
        </w:rPr>
        <w:t>a</w:t>
      </w:r>
      <w:r>
        <w:fldChar w:fldCharType="end"/>
      </w:r>
      <w:bookmarkEnd w:id="1"/>
      <w:r>
        <w:fldChar w:fldCharType="begin"/>
      </w:r>
      <w:r>
        <w:instrText xml:space="preserve"> HYPERLINK "https://www.sciencedirect.com/science/article/abs/pii/S2352554120305787" \l "!" </w:instrText>
      </w:r>
      <w:r>
        <w:fldChar w:fldCharType="separate"/>
      </w:r>
      <w:r>
        <w:rPr>
          <w:rStyle w:val="text"/>
          <w:rFonts w:ascii="Arial" w:hAnsi="Arial" w:cs="Arial"/>
          <w:color w:val="0C7DBB"/>
          <w:sz w:val="21"/>
          <w:szCs w:val="21"/>
        </w:rPr>
        <w:t>Joseph O.Lalah</w:t>
      </w:r>
      <w:r>
        <w:rPr>
          <w:rStyle w:val="author-ref"/>
          <w:rFonts w:ascii="Arial" w:hAnsi="Arial" w:cs="Arial"/>
          <w:color w:val="0C7DBB"/>
          <w:sz w:val="16"/>
          <w:szCs w:val="16"/>
          <w:vertAlign w:val="superscript"/>
        </w:rPr>
        <w:t>b</w:t>
      </w:r>
      <w:r>
        <w:fldChar w:fldCharType="end"/>
      </w:r>
      <w:bookmarkStart w:id="2" w:name="bau3"/>
      <w:r>
        <w:fldChar w:fldCharType="begin"/>
      </w:r>
      <w:r>
        <w:instrText xml:space="preserve"> HYPERLINK "https://www.sciencedirect.com/science/article/abs/pii/S2352554120305787" \l "!" </w:instrText>
      </w:r>
      <w:r>
        <w:fldChar w:fldCharType="separate"/>
      </w:r>
      <w:r>
        <w:rPr>
          <w:rStyle w:val="text"/>
          <w:rFonts w:ascii="Arial" w:hAnsi="Arial" w:cs="Arial"/>
          <w:color w:val="0C7DBB"/>
          <w:sz w:val="21"/>
          <w:szCs w:val="21"/>
        </w:rPr>
        <w:t>Karl-WernerSchramm</w:t>
      </w:r>
      <w:r>
        <w:rPr>
          <w:rStyle w:val="author-ref"/>
          <w:rFonts w:ascii="Arial" w:hAnsi="Arial" w:cs="Arial"/>
          <w:color w:val="0C7DBB"/>
          <w:sz w:val="16"/>
          <w:szCs w:val="16"/>
          <w:vertAlign w:val="superscript"/>
        </w:rPr>
        <w:t>cd</w:t>
      </w:r>
      <w:r>
        <w:fldChar w:fldCharType="end"/>
      </w:r>
      <w:bookmarkEnd w:id="2"/>
    </w:p>
    <w:p w:rsidR="001D6DFC" w:rsidRPr="001D6DFC" w:rsidRDefault="001D6DFC" w:rsidP="001D6DFC">
      <w:pPr>
        <w:spacing w:after="0" w:line="240" w:lineRule="auto"/>
        <w:rPr>
          <w:rFonts w:ascii="Arial" w:eastAsia="Times New Roman" w:hAnsi="Arial" w:cs="Arial"/>
          <w:color w:val="2E2E2E"/>
          <w:sz w:val="21"/>
          <w:szCs w:val="21"/>
        </w:rPr>
      </w:pPr>
      <w:r w:rsidRPr="001D6DFC">
        <w:rPr>
          <w:rFonts w:ascii="Arial" w:eastAsia="Times New Roman" w:hAnsi="Arial" w:cs="Arial"/>
          <w:b/>
          <w:bCs/>
          <w:color w:val="0C7DBB"/>
          <w:sz w:val="21"/>
          <w:szCs w:val="21"/>
        </w:rPr>
        <w:t>Show more</w:t>
      </w:r>
    </w:p>
    <w:p w:rsidR="001D6DFC" w:rsidRPr="001D6DFC" w:rsidRDefault="001D6DFC" w:rsidP="001D6DFC">
      <w:pPr>
        <w:spacing w:after="0" w:line="240" w:lineRule="auto"/>
        <w:rPr>
          <w:rFonts w:ascii="Arial" w:eastAsia="Times New Roman" w:hAnsi="Arial" w:cs="Arial"/>
          <w:color w:val="2E2E2E"/>
          <w:sz w:val="21"/>
          <w:szCs w:val="21"/>
        </w:rPr>
      </w:pPr>
      <w:r w:rsidRPr="001D6DFC">
        <w:rPr>
          <w:rFonts w:ascii="Arial" w:eastAsia="Times New Roman" w:hAnsi="Arial" w:cs="Arial"/>
          <w:color w:val="2E2E2E"/>
          <w:sz w:val="24"/>
          <w:szCs w:val="24"/>
        </w:rPr>
        <w:t>Add to Mendeley</w:t>
      </w:r>
    </w:p>
    <w:p w:rsidR="001D6DFC" w:rsidRPr="001D6DFC" w:rsidRDefault="001D6DFC" w:rsidP="001D6DFC">
      <w:pPr>
        <w:spacing w:after="0" w:line="240" w:lineRule="auto"/>
        <w:rPr>
          <w:rFonts w:ascii="Arial" w:eastAsia="Times New Roman" w:hAnsi="Arial" w:cs="Arial"/>
          <w:color w:val="2E2E2E"/>
          <w:sz w:val="21"/>
          <w:szCs w:val="21"/>
        </w:rPr>
      </w:pPr>
      <w:r w:rsidRPr="001D6DFC">
        <w:rPr>
          <w:rFonts w:ascii="Arial" w:eastAsia="Times New Roman" w:hAnsi="Arial" w:cs="Arial"/>
          <w:color w:val="323232"/>
          <w:sz w:val="24"/>
          <w:szCs w:val="24"/>
        </w:rPr>
        <w:t>Share</w:t>
      </w:r>
    </w:p>
    <w:p w:rsidR="001D6DFC" w:rsidRPr="001D6DFC" w:rsidRDefault="001D6DFC" w:rsidP="001D6DFC">
      <w:pPr>
        <w:spacing w:after="120" w:line="240" w:lineRule="auto"/>
        <w:rPr>
          <w:rFonts w:ascii="Arial" w:eastAsia="Times New Roman" w:hAnsi="Arial" w:cs="Arial"/>
          <w:color w:val="2E2E2E"/>
          <w:sz w:val="21"/>
          <w:szCs w:val="21"/>
        </w:rPr>
      </w:pPr>
      <w:r w:rsidRPr="001D6DFC">
        <w:rPr>
          <w:rFonts w:ascii="Arial" w:eastAsia="Times New Roman" w:hAnsi="Arial" w:cs="Arial"/>
          <w:color w:val="323232"/>
          <w:sz w:val="24"/>
          <w:szCs w:val="24"/>
        </w:rPr>
        <w:t>Cite</w:t>
      </w:r>
    </w:p>
    <w:p w:rsidR="001D6DFC" w:rsidRPr="001D6DFC" w:rsidRDefault="001D6DFC" w:rsidP="001D6DFC">
      <w:pPr>
        <w:spacing w:after="0" w:line="360" w:lineRule="atLeast"/>
        <w:rPr>
          <w:rFonts w:ascii="Arial" w:eastAsia="Times New Roman" w:hAnsi="Arial" w:cs="Arial"/>
          <w:color w:val="2E2E2E"/>
          <w:sz w:val="21"/>
          <w:szCs w:val="21"/>
        </w:rPr>
      </w:pPr>
      <w:hyperlink r:id="rId10" w:tgtFrame="_blank" w:tooltip="Persistent link using digital object identifier" w:history="1">
        <w:r w:rsidRPr="001D6DFC">
          <w:rPr>
            <w:rFonts w:ascii="Arial" w:eastAsia="Times New Roman" w:hAnsi="Arial" w:cs="Arial"/>
            <w:color w:val="0C7DBB"/>
            <w:sz w:val="21"/>
            <w:szCs w:val="21"/>
            <w:u w:val="single"/>
          </w:rPr>
          <w:t>https://doi.org/10.1016/j.scp.2020.100339</w:t>
        </w:r>
      </w:hyperlink>
      <w:hyperlink r:id="rId11" w:tgtFrame="_blank" w:history="1">
        <w:r w:rsidRPr="001D6DFC">
          <w:rPr>
            <w:rFonts w:ascii="Arial" w:eastAsia="Times New Roman" w:hAnsi="Arial" w:cs="Arial"/>
            <w:color w:val="0C7DBB"/>
            <w:sz w:val="21"/>
            <w:szCs w:val="21"/>
            <w:u w:val="single"/>
          </w:rPr>
          <w:t>Get rights and content</w:t>
        </w:r>
      </w:hyperlink>
    </w:p>
    <w:p w:rsidR="001D6DFC" w:rsidRPr="001D6DFC" w:rsidRDefault="001D6DFC" w:rsidP="001D6DFC">
      <w:pPr>
        <w:spacing w:before="100" w:beforeAutospacing="1" w:after="100" w:afterAutospacing="1" w:line="390" w:lineRule="atLeast"/>
        <w:outlineLvl w:val="1"/>
        <w:rPr>
          <w:rFonts w:ascii="Times New Roman" w:eastAsia="Times New Roman" w:hAnsi="Times New Roman" w:cs="Times New Roman"/>
          <w:b/>
          <w:bCs/>
          <w:color w:val="505050"/>
          <w:sz w:val="36"/>
          <w:szCs w:val="36"/>
          <w:lang w:val="en"/>
        </w:rPr>
      </w:pPr>
      <w:r w:rsidRPr="001D6DFC">
        <w:rPr>
          <w:rFonts w:ascii="Times New Roman" w:eastAsia="Times New Roman" w:hAnsi="Times New Roman" w:cs="Times New Roman"/>
          <w:b/>
          <w:bCs/>
          <w:color w:val="505050"/>
          <w:sz w:val="36"/>
          <w:szCs w:val="36"/>
          <w:lang w:val="en"/>
        </w:rPr>
        <w:t>Abstract</w:t>
      </w:r>
    </w:p>
    <w:p w:rsidR="001D6DFC" w:rsidRPr="001D6DFC" w:rsidRDefault="001D6DFC" w:rsidP="001D6DFC">
      <w:pPr>
        <w:spacing w:after="120" w:line="390" w:lineRule="atLeast"/>
        <w:rPr>
          <w:rFonts w:ascii="Times New Roman" w:eastAsia="Times New Roman" w:hAnsi="Times New Roman" w:cs="Times New Roman"/>
          <w:color w:val="2E2E2E"/>
          <w:sz w:val="27"/>
          <w:szCs w:val="27"/>
          <w:lang w:val="en"/>
        </w:rPr>
      </w:pPr>
      <w:r w:rsidRPr="001D6DFC">
        <w:rPr>
          <w:rFonts w:ascii="Times New Roman" w:eastAsia="Times New Roman" w:hAnsi="Times New Roman" w:cs="Times New Roman"/>
          <w:color w:val="2E2E2E"/>
          <w:sz w:val="27"/>
          <w:szCs w:val="27"/>
          <w:lang w:val="en"/>
        </w:rPr>
        <w:t>Malaria a mosquito-borne disease caused by </w:t>
      </w:r>
      <w:r w:rsidRPr="001D6DFC">
        <w:rPr>
          <w:rFonts w:ascii="Times New Roman" w:eastAsia="Times New Roman" w:hAnsi="Times New Roman" w:cs="Times New Roman"/>
          <w:i/>
          <w:iCs/>
          <w:color w:val="2E2E2E"/>
          <w:sz w:val="27"/>
          <w:szCs w:val="27"/>
          <w:lang w:val="en"/>
        </w:rPr>
        <w:t>Plasmodium</w:t>
      </w:r>
      <w:r w:rsidRPr="001D6DFC">
        <w:rPr>
          <w:rFonts w:ascii="Times New Roman" w:eastAsia="Times New Roman" w:hAnsi="Times New Roman" w:cs="Times New Roman"/>
          <w:color w:val="2E2E2E"/>
          <w:sz w:val="27"/>
          <w:szCs w:val="27"/>
          <w:lang w:val="en"/>
        </w:rPr>
        <w:t xml:space="preserve"> remains to be a main global burden despite concerted efforts to eliminate it. While diverse control strategies have been put in place for mosquito-borne diseases, vector control continues to be a critical component in infection prevention. Vector control majorly focuses on the eradication </w:t>
      </w:r>
      <w:r w:rsidRPr="001D6DFC">
        <w:rPr>
          <w:rFonts w:ascii="Times New Roman" w:eastAsia="Times New Roman" w:hAnsi="Times New Roman" w:cs="Times New Roman"/>
          <w:color w:val="2E2E2E"/>
          <w:sz w:val="27"/>
          <w:szCs w:val="27"/>
          <w:lang w:val="en"/>
        </w:rPr>
        <w:lastRenderedPageBreak/>
        <w:t xml:space="preserve">of mosquitoes using a variety of chemical insecticides that includes organochlorides, carbamates, organophosphates, and </w:t>
      </w:r>
      <w:proofErr w:type="spellStart"/>
      <w:r w:rsidRPr="001D6DFC">
        <w:rPr>
          <w:rFonts w:ascii="Times New Roman" w:eastAsia="Times New Roman" w:hAnsi="Times New Roman" w:cs="Times New Roman"/>
          <w:color w:val="2E2E2E"/>
          <w:sz w:val="27"/>
          <w:szCs w:val="27"/>
          <w:lang w:val="en"/>
        </w:rPr>
        <w:t>pyrethroids</w:t>
      </w:r>
      <w:proofErr w:type="spellEnd"/>
      <w:r w:rsidRPr="001D6DFC">
        <w:rPr>
          <w:rFonts w:ascii="Times New Roman" w:eastAsia="Times New Roman" w:hAnsi="Times New Roman" w:cs="Times New Roman"/>
          <w:color w:val="2E2E2E"/>
          <w:sz w:val="27"/>
          <w:szCs w:val="27"/>
          <w:lang w:val="en"/>
        </w:rPr>
        <w:t xml:space="preserve">. The use of conventional insecticide-based as mosquito control strategies poses several challenges such as the widespread development of insecticide resistance, environmental damage concerns, and effects on non-target organisms. These challenges create a demand for the development and use of alternative pest control strategies that are sustainable, safer, and environmentally friendly to mosquito vector management. This review provides insight into alternative sustainable interventions for mosquito vector control in the form of </w:t>
      </w:r>
      <w:proofErr w:type="spellStart"/>
      <w:r w:rsidRPr="001D6DFC">
        <w:rPr>
          <w:rFonts w:ascii="Times New Roman" w:eastAsia="Times New Roman" w:hAnsi="Times New Roman" w:cs="Times New Roman"/>
          <w:color w:val="2E2E2E"/>
          <w:sz w:val="27"/>
          <w:szCs w:val="27"/>
          <w:lang w:val="en"/>
        </w:rPr>
        <w:t>biorational</w:t>
      </w:r>
      <w:proofErr w:type="spellEnd"/>
      <w:r w:rsidRPr="001D6DFC">
        <w:rPr>
          <w:rFonts w:ascii="Times New Roman" w:eastAsia="Times New Roman" w:hAnsi="Times New Roman" w:cs="Times New Roman"/>
          <w:color w:val="2E2E2E"/>
          <w:sz w:val="27"/>
          <w:szCs w:val="27"/>
          <w:lang w:val="en"/>
        </w:rPr>
        <w:t xml:space="preserve"> pesticides. </w:t>
      </w:r>
      <w:proofErr w:type="spellStart"/>
      <w:r w:rsidRPr="001D6DFC">
        <w:rPr>
          <w:rFonts w:ascii="Times New Roman" w:eastAsia="Times New Roman" w:hAnsi="Times New Roman" w:cs="Times New Roman"/>
          <w:color w:val="2E2E2E"/>
          <w:sz w:val="27"/>
          <w:szCs w:val="27"/>
          <w:lang w:val="en"/>
        </w:rPr>
        <w:t>Biorational</w:t>
      </w:r>
      <w:proofErr w:type="spellEnd"/>
      <w:r w:rsidRPr="001D6DFC">
        <w:rPr>
          <w:rFonts w:ascii="Times New Roman" w:eastAsia="Times New Roman" w:hAnsi="Times New Roman" w:cs="Times New Roman"/>
          <w:color w:val="2E2E2E"/>
          <w:sz w:val="27"/>
          <w:szCs w:val="27"/>
          <w:lang w:val="en"/>
        </w:rPr>
        <w:t xml:space="preserve"> pesticides are pesticides that have little or no effect on humans </w:t>
      </w:r>
      <w:bookmarkStart w:id="3" w:name="_GoBack"/>
      <w:r w:rsidRPr="001D6DFC">
        <w:rPr>
          <w:rFonts w:ascii="Times New Roman" w:eastAsia="Times New Roman" w:hAnsi="Times New Roman" w:cs="Times New Roman"/>
          <w:color w:val="2E2E2E"/>
          <w:sz w:val="27"/>
          <w:szCs w:val="27"/>
          <w:lang w:val="en"/>
        </w:rPr>
        <w:t xml:space="preserve">and environments and include </w:t>
      </w:r>
      <w:proofErr w:type="spellStart"/>
      <w:r w:rsidRPr="001D6DFC">
        <w:rPr>
          <w:rFonts w:ascii="Times New Roman" w:eastAsia="Times New Roman" w:hAnsi="Times New Roman" w:cs="Times New Roman"/>
          <w:color w:val="2E2E2E"/>
          <w:sz w:val="27"/>
          <w:szCs w:val="27"/>
          <w:lang w:val="en"/>
        </w:rPr>
        <w:t>entomopathogenic</w:t>
      </w:r>
      <w:proofErr w:type="spellEnd"/>
      <w:r w:rsidRPr="001D6DFC">
        <w:rPr>
          <w:rFonts w:ascii="Times New Roman" w:eastAsia="Times New Roman" w:hAnsi="Times New Roman" w:cs="Times New Roman"/>
          <w:color w:val="2E2E2E"/>
          <w:sz w:val="27"/>
          <w:szCs w:val="27"/>
          <w:lang w:val="en"/>
        </w:rPr>
        <w:t xml:space="preserve"> microorganisms, insect growth </w:t>
      </w:r>
      <w:bookmarkEnd w:id="3"/>
      <w:r w:rsidRPr="001D6DFC">
        <w:rPr>
          <w:rFonts w:ascii="Times New Roman" w:eastAsia="Times New Roman" w:hAnsi="Times New Roman" w:cs="Times New Roman"/>
          <w:color w:val="2E2E2E"/>
          <w:sz w:val="27"/>
          <w:szCs w:val="27"/>
          <w:lang w:val="en"/>
        </w:rPr>
        <w:t xml:space="preserve">regulators, and endosymbiotic bacteria. It also puts into perspective their environmental impacts, benefits, and challenges. Further, countries like Sri Lanka, that are certified as malaria free by World Health Organization (WHO) incorporated the use of </w:t>
      </w:r>
      <w:proofErr w:type="spellStart"/>
      <w:r w:rsidRPr="001D6DFC">
        <w:rPr>
          <w:rFonts w:ascii="Times New Roman" w:eastAsia="Times New Roman" w:hAnsi="Times New Roman" w:cs="Times New Roman"/>
          <w:color w:val="2E2E2E"/>
          <w:sz w:val="27"/>
          <w:szCs w:val="27"/>
          <w:lang w:val="en"/>
        </w:rPr>
        <w:t>entomopathogenic</w:t>
      </w:r>
      <w:proofErr w:type="spellEnd"/>
      <w:r w:rsidRPr="001D6DFC">
        <w:rPr>
          <w:rFonts w:ascii="Times New Roman" w:eastAsia="Times New Roman" w:hAnsi="Times New Roman" w:cs="Times New Roman"/>
          <w:color w:val="2E2E2E"/>
          <w:sz w:val="27"/>
          <w:szCs w:val="27"/>
          <w:lang w:val="en"/>
        </w:rPr>
        <w:t xml:space="preserve"> bacteria, insect growth regulators and </w:t>
      </w:r>
      <w:proofErr w:type="spellStart"/>
      <w:r w:rsidRPr="001D6DFC">
        <w:rPr>
          <w:rFonts w:ascii="Times New Roman" w:eastAsia="Times New Roman" w:hAnsi="Times New Roman" w:cs="Times New Roman"/>
          <w:color w:val="2E2E2E"/>
          <w:sz w:val="27"/>
          <w:szCs w:val="27"/>
          <w:lang w:val="en"/>
        </w:rPr>
        <w:t>larvivorous</w:t>
      </w:r>
      <w:proofErr w:type="spellEnd"/>
      <w:r w:rsidRPr="001D6DFC">
        <w:rPr>
          <w:rFonts w:ascii="Times New Roman" w:eastAsia="Times New Roman" w:hAnsi="Times New Roman" w:cs="Times New Roman"/>
          <w:color w:val="2E2E2E"/>
          <w:sz w:val="27"/>
          <w:szCs w:val="27"/>
          <w:lang w:val="en"/>
        </w:rPr>
        <w:t xml:space="preserve"> fish in their national vector control programs leading to the successful elimination of malaria in 2016. We therefore highlight success stories of the countries that have implemented these interventions bringing out the lessons for countries that are battling malaria epidemics.</w:t>
      </w:r>
    </w:p>
    <w:p w:rsidR="001D6DFC" w:rsidRPr="001D6DFC" w:rsidRDefault="001D6DFC" w:rsidP="001D6DFC">
      <w:pPr>
        <w:spacing w:after="0" w:line="360" w:lineRule="atLeast"/>
        <w:rPr>
          <w:rFonts w:ascii="Arial" w:eastAsia="Times New Roman" w:hAnsi="Arial" w:cs="Arial"/>
          <w:color w:val="2E2E2E"/>
          <w:sz w:val="24"/>
          <w:szCs w:val="24"/>
        </w:rPr>
      </w:pPr>
    </w:p>
    <w:p w:rsidR="001D6DFC" w:rsidRPr="001D6DFC" w:rsidRDefault="001D6DFC" w:rsidP="001D6DFC">
      <w:pPr>
        <w:spacing w:before="240" w:after="100" w:afterAutospacing="1" w:line="420" w:lineRule="atLeast"/>
        <w:outlineLvl w:val="1"/>
        <w:rPr>
          <w:rFonts w:ascii="Times New Roman" w:eastAsia="Times New Roman" w:hAnsi="Times New Roman" w:cs="Times New Roman"/>
          <w:b/>
          <w:bCs/>
          <w:color w:val="505050"/>
          <w:sz w:val="36"/>
          <w:szCs w:val="36"/>
        </w:rPr>
      </w:pPr>
      <w:r w:rsidRPr="001D6DFC">
        <w:rPr>
          <w:rFonts w:ascii="Times New Roman" w:eastAsia="Times New Roman" w:hAnsi="Times New Roman" w:cs="Times New Roman"/>
          <w:b/>
          <w:bCs/>
          <w:color w:val="505050"/>
          <w:sz w:val="36"/>
          <w:szCs w:val="36"/>
        </w:rPr>
        <w:t>Keywords</w:t>
      </w:r>
    </w:p>
    <w:p w:rsidR="001D6DFC" w:rsidRPr="001D6DFC" w:rsidRDefault="001D6DFC" w:rsidP="001D6DFC">
      <w:pPr>
        <w:spacing w:after="0" w:line="420" w:lineRule="atLeast"/>
        <w:rPr>
          <w:rFonts w:ascii="Times New Roman" w:eastAsia="Times New Roman" w:hAnsi="Times New Roman" w:cs="Times New Roman"/>
          <w:b/>
          <w:color w:val="2E2E2E"/>
          <w:sz w:val="27"/>
          <w:szCs w:val="27"/>
        </w:rPr>
      </w:pPr>
      <w:r w:rsidRPr="001D6DFC">
        <w:rPr>
          <w:rFonts w:ascii="Times New Roman" w:eastAsia="Times New Roman" w:hAnsi="Times New Roman" w:cs="Times New Roman"/>
          <w:b/>
          <w:color w:val="2E2E2E"/>
          <w:sz w:val="27"/>
          <w:szCs w:val="27"/>
        </w:rPr>
        <w:t>Malaria</w:t>
      </w:r>
      <w:r>
        <w:rPr>
          <w:rFonts w:ascii="Times New Roman" w:eastAsia="Times New Roman" w:hAnsi="Times New Roman" w:cs="Times New Roman"/>
          <w:b/>
          <w:color w:val="2E2E2E"/>
          <w:sz w:val="27"/>
          <w:szCs w:val="27"/>
        </w:rPr>
        <w:t xml:space="preserve">; </w:t>
      </w:r>
      <w:r w:rsidRPr="001D6DFC">
        <w:rPr>
          <w:rFonts w:ascii="Times New Roman" w:eastAsia="Times New Roman" w:hAnsi="Times New Roman" w:cs="Times New Roman"/>
          <w:b/>
          <w:i/>
          <w:iCs/>
          <w:color w:val="2E2E2E"/>
          <w:sz w:val="27"/>
          <w:szCs w:val="27"/>
        </w:rPr>
        <w:t>Anopheles</w:t>
      </w:r>
      <w:r>
        <w:rPr>
          <w:rFonts w:ascii="Times New Roman" w:eastAsia="Times New Roman" w:hAnsi="Times New Roman" w:cs="Times New Roman"/>
          <w:b/>
          <w:i/>
          <w:iCs/>
          <w:color w:val="2E2E2E"/>
          <w:sz w:val="27"/>
          <w:szCs w:val="27"/>
        </w:rPr>
        <w:t xml:space="preserve">; </w:t>
      </w:r>
      <w:proofErr w:type="spellStart"/>
      <w:r w:rsidRPr="001D6DFC">
        <w:rPr>
          <w:rFonts w:ascii="Times New Roman" w:eastAsia="Times New Roman" w:hAnsi="Times New Roman" w:cs="Times New Roman"/>
          <w:b/>
          <w:color w:val="2E2E2E"/>
          <w:sz w:val="27"/>
          <w:szCs w:val="27"/>
        </w:rPr>
        <w:t>Biorational</w:t>
      </w:r>
      <w:proofErr w:type="spellEnd"/>
      <w:r w:rsidRPr="001D6DFC">
        <w:rPr>
          <w:rFonts w:ascii="Times New Roman" w:eastAsia="Times New Roman" w:hAnsi="Times New Roman" w:cs="Times New Roman"/>
          <w:b/>
          <w:color w:val="2E2E2E"/>
          <w:sz w:val="27"/>
          <w:szCs w:val="27"/>
        </w:rPr>
        <w:t xml:space="preserve"> pesticides</w:t>
      </w:r>
      <w:r>
        <w:rPr>
          <w:rFonts w:ascii="Times New Roman" w:eastAsia="Times New Roman" w:hAnsi="Times New Roman" w:cs="Times New Roman"/>
          <w:b/>
          <w:color w:val="2E2E2E"/>
          <w:sz w:val="27"/>
          <w:szCs w:val="27"/>
        </w:rPr>
        <w:t xml:space="preserve">; </w:t>
      </w:r>
      <w:r w:rsidRPr="001D6DFC">
        <w:rPr>
          <w:rFonts w:ascii="Times New Roman" w:eastAsia="Times New Roman" w:hAnsi="Times New Roman" w:cs="Times New Roman"/>
          <w:b/>
          <w:color w:val="2E2E2E"/>
          <w:sz w:val="27"/>
          <w:szCs w:val="27"/>
        </w:rPr>
        <w:t>Vector control equipment</w:t>
      </w:r>
    </w:p>
    <w:p w:rsidR="00266149" w:rsidRDefault="001D6DFC"/>
    <w:sectPr w:rsidR="0026614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F470D12"/>
    <w:multiLevelType w:val="multilevel"/>
    <w:tmpl w:val="38B4A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DFC"/>
    <w:rsid w:val="001D6DFC"/>
    <w:rsid w:val="006B6F6C"/>
    <w:rsid w:val="00A848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638CA7-3895-4BEB-9BCC-81AC639E5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D6DF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1D6DF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6DF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D6DFC"/>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1D6DFC"/>
    <w:rPr>
      <w:color w:val="0000FF"/>
      <w:u w:val="single"/>
    </w:rPr>
  </w:style>
  <w:style w:type="character" w:customStyle="1" w:styleId="title-text">
    <w:name w:val="title-text"/>
    <w:basedOn w:val="DefaultParagraphFont"/>
    <w:rsid w:val="001D6DFC"/>
  </w:style>
  <w:style w:type="character" w:customStyle="1" w:styleId="sr-only">
    <w:name w:val="sr-only"/>
    <w:basedOn w:val="DefaultParagraphFont"/>
    <w:rsid w:val="001D6DFC"/>
  </w:style>
  <w:style w:type="character" w:customStyle="1" w:styleId="text">
    <w:name w:val="text"/>
    <w:basedOn w:val="DefaultParagraphFont"/>
    <w:rsid w:val="001D6DFC"/>
  </w:style>
  <w:style w:type="character" w:customStyle="1" w:styleId="author-ref">
    <w:name w:val="author-ref"/>
    <w:basedOn w:val="DefaultParagraphFont"/>
    <w:rsid w:val="001D6DFC"/>
  </w:style>
  <w:style w:type="character" w:customStyle="1" w:styleId="button-text">
    <w:name w:val="button-text"/>
    <w:basedOn w:val="DefaultParagraphFont"/>
    <w:rsid w:val="001D6DFC"/>
  </w:style>
  <w:style w:type="character" w:customStyle="1" w:styleId="button-link-text">
    <w:name w:val="button-link-text"/>
    <w:basedOn w:val="DefaultParagraphFont"/>
    <w:rsid w:val="001D6DFC"/>
  </w:style>
  <w:style w:type="paragraph" w:styleId="NormalWeb">
    <w:name w:val="Normal (Web)"/>
    <w:basedOn w:val="Normal"/>
    <w:uiPriority w:val="99"/>
    <w:semiHidden/>
    <w:unhideWhenUsed/>
    <w:rsid w:val="001D6DFC"/>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D6DFC"/>
    <w:rPr>
      <w:i/>
      <w:iCs/>
    </w:rPr>
  </w:style>
  <w:style w:type="character" w:styleId="Strong">
    <w:name w:val="Strong"/>
    <w:basedOn w:val="DefaultParagraphFont"/>
    <w:uiPriority w:val="22"/>
    <w:qFormat/>
    <w:rsid w:val="001D6DFC"/>
    <w:rPr>
      <w:b/>
      <w:bCs/>
    </w:rPr>
  </w:style>
  <w:style w:type="character" w:customStyle="1" w:styleId="extra-detail-1">
    <w:name w:val="extra-detail-1"/>
    <w:basedOn w:val="DefaultParagraphFont"/>
    <w:rsid w:val="001D6DFC"/>
  </w:style>
  <w:style w:type="character" w:customStyle="1" w:styleId="extra-detail-2">
    <w:name w:val="extra-detail-2"/>
    <w:basedOn w:val="DefaultParagraphFont"/>
    <w:rsid w:val="001D6D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5413383">
      <w:bodyDiv w:val="1"/>
      <w:marLeft w:val="0"/>
      <w:marRight w:val="0"/>
      <w:marTop w:val="0"/>
      <w:marBottom w:val="0"/>
      <w:divBdr>
        <w:top w:val="none" w:sz="0" w:space="0" w:color="auto"/>
        <w:left w:val="none" w:sz="0" w:space="0" w:color="auto"/>
        <w:bottom w:val="none" w:sz="0" w:space="0" w:color="auto"/>
        <w:right w:val="none" w:sz="0" w:space="0" w:color="auto"/>
      </w:divBdr>
      <w:divsChild>
        <w:div w:id="980378397">
          <w:marLeft w:val="0"/>
          <w:marRight w:val="0"/>
          <w:marTop w:val="0"/>
          <w:marBottom w:val="120"/>
          <w:divBdr>
            <w:top w:val="none" w:sz="0" w:space="0" w:color="auto"/>
            <w:left w:val="none" w:sz="0" w:space="0" w:color="auto"/>
            <w:bottom w:val="single" w:sz="12" w:space="9" w:color="EBEBEB"/>
            <w:right w:val="none" w:sz="0" w:space="0" w:color="auto"/>
          </w:divBdr>
          <w:divsChild>
            <w:div w:id="338697439">
              <w:marLeft w:val="0"/>
              <w:marRight w:val="0"/>
              <w:marTop w:val="0"/>
              <w:marBottom w:val="0"/>
              <w:divBdr>
                <w:top w:val="none" w:sz="0" w:space="0" w:color="auto"/>
                <w:left w:val="none" w:sz="0" w:space="0" w:color="auto"/>
                <w:bottom w:val="none" w:sz="0" w:space="0" w:color="auto"/>
                <w:right w:val="none" w:sz="0" w:space="0" w:color="auto"/>
              </w:divBdr>
            </w:div>
            <w:div w:id="1664896414">
              <w:marLeft w:val="0"/>
              <w:marRight w:val="0"/>
              <w:marTop w:val="100"/>
              <w:marBottom w:val="100"/>
              <w:divBdr>
                <w:top w:val="none" w:sz="0" w:space="0" w:color="auto"/>
                <w:left w:val="none" w:sz="0" w:space="0" w:color="auto"/>
                <w:bottom w:val="none" w:sz="0" w:space="0" w:color="auto"/>
                <w:right w:val="none" w:sz="0" w:space="0" w:color="auto"/>
              </w:divBdr>
              <w:divsChild>
                <w:div w:id="70001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232751">
          <w:marLeft w:val="0"/>
          <w:marRight w:val="0"/>
          <w:marTop w:val="0"/>
          <w:marBottom w:val="120"/>
          <w:divBdr>
            <w:top w:val="none" w:sz="0" w:space="0" w:color="auto"/>
            <w:left w:val="none" w:sz="0" w:space="0" w:color="auto"/>
            <w:bottom w:val="none" w:sz="0" w:space="0" w:color="auto"/>
            <w:right w:val="none" w:sz="0" w:space="0" w:color="auto"/>
          </w:divBdr>
          <w:divsChild>
            <w:div w:id="1495142176">
              <w:marLeft w:val="0"/>
              <w:marRight w:val="0"/>
              <w:marTop w:val="0"/>
              <w:marBottom w:val="0"/>
              <w:divBdr>
                <w:top w:val="none" w:sz="0" w:space="0" w:color="auto"/>
                <w:left w:val="none" w:sz="0" w:space="0" w:color="auto"/>
                <w:bottom w:val="none" w:sz="0" w:space="0" w:color="auto"/>
                <w:right w:val="none" w:sz="0" w:space="0" w:color="auto"/>
              </w:divBdr>
              <w:divsChild>
                <w:div w:id="2121141011">
                  <w:marLeft w:val="0"/>
                  <w:marRight w:val="0"/>
                  <w:marTop w:val="0"/>
                  <w:marBottom w:val="0"/>
                  <w:divBdr>
                    <w:top w:val="none" w:sz="0" w:space="0" w:color="auto"/>
                    <w:left w:val="none" w:sz="0" w:space="0" w:color="auto"/>
                    <w:bottom w:val="none" w:sz="0" w:space="0" w:color="auto"/>
                    <w:right w:val="none" w:sz="0" w:space="0" w:color="auto"/>
                  </w:divBdr>
                  <w:divsChild>
                    <w:div w:id="1780030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379475">
              <w:marLeft w:val="0"/>
              <w:marRight w:val="0"/>
              <w:marTop w:val="0"/>
              <w:marBottom w:val="0"/>
              <w:divBdr>
                <w:top w:val="none" w:sz="0" w:space="0" w:color="auto"/>
                <w:left w:val="none" w:sz="0" w:space="0" w:color="auto"/>
                <w:bottom w:val="single" w:sz="6" w:space="0" w:color="000000"/>
                <w:right w:val="none" w:sz="0" w:space="0" w:color="auto"/>
              </w:divBdr>
              <w:divsChild>
                <w:div w:id="249317392">
                  <w:marLeft w:val="0"/>
                  <w:marRight w:val="0"/>
                  <w:marTop w:val="0"/>
                  <w:marBottom w:val="0"/>
                  <w:divBdr>
                    <w:top w:val="none" w:sz="0" w:space="0" w:color="auto"/>
                    <w:left w:val="none" w:sz="0" w:space="0" w:color="auto"/>
                    <w:bottom w:val="none" w:sz="0" w:space="0" w:color="auto"/>
                    <w:right w:val="none" w:sz="0" w:space="0" w:color="auto"/>
                  </w:divBdr>
                  <w:divsChild>
                    <w:div w:id="1407191268">
                      <w:marLeft w:val="0"/>
                      <w:marRight w:val="0"/>
                      <w:marTop w:val="0"/>
                      <w:marBottom w:val="0"/>
                      <w:divBdr>
                        <w:top w:val="none" w:sz="0" w:space="0" w:color="auto"/>
                        <w:left w:val="none" w:sz="0" w:space="0" w:color="auto"/>
                        <w:bottom w:val="none" w:sz="0" w:space="0" w:color="auto"/>
                        <w:right w:val="none" w:sz="0" w:space="0" w:color="auto"/>
                      </w:divBdr>
                      <w:divsChild>
                        <w:div w:id="111728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38909">
                  <w:marLeft w:val="0"/>
                  <w:marRight w:val="0"/>
                  <w:marTop w:val="0"/>
                  <w:marBottom w:val="0"/>
                  <w:divBdr>
                    <w:top w:val="none" w:sz="0" w:space="0" w:color="auto"/>
                    <w:left w:val="none" w:sz="0" w:space="0" w:color="auto"/>
                    <w:bottom w:val="none" w:sz="0" w:space="0" w:color="auto"/>
                    <w:right w:val="none" w:sz="0" w:space="0" w:color="auto"/>
                  </w:divBdr>
                  <w:divsChild>
                    <w:div w:id="294260690">
                      <w:marLeft w:val="0"/>
                      <w:marRight w:val="0"/>
                      <w:marTop w:val="0"/>
                      <w:marBottom w:val="0"/>
                      <w:divBdr>
                        <w:top w:val="none" w:sz="0" w:space="0" w:color="auto"/>
                        <w:left w:val="none" w:sz="0" w:space="0" w:color="auto"/>
                        <w:bottom w:val="none" w:sz="0" w:space="0" w:color="auto"/>
                        <w:right w:val="none" w:sz="0" w:space="0" w:color="auto"/>
                      </w:divBdr>
                      <w:divsChild>
                        <w:div w:id="98666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399666">
          <w:marLeft w:val="0"/>
          <w:marRight w:val="0"/>
          <w:marTop w:val="0"/>
          <w:marBottom w:val="0"/>
          <w:divBdr>
            <w:top w:val="none" w:sz="0" w:space="0" w:color="auto"/>
            <w:left w:val="none" w:sz="0" w:space="0" w:color="auto"/>
            <w:bottom w:val="none" w:sz="0" w:space="0" w:color="auto"/>
            <w:right w:val="none" w:sz="0" w:space="0" w:color="auto"/>
          </w:divBdr>
        </w:div>
        <w:div w:id="1705790936">
          <w:marLeft w:val="0"/>
          <w:marRight w:val="0"/>
          <w:marTop w:val="0"/>
          <w:marBottom w:val="0"/>
          <w:divBdr>
            <w:top w:val="none" w:sz="0" w:space="0" w:color="auto"/>
            <w:left w:val="none" w:sz="0" w:space="0" w:color="auto"/>
            <w:bottom w:val="none" w:sz="0" w:space="0" w:color="auto"/>
            <w:right w:val="none" w:sz="0" w:space="0" w:color="auto"/>
          </w:divBdr>
          <w:divsChild>
            <w:div w:id="1691106501">
              <w:marLeft w:val="0"/>
              <w:marRight w:val="0"/>
              <w:marTop w:val="0"/>
              <w:marBottom w:val="120"/>
              <w:divBdr>
                <w:top w:val="none" w:sz="0" w:space="0" w:color="auto"/>
                <w:left w:val="none" w:sz="0" w:space="0" w:color="auto"/>
                <w:bottom w:val="none" w:sz="0" w:space="0" w:color="auto"/>
                <w:right w:val="none" w:sz="0" w:space="0" w:color="auto"/>
              </w:divBdr>
              <w:divsChild>
                <w:div w:id="964967798">
                  <w:marLeft w:val="0"/>
                  <w:marRight w:val="0"/>
                  <w:marTop w:val="0"/>
                  <w:marBottom w:val="0"/>
                  <w:divBdr>
                    <w:top w:val="none" w:sz="0" w:space="0" w:color="auto"/>
                    <w:left w:val="none" w:sz="0" w:space="0" w:color="auto"/>
                    <w:bottom w:val="none" w:sz="0" w:space="0" w:color="auto"/>
                    <w:right w:val="none" w:sz="0" w:space="0" w:color="auto"/>
                  </w:divBdr>
                </w:div>
              </w:divsChild>
            </w:div>
            <w:div w:id="863133979">
              <w:marLeft w:val="0"/>
              <w:marRight w:val="0"/>
              <w:marTop w:val="0"/>
              <w:marBottom w:val="120"/>
              <w:divBdr>
                <w:top w:val="none" w:sz="0" w:space="0" w:color="auto"/>
                <w:left w:val="none" w:sz="0" w:space="0" w:color="auto"/>
                <w:bottom w:val="none" w:sz="0" w:space="0" w:color="auto"/>
                <w:right w:val="none" w:sz="0" w:space="0" w:color="auto"/>
              </w:divBdr>
              <w:divsChild>
                <w:div w:id="208221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964448">
          <w:marLeft w:val="0"/>
          <w:marRight w:val="0"/>
          <w:marTop w:val="0"/>
          <w:marBottom w:val="480"/>
          <w:divBdr>
            <w:top w:val="none" w:sz="0" w:space="0" w:color="auto"/>
            <w:left w:val="none" w:sz="0" w:space="0" w:color="auto"/>
            <w:bottom w:val="single" w:sz="12" w:space="24" w:color="EBEBEB"/>
            <w:right w:val="none" w:sz="0" w:space="0" w:color="auto"/>
          </w:divBdr>
          <w:divsChild>
            <w:div w:id="1819609278">
              <w:marLeft w:val="0"/>
              <w:marRight w:val="0"/>
              <w:marTop w:val="0"/>
              <w:marBottom w:val="0"/>
              <w:divBdr>
                <w:top w:val="none" w:sz="0" w:space="0" w:color="auto"/>
                <w:left w:val="none" w:sz="0" w:space="0" w:color="auto"/>
                <w:bottom w:val="none" w:sz="0" w:space="0" w:color="auto"/>
                <w:right w:val="none" w:sz="0" w:space="0" w:color="auto"/>
              </w:divBdr>
              <w:divsChild>
                <w:div w:id="636102839">
                  <w:marLeft w:val="0"/>
                  <w:marRight w:val="0"/>
                  <w:marTop w:val="0"/>
                  <w:marBottom w:val="0"/>
                  <w:divBdr>
                    <w:top w:val="none" w:sz="0" w:space="0" w:color="auto"/>
                    <w:left w:val="none" w:sz="0" w:space="0" w:color="auto"/>
                    <w:bottom w:val="none" w:sz="0" w:space="0" w:color="auto"/>
                    <w:right w:val="none" w:sz="0" w:space="0" w:color="auto"/>
                  </w:divBdr>
                </w:div>
                <w:div w:id="2140493972">
                  <w:marLeft w:val="0"/>
                  <w:marRight w:val="0"/>
                  <w:marTop w:val="0"/>
                  <w:marBottom w:val="0"/>
                  <w:divBdr>
                    <w:top w:val="none" w:sz="0" w:space="0" w:color="auto"/>
                    <w:left w:val="none" w:sz="0" w:space="0" w:color="auto"/>
                    <w:bottom w:val="none" w:sz="0" w:space="0" w:color="auto"/>
                    <w:right w:val="none" w:sz="0" w:space="0" w:color="auto"/>
                  </w:divBdr>
                </w:div>
                <w:div w:id="1527866137">
                  <w:marLeft w:val="0"/>
                  <w:marRight w:val="0"/>
                  <w:marTop w:val="0"/>
                  <w:marBottom w:val="0"/>
                  <w:divBdr>
                    <w:top w:val="none" w:sz="0" w:space="0" w:color="auto"/>
                    <w:left w:val="none" w:sz="0" w:space="0" w:color="auto"/>
                    <w:bottom w:val="none" w:sz="0" w:space="0" w:color="auto"/>
                    <w:right w:val="none" w:sz="0" w:space="0" w:color="auto"/>
                  </w:divBdr>
                </w:div>
                <w:div w:id="162211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448209">
      <w:bodyDiv w:val="1"/>
      <w:marLeft w:val="0"/>
      <w:marRight w:val="0"/>
      <w:marTop w:val="0"/>
      <w:marBottom w:val="0"/>
      <w:divBdr>
        <w:top w:val="none" w:sz="0" w:space="0" w:color="auto"/>
        <w:left w:val="none" w:sz="0" w:space="0" w:color="auto"/>
        <w:bottom w:val="none" w:sz="0" w:space="0" w:color="auto"/>
        <w:right w:val="none" w:sz="0" w:space="0" w:color="auto"/>
      </w:divBdr>
      <w:divsChild>
        <w:div w:id="20280538">
          <w:marLeft w:val="0"/>
          <w:marRight w:val="0"/>
          <w:marTop w:val="0"/>
          <w:marBottom w:val="120"/>
          <w:divBdr>
            <w:top w:val="none" w:sz="0" w:space="0" w:color="auto"/>
            <w:left w:val="none" w:sz="0" w:space="0" w:color="auto"/>
            <w:bottom w:val="none" w:sz="0" w:space="0" w:color="auto"/>
            <w:right w:val="none" w:sz="0" w:space="0" w:color="auto"/>
          </w:divBdr>
          <w:divsChild>
            <w:div w:id="2019573251">
              <w:marLeft w:val="0"/>
              <w:marRight w:val="0"/>
              <w:marTop w:val="0"/>
              <w:marBottom w:val="0"/>
              <w:divBdr>
                <w:top w:val="none" w:sz="0" w:space="0" w:color="auto"/>
                <w:left w:val="none" w:sz="0" w:space="0" w:color="auto"/>
                <w:bottom w:val="none" w:sz="0" w:space="0" w:color="auto"/>
                <w:right w:val="none" w:sz="0" w:space="0" w:color="auto"/>
              </w:divBdr>
              <w:divsChild>
                <w:div w:id="1676107152">
                  <w:marLeft w:val="0"/>
                  <w:marRight w:val="0"/>
                  <w:marTop w:val="0"/>
                  <w:marBottom w:val="0"/>
                  <w:divBdr>
                    <w:top w:val="none" w:sz="0" w:space="0" w:color="auto"/>
                    <w:left w:val="none" w:sz="0" w:space="0" w:color="auto"/>
                    <w:bottom w:val="none" w:sz="0" w:space="0" w:color="auto"/>
                    <w:right w:val="none" w:sz="0" w:space="0" w:color="auto"/>
                  </w:divBdr>
                  <w:divsChild>
                    <w:div w:id="78704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journal/23525541/18/supp/C"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ciencedirect.com/science/journal/2352554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s100.copyright.com/AppDispatchServlet?publisherName=ELS&amp;contentID=S2352554120305787&amp;orderBeanReset=true" TargetMode="External"/><Relationship Id="rId5" Type="http://schemas.openxmlformats.org/officeDocument/2006/relationships/hyperlink" Target="https://www.sciencedirect.com/science/journal/23525541" TargetMode="External"/><Relationship Id="rId10" Type="http://schemas.openxmlformats.org/officeDocument/2006/relationships/hyperlink" Target="https://doi.org/10.1016/j.scp.2020.100339" TargetMode="External"/><Relationship Id="rId4" Type="http://schemas.openxmlformats.org/officeDocument/2006/relationships/webSettings" Target="webSettings.xml"/><Relationship Id="rId9"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454</Words>
  <Characters>2594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E-resources</dc:creator>
  <cp:keywords/>
  <dc:description/>
  <cp:lastModifiedBy>E-resources</cp:lastModifiedBy>
  <cp:revision>1</cp:revision>
  <dcterms:created xsi:type="dcterms:W3CDTF">2021-08-06T08:58:00Z</dcterms:created>
  <dcterms:modified xsi:type="dcterms:W3CDTF">2021-08-06T09:05:00Z</dcterms:modified>
</cp:coreProperties>
</file>